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2015</w:t>
      </w:r>
      <w:r>
        <w:rPr>
          <w:rFonts w:hint="eastAsia"/>
          <w:sz w:val="36"/>
          <w:szCs w:val="36"/>
        </w:rPr>
        <w:t>年人社局部门预算基本情况说明</w:t>
      </w:r>
    </w:p>
    <w:p>
      <w:pPr>
        <w:ind w:firstLine="840" w:firstLineChars="300"/>
        <w:rPr>
          <w:sz w:val="28"/>
          <w:szCs w:val="28"/>
        </w:rPr>
      </w:pPr>
    </w:p>
    <w:p>
      <w:p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一、部门基本情况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（一）部门机构设置、职能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1、内设机构：县人力资源和社会保障局设7个内设机构：办公室、财务与保险基金监督股、培训就业股、人力资源管理股、劳动关系股、养老与失业保险股、医疗保险股（县劳动能力鉴定委员会办公室）。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2、主要职能：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（1）将原县人事局除机关事业单位人员管理、军队转业干部工作以外的职责，原县劳动和社会保障局的职责整合划入县人力资源和社会保障局。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（2）加强统筹城乡就业和社会保障政策规定、人才市场与劳动力市场整合、机关企事业单位基本养老保险的职责。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（3）加强促进就业的职责，加强组织实施劳动监察、农村社会保险和协调农民工工作的职责。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（二）人员构成情况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县人力资源和社会保障局机关行政编制10名、行政执法专项编制2名、行政工人编制1名、后勤服务人员2人、县劳动人事争议调解仲裁院（编制5名）、县劳动保障监察大队（行政执法专项编制7名）、县农村劳动力转移办公室（编制3名）,我局有在职财政供养人员29人,离退休财政供养人员15人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（三）预算年度的主要工作任务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今年主要工作任务是:认真贯彻党的十八大、十八届四中全会精神，全面落实省市县工作部署，坚持以民生为本、人才优先为主线，以服务发展、保障民生、维护稳定为目标，全面深化改革、坚持稳中求进，励精图治、奋发有为，开创人力资源和社会保障事业新局面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（一）就业工作。1、落实就业政策;2、扎实做好培训促就业;3、搭建供需平台;4、积极实施就业援助;5、深入开展创业带动就业。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（二）社保工作。1、加大扩面征缴;2、进一步清理历史欠费;3、全力提升社保经办效能;4、全力推进社保卡的使用;5、切实做好城乡居民医疗保险和被征地农民养老保障工作。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（三）劳动监察工作。1、加强劳动关系协调;2、加强劳动人事争议调解仲裁工作;3、加强劳动保障监察执法工作;4、加强来信来访工作。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人才工作。积极构建人才开发服务体系，完善人才培养、激励等机制，拓宽人才引进渠道和成长上升通道，加强技能人才培养，开发利用好乡土人才。做好大中专毕业生接收工作，组织实施高校毕业生就业政策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二、收入预算说明</w:t>
      </w:r>
    </w:p>
    <w:p>
      <w:pPr>
        <w:ind w:left="561" w:leftChars="267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2015</w:t>
      </w:r>
      <w:r>
        <w:rPr>
          <w:rFonts w:hint="eastAsia"/>
          <w:sz w:val="28"/>
          <w:szCs w:val="28"/>
        </w:rPr>
        <w:t>年收入预算</w:t>
      </w:r>
      <w:r>
        <w:rPr>
          <w:rFonts w:hint="eastAsia"/>
          <w:sz w:val="28"/>
          <w:szCs w:val="28"/>
          <w:lang w:val="en-US" w:eastAsia="zh-CN"/>
        </w:rPr>
        <w:t>2231358</w:t>
      </w:r>
      <w:r>
        <w:rPr>
          <w:rFonts w:hint="eastAsia"/>
          <w:sz w:val="28"/>
          <w:szCs w:val="28"/>
        </w:rPr>
        <w:t>元，其中：财政拨款收入</w:t>
      </w:r>
      <w:r>
        <w:rPr>
          <w:rFonts w:hint="eastAsia"/>
          <w:sz w:val="28"/>
          <w:szCs w:val="28"/>
          <w:lang w:val="en-US" w:eastAsia="zh-CN"/>
        </w:rPr>
        <w:t>2231358</w:t>
      </w:r>
      <w:r>
        <w:rPr>
          <w:rFonts w:hint="eastAsia"/>
          <w:sz w:val="28"/>
          <w:szCs w:val="28"/>
        </w:rPr>
        <w:t>元。三、支出预算说明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2015</w:t>
      </w:r>
      <w:r>
        <w:rPr>
          <w:rFonts w:hint="eastAsia"/>
          <w:sz w:val="28"/>
          <w:szCs w:val="28"/>
        </w:rPr>
        <w:t>年支出预算</w:t>
      </w:r>
      <w:r>
        <w:rPr>
          <w:rFonts w:hint="eastAsia"/>
          <w:sz w:val="28"/>
          <w:szCs w:val="28"/>
          <w:lang w:val="en-US" w:eastAsia="zh-CN"/>
        </w:rPr>
        <w:t>2231358</w:t>
      </w:r>
      <w:r>
        <w:rPr>
          <w:rFonts w:hint="eastAsia"/>
          <w:sz w:val="28"/>
          <w:szCs w:val="28"/>
        </w:rPr>
        <w:t>元，其中：财政拨款支出</w:t>
      </w:r>
      <w:r>
        <w:rPr>
          <w:rFonts w:hint="eastAsia"/>
          <w:sz w:val="28"/>
          <w:szCs w:val="28"/>
          <w:lang w:val="en-US" w:eastAsia="zh-CN"/>
        </w:rPr>
        <w:t>2231358</w:t>
      </w:r>
      <w:r>
        <w:rPr>
          <w:rFonts w:hint="eastAsia"/>
          <w:sz w:val="28"/>
          <w:szCs w:val="28"/>
        </w:rPr>
        <w:t>元。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2015</w:t>
      </w:r>
      <w:r>
        <w:rPr>
          <w:rFonts w:hint="eastAsia"/>
          <w:sz w:val="28"/>
          <w:szCs w:val="28"/>
        </w:rPr>
        <w:t>年财政拨款预算支出按用途划分，基本支出</w:t>
      </w:r>
      <w:r>
        <w:rPr>
          <w:rFonts w:hint="eastAsia"/>
          <w:sz w:val="28"/>
          <w:szCs w:val="28"/>
          <w:lang w:val="en-US" w:eastAsia="zh-CN"/>
        </w:rPr>
        <w:t>2231358</w:t>
      </w:r>
      <w:r>
        <w:rPr>
          <w:rFonts w:hint="eastAsia"/>
          <w:sz w:val="28"/>
          <w:szCs w:val="28"/>
        </w:rPr>
        <w:t>元，占</w:t>
      </w:r>
      <w:r>
        <w:rPr>
          <w:rFonts w:hint="eastAsia"/>
          <w:sz w:val="28"/>
          <w:szCs w:val="28"/>
          <w:lang w:val="en-US" w:eastAsia="zh-CN"/>
        </w:rPr>
        <w:t>100</w:t>
      </w:r>
      <w:r>
        <w:rPr>
          <w:rFonts w:hint="eastAsia"/>
          <w:sz w:val="28"/>
          <w:szCs w:val="28"/>
        </w:rPr>
        <w:t>%，其中：工资福利支出</w:t>
      </w:r>
      <w:r>
        <w:rPr>
          <w:rFonts w:hint="eastAsia"/>
          <w:sz w:val="28"/>
          <w:szCs w:val="28"/>
          <w:lang w:val="en-US" w:eastAsia="zh-CN"/>
        </w:rPr>
        <w:t>1337232</w:t>
      </w:r>
      <w:r>
        <w:rPr>
          <w:rFonts w:hint="eastAsia"/>
          <w:sz w:val="28"/>
          <w:szCs w:val="28"/>
        </w:rPr>
        <w:t>元，对个人和家庭的补助支出</w:t>
      </w:r>
      <w:r>
        <w:rPr>
          <w:rFonts w:hint="eastAsia"/>
          <w:sz w:val="28"/>
          <w:szCs w:val="28"/>
          <w:lang w:val="en-US" w:eastAsia="zh-CN"/>
        </w:rPr>
        <w:t>697126</w:t>
      </w:r>
      <w:r>
        <w:rPr>
          <w:rFonts w:hint="eastAsia"/>
          <w:sz w:val="28"/>
          <w:szCs w:val="28"/>
        </w:rPr>
        <w:t>元，商品和服务支出</w:t>
      </w:r>
      <w:r>
        <w:rPr>
          <w:rFonts w:hint="eastAsia"/>
          <w:sz w:val="28"/>
          <w:szCs w:val="28"/>
          <w:lang w:val="en-US" w:eastAsia="zh-CN"/>
        </w:rPr>
        <w:t>197000</w:t>
      </w:r>
      <w:r>
        <w:rPr>
          <w:rFonts w:hint="eastAsia"/>
          <w:sz w:val="28"/>
          <w:szCs w:val="28"/>
        </w:rPr>
        <w:t>元，其他资本性支出等支出0万元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eastAsia="zh-CN"/>
        </w:rPr>
        <w:t>2015</w:t>
      </w:r>
      <w:r>
        <w:rPr>
          <w:rFonts w:hint="eastAsia"/>
          <w:sz w:val="28"/>
          <w:szCs w:val="28"/>
        </w:rPr>
        <w:t>年“三公经费”财政拨款支出预算说明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eastAsia="zh-CN"/>
        </w:rPr>
        <w:t>2015</w:t>
      </w:r>
      <w:r>
        <w:rPr>
          <w:rFonts w:hint="eastAsia"/>
          <w:sz w:val="28"/>
          <w:szCs w:val="28"/>
        </w:rPr>
        <w:t xml:space="preserve">年“三公经费”财政拨款支出预算共 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.5万元，具体情况如下（按照对应科目进行说明）：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1.因公出国（境）费支出0 万元。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2.公务用车购置及运行维护费支出 4.5万元，主要是全年运行维护费支出4.5万元，平均每辆 1.5万元。</w:t>
      </w:r>
    </w:p>
    <w:p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</w:t>
      </w:r>
      <w:r>
        <w:rPr>
          <w:rFonts w:hint="eastAsia"/>
          <w:sz w:val="28"/>
          <w:szCs w:val="28"/>
          <w:lang w:eastAsia="zh-CN"/>
        </w:rPr>
        <w:t>2015</w:t>
      </w:r>
      <w:r>
        <w:rPr>
          <w:rFonts w:hint="eastAsia"/>
          <w:sz w:val="28"/>
          <w:szCs w:val="28"/>
        </w:rPr>
        <w:t>年人社部门预算公开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2975"/>
    <w:rsid w:val="00000273"/>
    <w:rsid w:val="00061A42"/>
    <w:rsid w:val="000C47C2"/>
    <w:rsid w:val="001425EF"/>
    <w:rsid w:val="00204A7A"/>
    <w:rsid w:val="00220DE6"/>
    <w:rsid w:val="00290437"/>
    <w:rsid w:val="00373FDC"/>
    <w:rsid w:val="003856F6"/>
    <w:rsid w:val="003A52E9"/>
    <w:rsid w:val="003F2ABA"/>
    <w:rsid w:val="00560C88"/>
    <w:rsid w:val="005762B7"/>
    <w:rsid w:val="005B2BD2"/>
    <w:rsid w:val="00717322"/>
    <w:rsid w:val="00900C56"/>
    <w:rsid w:val="009726D6"/>
    <w:rsid w:val="00B761FB"/>
    <w:rsid w:val="00B81731"/>
    <w:rsid w:val="00BD211A"/>
    <w:rsid w:val="00BE21BA"/>
    <w:rsid w:val="00C42975"/>
    <w:rsid w:val="00C970AC"/>
    <w:rsid w:val="00D01330"/>
    <w:rsid w:val="00E913B7"/>
    <w:rsid w:val="00E93FB1"/>
    <w:rsid w:val="00EB2E7D"/>
    <w:rsid w:val="00ED0705"/>
    <w:rsid w:val="00ED2DE8"/>
    <w:rsid w:val="00EF344B"/>
    <w:rsid w:val="00EF5B96"/>
    <w:rsid w:val="00FC6E10"/>
    <w:rsid w:val="2DFC2E46"/>
    <w:rsid w:val="389E6E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196</Words>
  <Characters>1119</Characters>
  <Lines>9</Lines>
  <Paragraphs>2</Paragraphs>
  <TotalTime>0</TotalTime>
  <ScaleCrop>false</ScaleCrop>
  <LinksUpToDate>false</LinksUpToDate>
  <CharactersWithSpaces>1313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2016-06-20T00:57:00Z</dcterms:created>
  <dc:creator>hj</dc:creator>
  <cp:lastModifiedBy>Administrator</cp:lastModifiedBy>
  <dcterms:modified xsi:type="dcterms:W3CDTF">2016-08-11T12:37:47Z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