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6"/>
          <w:szCs w:val="36"/>
        </w:rPr>
      </w:pPr>
    </w:p>
    <w:p>
      <w:pPr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蕉岭县总工会</w:t>
      </w:r>
      <w:r>
        <w:rPr>
          <w:rFonts w:hint="eastAsia" w:ascii="仿宋_GB2312" w:eastAsia="仿宋_GB2312"/>
          <w:b/>
          <w:sz w:val="44"/>
          <w:szCs w:val="44"/>
          <w:lang w:eastAsia="zh-CN"/>
        </w:rPr>
        <w:t>2015</w:t>
      </w:r>
      <w:r>
        <w:rPr>
          <w:rFonts w:hint="eastAsia" w:ascii="仿宋_GB2312" w:eastAsia="仿宋_GB2312"/>
          <w:b/>
          <w:sz w:val="44"/>
          <w:szCs w:val="44"/>
        </w:rPr>
        <w:t>年部门预算基本</w:t>
      </w:r>
    </w:p>
    <w:p>
      <w:pPr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情 况 说 明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一、单位基本情况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b/>
          <w:sz w:val="32"/>
          <w:szCs w:val="32"/>
        </w:rPr>
        <w:t xml:space="preserve">㈠ 机构设置、职能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我单位主要履行的公共职能包括：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1、贯彻落实党和国家关于工会工作的方针政策，围绕县委、县政府的中心工作，研究制定我县工会工作有关规定和工作计划，并组织实施。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2、依法维护职工合法权益和女职工特殊权益，积极推进工资集体协商，协助有关部门做好职工生活福利和社会保障工作。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3、指导基层工会参与工会民主管理，对企事业单位的劳动保护、安全卫生实施群众性的监督检查，依法协调处理劳动关系。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4、组织指导职工开展劳动竞赛、技术革新、合理化建议、职工群众科技活动；做好劳模、先进生产工作者及先进集体的评选和管理工作。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b/>
          <w:sz w:val="32"/>
          <w:szCs w:val="32"/>
        </w:rPr>
        <w:t xml:space="preserve"> ㈡ 根据单位主要职能内设4个部室，各部室主要职能是：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、办公室:负责县总工会工作的协调、督查和服务，协助县总工会领导处理日常工作；负责县总工会相关文件和重要文稿的审核工作；承担县总工会重要会议和重要活动的组织协调工作；负责县总工会机关文秘、档案、保密、保卫的日常管理工作；负责全国劳模、省劳模、五一劳动奖章、奖状获得者的评选、推荐、表彰和管理工作;承办县总工会领导交办的其他工作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、组织宣传部：负责工会的宣传教育工作；负责指导基层工会组织建设和工会干部培训工作；协助各级党组织抓好工会干部的考察和管理工作；负责机关和指导下属单位的人事、工资、机构编制、离退休干部管理和党务、纪检等有关工作；负责全县工会信息、统计等日常工作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3、权益维护部：组织开展职工帮扶救助；推进职工互助保障计划；指导基层工会开展工资集体协商；推进企业建立职工代表大会制度；参与职工工资报酬、工时、休假、社会保障等生活福利状况的调查研究和有关政策的制定；参与劳动关系的调解处理工作；负责职工信访接待和办理工作，维护职工合法权益;负责指导全县基层工会的厂务公开工作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4、财务部：负责工会经费的“收、管、用”和工会资产的管理工作；编制县总工会年度经费预、</w:t>
      </w:r>
      <w:r>
        <w:rPr>
          <w:rFonts w:hint="eastAsia" w:ascii="仿宋_GB2312" w:eastAsia="仿宋_GB2312"/>
          <w:sz w:val="32"/>
          <w:szCs w:val="32"/>
          <w:lang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；制定工会财务管理制度指导工委会及基层工会财务工作；加强对工会经费使用情况的审计监督工作。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b/>
          <w:sz w:val="32"/>
          <w:szCs w:val="32"/>
        </w:rPr>
        <w:t xml:space="preserve"> ㈢ 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2015</w:t>
      </w:r>
      <w:r>
        <w:rPr>
          <w:rFonts w:hint="eastAsia" w:ascii="仿宋_GB2312" w:eastAsia="仿宋_GB2312"/>
          <w:b/>
          <w:sz w:val="32"/>
          <w:szCs w:val="32"/>
        </w:rPr>
        <w:t>年度主要工作任务及计划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本单位</w:t>
      </w:r>
      <w:r>
        <w:rPr>
          <w:rFonts w:hint="eastAsia" w:ascii="仿宋_GB2312" w:eastAsia="仿宋_GB2312"/>
          <w:sz w:val="32"/>
          <w:szCs w:val="32"/>
          <w:lang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年主要工作任务及计划是：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1、贯彻落实党和国家关于工会工作的方针政策，围绕县委、县政府的中心工作，研究制定全县工会工作有关规定和工作计划，并组织实施。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2、依法维护职工合法权益和女职工特殊权益，积极推进工资集体协商，协助有关部门做好职工生活福利和社会保障工作。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3、指导基层工会参与工会民主管理，对企事业单位的劳动保护、安全卫生实施群众性的监督检查，依法协调处理劳动关系。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4、组织指导职工开展劳动竞赛、技术革新、合理化建议、职工群众科技活动；做好劳模、先进生产工作者及先进集体的评选和管理工作。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5、指导基层工会开展精神文明创建活动；组织开展基层职工培训和职工文体活动。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6、指导基层工会抓好组织建设工作，加强工会干部培训工作。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7、加强工会经费收支管理。</w:t>
      </w:r>
    </w:p>
    <w:p>
      <w:pPr>
        <w:ind w:firstLine="63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二、收入预算说明</w:t>
      </w:r>
    </w:p>
    <w:p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收入</w:t>
      </w:r>
      <w:r>
        <w:rPr>
          <w:rFonts w:hint="eastAsia" w:ascii="仿宋_GB2312" w:eastAsia="仿宋_GB2312"/>
          <w:sz w:val="32"/>
          <w:szCs w:val="32"/>
          <w:lang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总规模、各项收入如下:</w:t>
      </w:r>
    </w:p>
    <w:p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2015年收入</w:t>
      </w:r>
      <w:r>
        <w:rPr>
          <w:rFonts w:hint="eastAsia" w:ascii="仿宋_GB2312" w:eastAsia="仿宋_GB2312"/>
          <w:sz w:val="32"/>
          <w:szCs w:val="32"/>
          <w:lang w:eastAsia="zh-CN"/>
        </w:rPr>
        <w:t>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1947755</w:t>
      </w:r>
      <w:r>
        <w:rPr>
          <w:rFonts w:hint="eastAsia" w:ascii="仿宋_GB2312" w:eastAsia="仿宋_GB2312"/>
          <w:sz w:val="32"/>
          <w:szCs w:val="32"/>
        </w:rPr>
        <w:t>元,其中:财政拨款收入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1947755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三、支出预算说明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支出</w:t>
      </w:r>
      <w:r>
        <w:rPr>
          <w:rFonts w:hint="eastAsia" w:ascii="仿宋_GB2312" w:eastAsia="仿宋_GB2312"/>
          <w:sz w:val="32"/>
          <w:szCs w:val="32"/>
          <w:lang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总规模、各类支出</w:t>
      </w:r>
      <w:r>
        <w:rPr>
          <w:rFonts w:hint="eastAsia" w:ascii="仿宋_GB2312" w:eastAsia="仿宋_GB2312"/>
          <w:sz w:val="32"/>
          <w:szCs w:val="32"/>
          <w:lang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规模及各类支出增减变化情况如下：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2015年支出</w:t>
      </w:r>
      <w:r>
        <w:rPr>
          <w:rFonts w:hint="eastAsia" w:ascii="仿宋_GB2312" w:eastAsia="仿宋_GB2312"/>
          <w:sz w:val="32"/>
          <w:szCs w:val="32"/>
          <w:lang w:eastAsia="zh-CN"/>
        </w:rPr>
        <w:t>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1947755</w:t>
      </w:r>
      <w:r>
        <w:rPr>
          <w:rFonts w:hint="eastAsia" w:ascii="仿宋_GB2312" w:eastAsia="仿宋_GB2312"/>
          <w:sz w:val="32"/>
          <w:szCs w:val="32"/>
        </w:rPr>
        <w:t>元，其中：财政拨款支出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1947755</w:t>
      </w:r>
      <w:r>
        <w:rPr>
          <w:rFonts w:hint="eastAsia" w:ascii="仿宋_GB2312" w:eastAsia="仿宋_GB2312"/>
          <w:sz w:val="32"/>
          <w:szCs w:val="32"/>
        </w:rPr>
        <w:t>元。2015年财政拨款支出按用途划分，基本支出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1947755</w:t>
      </w:r>
      <w:r>
        <w:rPr>
          <w:rFonts w:hint="eastAsia" w:ascii="仿宋_GB2312" w:eastAsia="仿宋_GB2312"/>
          <w:sz w:val="32"/>
          <w:szCs w:val="32"/>
        </w:rPr>
        <w:t>元，占</w:t>
      </w:r>
      <w:r>
        <w:rPr>
          <w:rFonts w:hint="eastAsia" w:ascii="仿宋_GB2312" w:hAnsi="宋体" w:eastAsia="仿宋_GB2312"/>
          <w:b/>
          <w:sz w:val="32"/>
          <w:szCs w:val="32"/>
        </w:rPr>
        <w:t>100</w:t>
      </w:r>
      <w:r>
        <w:rPr>
          <w:rFonts w:hint="eastAsia" w:ascii="仿宋_GB2312" w:eastAsia="仿宋_GB2312"/>
          <w:sz w:val="32"/>
          <w:szCs w:val="32"/>
        </w:rPr>
        <w:t>%，其中：工资福利支出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424932</w:t>
      </w:r>
      <w:r>
        <w:rPr>
          <w:rFonts w:hint="eastAsia" w:ascii="仿宋_GB2312" w:eastAsia="仿宋_GB2312"/>
          <w:sz w:val="32"/>
          <w:szCs w:val="32"/>
        </w:rPr>
        <w:t>元，对个人和家庭的补助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986223</w:t>
      </w:r>
      <w:r>
        <w:rPr>
          <w:rFonts w:hint="eastAsia" w:ascii="仿宋_GB2312" w:eastAsia="仿宋_GB2312"/>
          <w:sz w:val="32"/>
          <w:szCs w:val="32"/>
        </w:rPr>
        <w:t>元，商品和服务支出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536600</w:t>
      </w:r>
      <w:r>
        <w:rPr>
          <w:rFonts w:hint="eastAsia" w:ascii="仿宋_GB2312" w:eastAsia="仿宋_GB2312"/>
          <w:sz w:val="32"/>
          <w:szCs w:val="32"/>
        </w:rPr>
        <w:t>元，其他资本性支出等支出</w:t>
      </w:r>
      <w:r>
        <w:rPr>
          <w:rFonts w:hint="eastAsia" w:ascii="仿宋_GB2312" w:hAnsi="宋体" w:eastAsia="仿宋_GB2312"/>
          <w:b/>
          <w:sz w:val="32"/>
          <w:szCs w:val="32"/>
        </w:rPr>
        <w:t>0.69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四、“三公经费”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预算</w:t>
      </w:r>
      <w:r>
        <w:rPr>
          <w:rFonts w:hint="eastAsia" w:ascii="仿宋_GB2312" w:eastAsia="仿宋_GB2312"/>
          <w:b/>
          <w:sz w:val="32"/>
          <w:szCs w:val="32"/>
        </w:rPr>
        <w:t>支出说明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2015年“三公经费”</w:t>
      </w:r>
      <w:r>
        <w:rPr>
          <w:rFonts w:hint="eastAsia" w:ascii="仿宋_GB2312" w:eastAsia="仿宋_GB2312"/>
          <w:sz w:val="32"/>
          <w:szCs w:val="32"/>
          <w:lang w:eastAsia="zh-CN"/>
        </w:rPr>
        <w:t>预算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支出共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1.5</w:t>
      </w:r>
      <w:r>
        <w:rPr>
          <w:rFonts w:hint="eastAsia" w:ascii="仿宋_GB2312" w:eastAsia="仿宋_GB2312"/>
          <w:sz w:val="32"/>
          <w:szCs w:val="32"/>
        </w:rPr>
        <w:t>万元，具体情况如下：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1.因公出国（境）费支出0万元。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2.公务用车购置及运行维护费支出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1.5</w:t>
      </w:r>
      <w:r>
        <w:rPr>
          <w:rFonts w:hint="eastAsia" w:ascii="仿宋_GB2312" w:hAnsi="宋体" w:eastAsia="仿宋_GB2312"/>
          <w:b/>
          <w:sz w:val="32"/>
          <w:szCs w:val="32"/>
        </w:rPr>
        <w:t>万</w:t>
      </w:r>
      <w:r>
        <w:rPr>
          <w:rFonts w:hint="eastAsia" w:ascii="仿宋_GB2312" w:eastAsia="仿宋_GB2312"/>
          <w:sz w:val="32"/>
          <w:szCs w:val="32"/>
        </w:rPr>
        <w:t>元,主要包括：公务车保有量</w:t>
      </w:r>
      <w:r>
        <w:rPr>
          <w:rFonts w:hint="eastAsia" w:ascii="仿宋_GB2312" w:hAnsi="宋体" w:eastAsia="仿宋_GB2312"/>
          <w:b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辆，全年运行维护费支出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1.5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3.公务接待费支出</w:t>
      </w:r>
      <w:r>
        <w:rPr>
          <w:rFonts w:hint="eastAsia" w:ascii="仿宋_GB2312" w:hAnsi="宋体" w:eastAsia="仿宋_GB2312"/>
          <w:b/>
          <w:sz w:val="32"/>
          <w:szCs w:val="32"/>
        </w:rPr>
        <w:t>1.29</w:t>
      </w:r>
      <w:r>
        <w:rPr>
          <w:rFonts w:hint="eastAsia" w:ascii="仿宋_GB2312" w:eastAsia="仿宋_GB2312"/>
          <w:sz w:val="32"/>
          <w:szCs w:val="32"/>
        </w:rPr>
        <w:t>万元，主要用于上级来人接待。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5600" w:firstLineChars="17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蕉岭县总工会</w:t>
      </w:r>
    </w:p>
    <w:p>
      <w:pPr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年6月16日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498657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32"/>
    <w:rsid w:val="00013770"/>
    <w:rsid w:val="000E0EE1"/>
    <w:rsid w:val="001A539D"/>
    <w:rsid w:val="001E6FAE"/>
    <w:rsid w:val="003227FE"/>
    <w:rsid w:val="003D7F74"/>
    <w:rsid w:val="0066588F"/>
    <w:rsid w:val="006851A9"/>
    <w:rsid w:val="006A2C33"/>
    <w:rsid w:val="006A36B5"/>
    <w:rsid w:val="00733AFF"/>
    <w:rsid w:val="00817632"/>
    <w:rsid w:val="0097151B"/>
    <w:rsid w:val="009A7E7E"/>
    <w:rsid w:val="00BA525D"/>
    <w:rsid w:val="00C5358C"/>
    <w:rsid w:val="00D602B9"/>
    <w:rsid w:val="00EC545C"/>
    <w:rsid w:val="00F16C67"/>
    <w:rsid w:val="00F80884"/>
    <w:rsid w:val="23AA147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253</Words>
  <Characters>1447</Characters>
  <Lines>12</Lines>
  <Paragraphs>3</Paragraphs>
  <TotalTime>0</TotalTime>
  <ScaleCrop>false</ScaleCrop>
  <LinksUpToDate>false</LinksUpToDate>
  <CharactersWithSpaces>1697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2016-06-14T01:34:00Z</dcterms:created>
  <dc:creator>ym</dc:creator>
  <cp:lastModifiedBy>Administrator</cp:lastModifiedBy>
  <cp:lastPrinted>2016-06-16T02:16:00Z</cp:lastPrinted>
  <dcterms:modified xsi:type="dcterms:W3CDTF">2016-08-11T08:14:31Z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