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1E" w:rsidRPr="008D682D" w:rsidRDefault="00206CF2" w:rsidP="00461F1E">
      <w:pPr>
        <w:ind w:left="420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8D682D">
        <w:rPr>
          <w:rFonts w:asciiTheme="minorEastAsia" w:eastAsiaTheme="minorEastAsia" w:hAnsiTheme="minorEastAsia" w:hint="eastAsia"/>
          <w:b/>
          <w:sz w:val="44"/>
          <w:szCs w:val="44"/>
        </w:rPr>
        <w:t>2014年县国土资源局部门决算</w:t>
      </w:r>
    </w:p>
    <w:p w:rsidR="00206CF2" w:rsidRPr="008D682D" w:rsidRDefault="00206CF2" w:rsidP="00461F1E">
      <w:pPr>
        <w:ind w:left="420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8D682D">
        <w:rPr>
          <w:rFonts w:asciiTheme="minorEastAsia" w:eastAsiaTheme="minorEastAsia" w:hAnsiTheme="minorEastAsia" w:hint="eastAsia"/>
          <w:b/>
          <w:sz w:val="44"/>
          <w:szCs w:val="44"/>
        </w:rPr>
        <w:t>基本情况说明</w:t>
      </w:r>
    </w:p>
    <w:p w:rsidR="00206CF2" w:rsidRPr="008D682D" w:rsidRDefault="00206CF2" w:rsidP="004D0A42">
      <w:pPr>
        <w:spacing w:line="288" w:lineRule="auto"/>
        <w:ind w:firstLineChars="198" w:firstLine="596"/>
        <w:outlineLvl w:val="0"/>
        <w:rPr>
          <w:rFonts w:asciiTheme="minorEastAsia" w:eastAsiaTheme="minorEastAsia" w:hAnsiTheme="minorEastAsia"/>
          <w:b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b/>
          <w:sz w:val="30"/>
          <w:szCs w:val="30"/>
        </w:rPr>
        <w:t>一、部门基本情况</w:t>
      </w:r>
    </w:p>
    <w:p w:rsidR="00206CF2" w:rsidRPr="008D682D" w:rsidRDefault="00206CF2" w:rsidP="004D0A42">
      <w:pPr>
        <w:spacing w:line="288" w:lineRule="auto"/>
        <w:ind w:firstLineChars="99" w:firstLine="298"/>
        <w:rPr>
          <w:rFonts w:asciiTheme="minorEastAsia" w:eastAsiaTheme="minorEastAsia" w:hAnsiTheme="minorEastAsia"/>
          <w:b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b/>
          <w:sz w:val="30"/>
          <w:szCs w:val="30"/>
        </w:rPr>
        <w:t>（一）部门机构设置、职能</w:t>
      </w:r>
    </w:p>
    <w:p w:rsidR="00206CF2" w:rsidRPr="008D682D" w:rsidRDefault="00206CF2" w:rsidP="008046D6">
      <w:pPr>
        <w:spacing w:line="288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bookmarkStart w:id="0" w:name="_GoBack"/>
      <w:bookmarkEnd w:id="0"/>
      <w:r w:rsidRPr="008D682D">
        <w:rPr>
          <w:rFonts w:asciiTheme="minorEastAsia" w:eastAsiaTheme="minorEastAsia" w:hAnsiTheme="minorEastAsia" w:hint="eastAsia"/>
          <w:sz w:val="30"/>
          <w:szCs w:val="30"/>
        </w:rPr>
        <w:t>县国土资源局内设八个内设机构：１、办公室：负责组织协调局机关的日常工作。２、土地规划与耕地保护股：负责编制和组织实施县级国土规划、土地利用总体规划和土地开发整理等专项规划等。３、土地利用管理股：负责节约集约利用土地工作，负责国有土地使用权出让、转让、划拨、租赁、抵押、作价出租和集体建设用地使用权流转</w:t>
      </w:r>
      <w:r w:rsidR="00B9246B" w:rsidRPr="008D682D">
        <w:rPr>
          <w:rFonts w:asciiTheme="minorEastAsia" w:eastAsiaTheme="minorEastAsia" w:hAnsiTheme="minorEastAsia" w:hint="eastAsia"/>
          <w:sz w:val="30"/>
          <w:szCs w:val="30"/>
        </w:rPr>
        <w:t>等交易业务的审核和监督管理工作等。４、地籍管理股：统一管理城乡地籍工作，负责调查、统计土地资源、组织土地利用现状调查、动态监测、地籍权属调查，变更调查等。５、测绘管理股：负责辖区内测绘工作的统一监督管理，负责编制基础测绘规划和年度计划并组织实施等。６、矿产资源开发管理股：编制和实施全县矿产资源开发保护与合理利用规划，依法实施采矿权的授予、登记、发证、延续、变更、转让、注销、吊销的审查或审批</w:t>
      </w:r>
      <w:r w:rsidR="003714FA" w:rsidRPr="008D682D">
        <w:rPr>
          <w:rFonts w:asciiTheme="minorEastAsia" w:eastAsiaTheme="minorEastAsia" w:hAnsiTheme="minorEastAsia" w:hint="eastAsia"/>
          <w:sz w:val="30"/>
          <w:szCs w:val="30"/>
        </w:rPr>
        <w:t>等。７、地质勘查与环境股：编制地质勘查、地质灾害防治和保护地质遗迹规划，制订地质灾害防灾预案和年度工作方案，并组织实施和监督检查等。８、蕉岭县国土资源局执法监察队：负责监督检查土地、矿产资源和测绘管理法律、法规的执行情况等。</w:t>
      </w:r>
    </w:p>
    <w:p w:rsidR="00206CF2" w:rsidRPr="008D682D" w:rsidRDefault="00206CF2" w:rsidP="004D0A42">
      <w:pPr>
        <w:spacing w:line="288" w:lineRule="auto"/>
        <w:ind w:firstLineChars="198" w:firstLine="596"/>
        <w:rPr>
          <w:rFonts w:asciiTheme="minorEastAsia" w:eastAsiaTheme="minorEastAsia" w:hAnsiTheme="minorEastAsia"/>
          <w:b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b/>
          <w:sz w:val="30"/>
          <w:szCs w:val="30"/>
        </w:rPr>
        <w:t>（二）人员构成情况</w:t>
      </w:r>
    </w:p>
    <w:p w:rsidR="00206CF2" w:rsidRPr="008D682D" w:rsidRDefault="003714FA" w:rsidP="00461F1E">
      <w:pPr>
        <w:spacing w:line="288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sz w:val="30"/>
          <w:szCs w:val="30"/>
        </w:rPr>
        <w:t>2014年县国土资源局</w:t>
      </w:r>
      <w:r w:rsidR="00206CF2" w:rsidRPr="008D682D">
        <w:rPr>
          <w:rFonts w:asciiTheme="minorEastAsia" w:eastAsiaTheme="minorEastAsia" w:hAnsiTheme="minorEastAsia" w:hint="eastAsia"/>
          <w:sz w:val="30"/>
          <w:szCs w:val="30"/>
        </w:rPr>
        <w:t>实有在职人员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16人</w:t>
      </w:r>
      <w:r w:rsidR="00206CF2" w:rsidRPr="008D682D">
        <w:rPr>
          <w:rFonts w:asciiTheme="minorEastAsia" w:eastAsiaTheme="minorEastAsia" w:hAnsiTheme="minorEastAsia" w:hint="eastAsia"/>
          <w:sz w:val="30"/>
          <w:szCs w:val="30"/>
        </w:rPr>
        <w:t>、离退休人员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15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lastRenderedPageBreak/>
        <w:t>人。</w:t>
      </w:r>
    </w:p>
    <w:p w:rsidR="00206CF2" w:rsidRPr="008D682D" w:rsidRDefault="00461F1E" w:rsidP="004D0A42">
      <w:pPr>
        <w:spacing w:line="288" w:lineRule="auto"/>
        <w:ind w:firstLineChars="198" w:firstLine="596"/>
        <w:rPr>
          <w:rFonts w:asciiTheme="minorEastAsia" w:eastAsiaTheme="minorEastAsia" w:hAnsiTheme="minorEastAsia"/>
          <w:b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b/>
          <w:sz w:val="30"/>
          <w:szCs w:val="30"/>
        </w:rPr>
        <w:t>（三）2014</w:t>
      </w:r>
      <w:r w:rsidR="00206CF2" w:rsidRPr="008D682D">
        <w:rPr>
          <w:rFonts w:asciiTheme="minorEastAsia" w:eastAsiaTheme="minorEastAsia" w:hAnsiTheme="minorEastAsia" w:hint="eastAsia"/>
          <w:b/>
          <w:sz w:val="30"/>
          <w:szCs w:val="30"/>
        </w:rPr>
        <w:t>年度的主要工作任务</w:t>
      </w:r>
    </w:p>
    <w:p w:rsidR="00461F1E" w:rsidRPr="008D682D" w:rsidRDefault="00645633" w:rsidP="004D0A42">
      <w:pPr>
        <w:ind w:firstLineChars="250" w:firstLine="750"/>
        <w:rPr>
          <w:rFonts w:asciiTheme="minorEastAsia" w:eastAsiaTheme="minorEastAsia" w:hAnsiTheme="minorEastAsia" w:cs="黑体"/>
          <w:sz w:val="30"/>
          <w:szCs w:val="30"/>
        </w:rPr>
      </w:pPr>
      <w:r w:rsidRPr="008D682D">
        <w:rPr>
          <w:rFonts w:asciiTheme="minorEastAsia" w:eastAsiaTheme="minorEastAsia" w:hAnsiTheme="minorEastAsia" w:cs="黑体" w:hint="eastAsia"/>
          <w:sz w:val="30"/>
          <w:szCs w:val="30"/>
        </w:rPr>
        <w:t>一、强化服务，用地保障高效到位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１、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是积极组织用地报批</w:t>
      </w: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。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２、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是努力完成征地任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３、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是全力加快土地供应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４、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是认真抓好“三旧”改造。</w:t>
      </w:r>
      <w:r w:rsidR="00645633" w:rsidRPr="008D682D">
        <w:rPr>
          <w:rFonts w:asciiTheme="minorEastAsia" w:eastAsiaTheme="minorEastAsia" w:hAnsiTheme="minorEastAsia" w:hint="eastAsia"/>
          <w:sz w:val="30"/>
          <w:szCs w:val="30"/>
        </w:rPr>
        <w:t>抓好黄田焕文塘、岭北汤家祠等3个“三旧”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５、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是加大土地储备力度</w:t>
      </w:r>
    </w:p>
    <w:p w:rsidR="00461F1E" w:rsidRPr="008D682D" w:rsidRDefault="00645633" w:rsidP="00461F1E">
      <w:pPr>
        <w:ind w:firstLineChars="200" w:firstLine="600"/>
        <w:rPr>
          <w:rFonts w:asciiTheme="minorEastAsia" w:eastAsiaTheme="minorEastAsia" w:hAnsiTheme="minorEastAsia" w:cs="黑体"/>
          <w:sz w:val="30"/>
          <w:szCs w:val="30"/>
        </w:rPr>
      </w:pPr>
      <w:r w:rsidRPr="008D682D">
        <w:rPr>
          <w:rFonts w:asciiTheme="minorEastAsia" w:eastAsiaTheme="minorEastAsia" w:hAnsiTheme="minorEastAsia" w:cs="黑体" w:hint="eastAsia"/>
          <w:sz w:val="30"/>
          <w:szCs w:val="30"/>
        </w:rPr>
        <w:t>二、落实责任，</w:t>
      </w:r>
      <w:r w:rsidR="00461F1E" w:rsidRPr="008D682D">
        <w:rPr>
          <w:rFonts w:asciiTheme="minorEastAsia" w:eastAsiaTheme="minorEastAsia" w:hAnsiTheme="minorEastAsia" w:cs="黑体" w:hint="eastAsia"/>
          <w:sz w:val="30"/>
          <w:szCs w:val="30"/>
        </w:rPr>
        <w:t>保护</w:t>
      </w:r>
      <w:r w:rsidRPr="008D682D">
        <w:rPr>
          <w:rFonts w:asciiTheme="minorEastAsia" w:eastAsiaTheme="minorEastAsia" w:hAnsiTheme="minorEastAsia" w:cs="黑体" w:hint="eastAsia"/>
          <w:sz w:val="30"/>
          <w:szCs w:val="30"/>
        </w:rPr>
        <w:t>耕地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１、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是严格落实耕地保护目标责任制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２、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是大力开展土地整治工作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３、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是扎实推进3个年度高标准基本农田建设</w:t>
      </w:r>
    </w:p>
    <w:p w:rsidR="00645633" w:rsidRPr="008D682D" w:rsidRDefault="00645633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黑体" w:hint="eastAsia"/>
          <w:sz w:val="30"/>
          <w:szCs w:val="30"/>
        </w:rPr>
        <w:t>三、规范秩序，矿政管理扎实有效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１、是狠抓矿山企业规范化开采监督管理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２、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是按期做好矿山企业年检工作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３、是加大安全检查力度</w:t>
      </w:r>
    </w:p>
    <w:p w:rsidR="00645633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４、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是做好采矿权审批工作五是强化矿产资源补偿费征收工作</w:t>
      </w:r>
    </w:p>
    <w:p w:rsidR="00645633" w:rsidRPr="008D682D" w:rsidRDefault="00645633" w:rsidP="00461F1E">
      <w:pPr>
        <w:adjustRightInd w:val="0"/>
        <w:ind w:firstLineChars="200" w:firstLine="600"/>
        <w:textAlignment w:val="baseline"/>
        <w:rPr>
          <w:rFonts w:asciiTheme="minorEastAsia" w:eastAsiaTheme="minorEastAsia" w:hAnsiTheme="minorEastAsia" w:cs="黑体"/>
          <w:sz w:val="30"/>
          <w:szCs w:val="30"/>
        </w:rPr>
      </w:pPr>
      <w:r w:rsidRPr="008D682D">
        <w:rPr>
          <w:rFonts w:asciiTheme="minorEastAsia" w:eastAsiaTheme="minorEastAsia" w:hAnsiTheme="minorEastAsia" w:cs="黑体" w:hint="eastAsia"/>
          <w:sz w:val="30"/>
          <w:szCs w:val="30"/>
        </w:rPr>
        <w:t>四、重拳出击，执法监察严格到位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１、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是严厉查处违法用地行为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２、是铁腕整治非法采（洗）矿行为</w:t>
      </w:r>
    </w:p>
    <w:p w:rsidR="00645633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３、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是严格做好卫片执法检查四是依法及时办理群众信访案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lastRenderedPageBreak/>
        <w:t>件</w:t>
      </w:r>
    </w:p>
    <w:p w:rsidR="00645633" w:rsidRPr="008D682D" w:rsidRDefault="00645633" w:rsidP="00461F1E">
      <w:pPr>
        <w:adjustRightInd w:val="0"/>
        <w:ind w:firstLineChars="200" w:firstLine="600"/>
        <w:textAlignment w:val="baseline"/>
        <w:rPr>
          <w:rFonts w:asciiTheme="minorEastAsia" w:eastAsiaTheme="minorEastAsia" w:hAnsiTheme="minorEastAsia" w:cs="黑体"/>
          <w:sz w:val="30"/>
          <w:szCs w:val="30"/>
        </w:rPr>
      </w:pPr>
      <w:r w:rsidRPr="008D682D">
        <w:rPr>
          <w:rFonts w:asciiTheme="minorEastAsia" w:eastAsiaTheme="minorEastAsia" w:hAnsiTheme="minorEastAsia" w:cs="黑体" w:hint="eastAsia"/>
          <w:sz w:val="30"/>
          <w:szCs w:val="30"/>
        </w:rPr>
        <w:t>五、高度警惕，地灾防治常抓不懈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１、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是落实防灾责任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２、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是做好矿山复绿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３、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是推进地质勘查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４、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是做好矿山地质环境和地灾治理</w:t>
      </w:r>
    </w:p>
    <w:p w:rsidR="00645633" w:rsidRPr="008D682D" w:rsidRDefault="00645633" w:rsidP="00461F1E">
      <w:pPr>
        <w:ind w:firstLineChars="200" w:firstLine="600"/>
        <w:rPr>
          <w:rFonts w:asciiTheme="minorEastAsia" w:eastAsiaTheme="minorEastAsia" w:hAnsiTheme="minorEastAsia" w:cs="黑体"/>
          <w:sz w:val="30"/>
          <w:szCs w:val="30"/>
        </w:rPr>
      </w:pPr>
      <w:r w:rsidRPr="008D682D">
        <w:rPr>
          <w:rFonts w:asciiTheme="minorEastAsia" w:eastAsiaTheme="minorEastAsia" w:hAnsiTheme="minorEastAsia" w:cs="黑体" w:hint="eastAsia"/>
          <w:sz w:val="30"/>
          <w:szCs w:val="30"/>
        </w:rPr>
        <w:t>六、夯实基础，日常业务提速增效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１、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抓日常登记发证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２、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抓土地变更调查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３、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抓土地登记软件更新</w:t>
      </w:r>
    </w:p>
    <w:p w:rsidR="00645633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４、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抓测绘基础服务</w:t>
      </w:r>
    </w:p>
    <w:p w:rsidR="00645633" w:rsidRPr="008D682D" w:rsidRDefault="00645633" w:rsidP="00461F1E">
      <w:pPr>
        <w:adjustRightInd w:val="0"/>
        <w:ind w:firstLineChars="200" w:firstLine="600"/>
        <w:textAlignment w:val="baseline"/>
        <w:rPr>
          <w:rFonts w:asciiTheme="minorEastAsia" w:eastAsiaTheme="minorEastAsia" w:hAnsiTheme="minorEastAsia" w:cs="黑体"/>
          <w:sz w:val="30"/>
          <w:szCs w:val="30"/>
        </w:rPr>
      </w:pPr>
      <w:r w:rsidRPr="008D682D">
        <w:rPr>
          <w:rFonts w:asciiTheme="minorEastAsia" w:eastAsiaTheme="minorEastAsia" w:hAnsiTheme="minorEastAsia" w:cs="黑体" w:hint="eastAsia"/>
          <w:sz w:val="30"/>
          <w:szCs w:val="30"/>
        </w:rPr>
        <w:t>七、建强队伍，干部素质稳步提高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１、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是认真开展提高队伍素质系列活动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 w:cs="楷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２、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是大力开展各类宣传活动</w:t>
      </w:r>
    </w:p>
    <w:p w:rsidR="00645633" w:rsidRPr="008D682D" w:rsidRDefault="00461F1E" w:rsidP="00461F1E">
      <w:pPr>
        <w:ind w:firstLineChars="200" w:firstLine="600"/>
        <w:rPr>
          <w:rFonts w:asciiTheme="minorEastAsia" w:eastAsiaTheme="minorEastAsia" w:hAnsiTheme="minorEastAsia" w:cs="黑体"/>
          <w:sz w:val="30"/>
          <w:szCs w:val="30"/>
        </w:rPr>
      </w:pPr>
      <w:r w:rsidRPr="008D682D">
        <w:rPr>
          <w:rFonts w:asciiTheme="minorEastAsia" w:eastAsiaTheme="minorEastAsia" w:hAnsiTheme="minorEastAsia" w:cs="楷体" w:hint="eastAsia"/>
          <w:sz w:val="30"/>
          <w:szCs w:val="30"/>
        </w:rPr>
        <w:t>３、</w:t>
      </w:r>
      <w:r w:rsidR="00645633" w:rsidRPr="008D682D">
        <w:rPr>
          <w:rFonts w:asciiTheme="minorEastAsia" w:eastAsiaTheme="minorEastAsia" w:hAnsiTheme="minorEastAsia" w:cs="楷体" w:hint="eastAsia"/>
          <w:sz w:val="30"/>
          <w:szCs w:val="30"/>
        </w:rPr>
        <w:t>是扎实开展“转作风、促廉政”活动</w:t>
      </w:r>
    </w:p>
    <w:p w:rsidR="00206CF2" w:rsidRPr="008D682D" w:rsidRDefault="00206CF2" w:rsidP="00461F1E">
      <w:pPr>
        <w:spacing w:line="288" w:lineRule="auto"/>
        <w:ind w:firstLineChars="200" w:firstLine="602"/>
        <w:outlineLvl w:val="0"/>
        <w:rPr>
          <w:rFonts w:asciiTheme="minorEastAsia" w:eastAsiaTheme="minorEastAsia" w:hAnsiTheme="minorEastAsia"/>
          <w:b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b/>
          <w:sz w:val="30"/>
          <w:szCs w:val="30"/>
        </w:rPr>
        <w:t>二、收入决算说明</w:t>
      </w:r>
    </w:p>
    <w:p w:rsidR="00206CF2" w:rsidRPr="008D682D" w:rsidRDefault="00206CF2" w:rsidP="00461F1E">
      <w:pPr>
        <w:spacing w:line="288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sz w:val="30"/>
          <w:szCs w:val="30"/>
        </w:rPr>
        <w:t>收入决算总规模、各项收入决算如下：</w:t>
      </w:r>
    </w:p>
    <w:p w:rsidR="00206CF2" w:rsidRPr="008D682D" w:rsidRDefault="00206CF2" w:rsidP="00461F1E">
      <w:pPr>
        <w:spacing w:line="288" w:lineRule="auto"/>
        <w:ind w:firstLineChars="200" w:firstLine="600"/>
        <w:rPr>
          <w:rFonts w:asciiTheme="minorEastAsia" w:eastAsiaTheme="minorEastAsia" w:hAnsiTheme="minorEastAsia"/>
          <w:color w:val="FF0000"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sz w:val="30"/>
          <w:szCs w:val="30"/>
        </w:rPr>
        <w:t>2014年收入决算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32746.31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万元，其中：财政拨款收入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32746.31万元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206CF2" w:rsidRPr="008D682D" w:rsidRDefault="00206CF2" w:rsidP="00461F1E">
      <w:pPr>
        <w:spacing w:line="288" w:lineRule="auto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b/>
          <w:sz w:val="30"/>
          <w:szCs w:val="30"/>
        </w:rPr>
        <w:t>三、支出决算说明</w:t>
      </w:r>
    </w:p>
    <w:p w:rsidR="00206CF2" w:rsidRPr="008D682D" w:rsidRDefault="00206CF2" w:rsidP="00461F1E">
      <w:pPr>
        <w:spacing w:line="288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sz w:val="30"/>
          <w:szCs w:val="30"/>
        </w:rPr>
        <w:t>支出决算总规模、各类支出决算规模及各类支出增减变化情况如下：</w:t>
      </w:r>
    </w:p>
    <w:p w:rsidR="00206CF2" w:rsidRPr="0097428E" w:rsidRDefault="00206CF2" w:rsidP="00461F1E">
      <w:pPr>
        <w:spacing w:line="288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sz w:val="30"/>
          <w:szCs w:val="30"/>
        </w:rPr>
        <w:t>2014年支出决算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32746.31万。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其中：财政拨款支出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32746.31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lastRenderedPageBreak/>
        <w:t>万元。2014年财政拨款支出按用途划分，基本支出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216.09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万元，占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0.66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%，其中：工资福利支出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133.3</w:t>
      </w:r>
      <w:r w:rsidR="0063737C">
        <w:rPr>
          <w:rFonts w:asciiTheme="minorEastAsia" w:eastAsiaTheme="minorEastAsia" w:hAnsiTheme="minorEastAsia" w:hint="eastAsia"/>
          <w:sz w:val="30"/>
          <w:szCs w:val="30"/>
        </w:rPr>
        <w:t>0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万元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，对个人和家庭的补助63.2</w:t>
      </w:r>
      <w:r w:rsidR="0063737C">
        <w:rPr>
          <w:rFonts w:asciiTheme="minorEastAsia" w:eastAsiaTheme="minorEastAsia" w:hAnsiTheme="minorEastAsia" w:hint="eastAsia"/>
          <w:sz w:val="30"/>
          <w:szCs w:val="30"/>
        </w:rPr>
        <w:t>0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万元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，商品和服务支出19.59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万元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；项目支出决算32530.22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万元，占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99.34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%，主要支出项目有</w:t>
      </w:r>
      <w:r w:rsidR="00573E8A" w:rsidRPr="008D682D">
        <w:rPr>
          <w:rFonts w:asciiTheme="minorEastAsia" w:eastAsiaTheme="minorEastAsia" w:hAnsiTheme="minorEastAsia" w:hint="eastAsia"/>
          <w:sz w:val="30"/>
          <w:szCs w:val="30"/>
        </w:rPr>
        <w:t>１、征地和拆迁补偿支出21580.43万元；２、土地开发支出1399.95万元；３、土地出让业务支出396.82万元；４、支付破产或改制企业职工安置费991万元；５、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基本农田建设和保护支出605.64万元；</w:t>
      </w:r>
      <w:r w:rsidR="0063737C">
        <w:rPr>
          <w:rFonts w:asciiTheme="minorEastAsia" w:eastAsiaTheme="minorEastAsia" w:hAnsiTheme="minorEastAsia" w:hint="eastAsia"/>
          <w:sz w:val="30"/>
          <w:szCs w:val="30"/>
        </w:rPr>
        <w:t>6、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土地整理支出847.8</w:t>
      </w:r>
      <w:r w:rsidR="0063737C">
        <w:rPr>
          <w:rFonts w:asciiTheme="minorEastAsia" w:eastAsiaTheme="minorEastAsia" w:hAnsiTheme="minorEastAsia" w:hint="eastAsia"/>
          <w:sz w:val="30"/>
          <w:szCs w:val="30"/>
        </w:rPr>
        <w:t>0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万元；</w:t>
      </w:r>
      <w:r w:rsidR="0063737C">
        <w:rPr>
          <w:rFonts w:asciiTheme="minorEastAsia" w:eastAsiaTheme="minorEastAsia" w:hAnsiTheme="minorEastAsia" w:hint="eastAsia"/>
          <w:sz w:val="30"/>
          <w:szCs w:val="30"/>
        </w:rPr>
        <w:t>7、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土地整治支出1469万元；</w:t>
      </w:r>
      <w:r w:rsidR="0063737C">
        <w:rPr>
          <w:rFonts w:asciiTheme="minorEastAsia" w:eastAsiaTheme="minorEastAsia" w:hAnsiTheme="minorEastAsia" w:hint="eastAsia"/>
          <w:sz w:val="30"/>
          <w:szCs w:val="30"/>
        </w:rPr>
        <w:t>8、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矿产资源专项收入安排的支出89.34万元；</w:t>
      </w:r>
      <w:r w:rsidR="0063737C">
        <w:rPr>
          <w:rFonts w:asciiTheme="minorEastAsia" w:eastAsiaTheme="minorEastAsia" w:hAnsiTheme="minorEastAsia" w:hint="eastAsia"/>
          <w:sz w:val="30"/>
          <w:szCs w:val="30"/>
        </w:rPr>
        <w:t>9、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其它国土资源事务支出3686万元；</w:t>
      </w:r>
      <w:r w:rsidR="0063737C">
        <w:rPr>
          <w:rFonts w:asciiTheme="minorEastAsia" w:eastAsiaTheme="minorEastAsia" w:hAnsiTheme="minorEastAsia" w:hint="eastAsia"/>
          <w:sz w:val="30"/>
          <w:szCs w:val="30"/>
        </w:rPr>
        <w:t>10、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其它支出1284.45万元</w:t>
      </w:r>
      <w:r w:rsidR="0063737C" w:rsidRPr="0097428E">
        <w:rPr>
          <w:rFonts w:asciiTheme="minorEastAsia" w:eastAsiaTheme="minorEastAsia" w:hAnsiTheme="minorEastAsia" w:hint="eastAsia"/>
          <w:sz w:val="30"/>
          <w:szCs w:val="30"/>
        </w:rPr>
        <w:t>；</w:t>
      </w:r>
      <w:r w:rsidR="00C17448" w:rsidRPr="0097428E">
        <w:rPr>
          <w:rFonts w:asciiTheme="minorEastAsia" w:eastAsiaTheme="minorEastAsia" w:hAnsiTheme="minorEastAsia" w:hint="eastAsia"/>
          <w:sz w:val="30"/>
          <w:szCs w:val="30"/>
        </w:rPr>
        <w:t>11、其他社会保障和就业支出179.80万元</w:t>
      </w:r>
      <w:r w:rsidR="003F2008" w:rsidRPr="0097428E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206CF2" w:rsidRPr="0097428E" w:rsidRDefault="00206CF2" w:rsidP="00461F1E">
      <w:pPr>
        <w:spacing w:line="288" w:lineRule="auto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97428E">
        <w:rPr>
          <w:rFonts w:asciiTheme="minorEastAsia" w:eastAsiaTheme="minorEastAsia" w:hAnsiTheme="minorEastAsia" w:hint="eastAsia"/>
          <w:b/>
          <w:sz w:val="30"/>
          <w:szCs w:val="30"/>
        </w:rPr>
        <w:t>四、“三公经费”支出说明</w:t>
      </w:r>
    </w:p>
    <w:p w:rsidR="00206CF2" w:rsidRPr="008D682D" w:rsidRDefault="00206CF2" w:rsidP="00461F1E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97428E">
        <w:rPr>
          <w:rFonts w:asciiTheme="minorEastAsia" w:eastAsiaTheme="minorEastAsia" w:hAnsiTheme="minorEastAsia" w:hint="eastAsia"/>
          <w:sz w:val="30"/>
          <w:szCs w:val="30"/>
        </w:rPr>
        <w:t>2014年“三公经费”财政拨款支出共</w:t>
      </w:r>
      <w:r w:rsidR="003F2008" w:rsidRPr="0097428E">
        <w:rPr>
          <w:rFonts w:asciiTheme="minorEastAsia" w:eastAsiaTheme="minorEastAsia" w:hAnsiTheme="minorEastAsia" w:hint="eastAsia"/>
          <w:sz w:val="30"/>
          <w:szCs w:val="30"/>
        </w:rPr>
        <w:t>3</w:t>
      </w:r>
      <w:r w:rsidRPr="0097428E">
        <w:rPr>
          <w:rFonts w:asciiTheme="minorEastAsia" w:eastAsiaTheme="minorEastAsia" w:hAnsiTheme="minorEastAsia" w:hint="eastAsia"/>
          <w:sz w:val="30"/>
          <w:szCs w:val="30"/>
        </w:rPr>
        <w:t>万元，具体情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况如下：</w:t>
      </w:r>
    </w:p>
    <w:p w:rsidR="003F2008" w:rsidRPr="008D682D" w:rsidRDefault="00206CF2" w:rsidP="00461F1E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sz w:val="30"/>
          <w:szCs w:val="30"/>
        </w:rPr>
        <w:t xml:space="preserve">1.因公出国（境）费支出 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0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 xml:space="preserve"> 万元，全年使用财政拨款安排出国团组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0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 xml:space="preserve">个、  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0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人次</w:t>
      </w:r>
      <w:r w:rsidR="004D0A42">
        <w:rPr>
          <w:rFonts w:asciiTheme="minorEastAsia" w:eastAsiaTheme="minorEastAsia" w:hAnsiTheme="minorEastAsia" w:hint="eastAsia"/>
          <w:sz w:val="30"/>
          <w:szCs w:val="30"/>
        </w:rPr>
        <w:t>，与去年持平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206CF2" w:rsidRPr="008D682D" w:rsidRDefault="00206CF2" w:rsidP="00461F1E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sz w:val="30"/>
          <w:szCs w:val="30"/>
        </w:rPr>
        <w:t>2.公务用车购置及运行维护费支出</w:t>
      </w:r>
      <w:r w:rsidR="00C17448">
        <w:rPr>
          <w:rFonts w:asciiTheme="minorEastAsia" w:eastAsiaTheme="minorEastAsia" w:hAnsiTheme="minorEastAsia" w:hint="eastAsia"/>
          <w:sz w:val="30"/>
          <w:szCs w:val="30"/>
        </w:rPr>
        <w:t>3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万元，</w:t>
      </w:r>
      <w:r w:rsidR="004D0A42">
        <w:rPr>
          <w:rFonts w:asciiTheme="minorEastAsia" w:eastAsiaTheme="minorEastAsia" w:hAnsiTheme="minorEastAsia" w:hint="eastAsia"/>
          <w:sz w:val="30"/>
          <w:szCs w:val="30"/>
        </w:rPr>
        <w:t>与去年持平。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主要包括：（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1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）公务车保有量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9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辆，全年运行维护费支出</w:t>
      </w:r>
      <w:r w:rsidR="00C17448">
        <w:rPr>
          <w:rFonts w:asciiTheme="minorEastAsia" w:eastAsiaTheme="minorEastAsia" w:hAnsiTheme="minorEastAsia" w:hint="eastAsia"/>
          <w:sz w:val="30"/>
          <w:szCs w:val="30"/>
        </w:rPr>
        <w:t>3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万元，平均每辆</w:t>
      </w:r>
      <w:r w:rsidR="00C17448">
        <w:rPr>
          <w:rFonts w:asciiTheme="minorEastAsia" w:eastAsiaTheme="minorEastAsia" w:hAnsiTheme="minorEastAsia" w:hint="eastAsia"/>
          <w:sz w:val="30"/>
          <w:szCs w:val="30"/>
        </w:rPr>
        <w:t>0.33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万元</w:t>
      </w:r>
      <w:r w:rsidR="00972B80" w:rsidRPr="008D682D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206CF2" w:rsidRPr="008D682D" w:rsidRDefault="00206CF2" w:rsidP="00461F1E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8D682D">
        <w:rPr>
          <w:rFonts w:asciiTheme="minorEastAsia" w:eastAsiaTheme="minorEastAsia" w:hAnsiTheme="minorEastAsia" w:hint="eastAsia"/>
          <w:sz w:val="30"/>
          <w:szCs w:val="30"/>
        </w:rPr>
        <w:t>3.公务接待费支出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C17448">
        <w:rPr>
          <w:rFonts w:asciiTheme="minorEastAsia" w:eastAsiaTheme="minorEastAsia" w:hAnsiTheme="minorEastAsia" w:hint="eastAsia"/>
          <w:sz w:val="30"/>
          <w:szCs w:val="30"/>
        </w:rPr>
        <w:t>0</w:t>
      </w:r>
      <w:r w:rsidRPr="008D682D">
        <w:rPr>
          <w:rFonts w:asciiTheme="minorEastAsia" w:eastAsiaTheme="minorEastAsia" w:hAnsiTheme="minorEastAsia" w:hint="eastAsia"/>
          <w:sz w:val="30"/>
          <w:szCs w:val="30"/>
        </w:rPr>
        <w:t>元，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比去年</w:t>
      </w:r>
      <w:r w:rsidR="004D0A42">
        <w:rPr>
          <w:rFonts w:asciiTheme="minorEastAsia" w:eastAsiaTheme="minorEastAsia" w:hAnsiTheme="minorEastAsia" w:hint="eastAsia"/>
          <w:sz w:val="30"/>
          <w:szCs w:val="30"/>
        </w:rPr>
        <w:t>减少2.42万元，减幅100%，原因是</w:t>
      </w:r>
      <w:r w:rsidR="004D0A42" w:rsidRPr="004D0A42">
        <w:rPr>
          <w:rFonts w:asciiTheme="minorEastAsia" w:eastAsiaTheme="minorEastAsia" w:hAnsiTheme="minorEastAsia"/>
          <w:sz w:val="30"/>
          <w:szCs w:val="30"/>
        </w:rPr>
        <w:t>我局严格</w:t>
      </w:r>
      <w:r w:rsidR="004D0A42" w:rsidRPr="004D0A42">
        <w:rPr>
          <w:rFonts w:asciiTheme="minorEastAsia" w:eastAsiaTheme="minorEastAsia" w:hAnsiTheme="minorEastAsia" w:hint="eastAsia"/>
          <w:sz w:val="30"/>
          <w:szCs w:val="30"/>
        </w:rPr>
        <w:t>按照</w:t>
      </w:r>
      <w:r w:rsidR="004D0A42" w:rsidRPr="004D0A42">
        <w:rPr>
          <w:rFonts w:asciiTheme="minorEastAsia" w:eastAsiaTheme="minorEastAsia" w:hAnsiTheme="minorEastAsia"/>
          <w:sz w:val="30"/>
          <w:szCs w:val="30"/>
        </w:rPr>
        <w:t>中央关于《党政机关国内公务接待管理规定》、《梅州市整治“三公”经费开支过大严禁超预算或无预算安排支出实施方案》和《梅州市严格公务接待标准整治行动实施方</w:t>
      </w:r>
      <w:r w:rsidR="004D0A42" w:rsidRPr="004D0A42">
        <w:rPr>
          <w:rFonts w:asciiTheme="minorEastAsia" w:eastAsiaTheme="minorEastAsia" w:hAnsiTheme="minorEastAsia"/>
          <w:sz w:val="30"/>
          <w:szCs w:val="30"/>
        </w:rPr>
        <w:lastRenderedPageBreak/>
        <w:t>案》的通知精神</w:t>
      </w:r>
      <w:r w:rsidR="004D0A42" w:rsidRPr="004D0A42">
        <w:rPr>
          <w:rFonts w:asciiTheme="minorEastAsia" w:eastAsiaTheme="minorEastAsia" w:hAnsiTheme="minorEastAsia" w:hint="eastAsia"/>
          <w:sz w:val="30"/>
          <w:szCs w:val="30"/>
        </w:rPr>
        <w:t>来执行</w:t>
      </w:r>
      <w:r w:rsidR="004D0A42" w:rsidRPr="004D0A42">
        <w:rPr>
          <w:rFonts w:asciiTheme="minorEastAsia" w:eastAsiaTheme="minorEastAsia" w:hAnsiTheme="minorEastAsia"/>
          <w:sz w:val="30"/>
          <w:szCs w:val="30"/>
        </w:rPr>
        <w:t>，一律凭公函接待来人，严格控制陪餐人数并控制接待标准，</w:t>
      </w:r>
      <w:r w:rsidR="003F2008" w:rsidRPr="008D682D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</w:p>
    <w:p w:rsidR="00461F1E" w:rsidRPr="008D682D" w:rsidRDefault="00461F1E" w:rsidP="00461F1E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</w:p>
    <w:p w:rsidR="000A5112" w:rsidRPr="008D682D" w:rsidRDefault="000A5112">
      <w:pPr>
        <w:rPr>
          <w:rFonts w:asciiTheme="minorEastAsia" w:eastAsiaTheme="minorEastAsia" w:hAnsiTheme="minorEastAsia"/>
          <w:sz w:val="30"/>
          <w:szCs w:val="30"/>
        </w:rPr>
      </w:pPr>
    </w:p>
    <w:sectPr w:rsidR="000A5112" w:rsidRPr="008D682D" w:rsidSect="0097428E">
      <w:headerReference w:type="default" r:id="rId6"/>
      <w:pgSz w:w="11906" w:h="16838"/>
      <w:pgMar w:top="993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FCE" w:rsidRDefault="00656FCE" w:rsidP="00206CF2">
      <w:r>
        <w:separator/>
      </w:r>
    </w:p>
  </w:endnote>
  <w:endnote w:type="continuationSeparator" w:id="1">
    <w:p w:rsidR="00656FCE" w:rsidRDefault="00656FCE" w:rsidP="00206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FCE" w:rsidRDefault="00656FCE" w:rsidP="00206CF2">
      <w:r>
        <w:separator/>
      </w:r>
    </w:p>
  </w:footnote>
  <w:footnote w:type="continuationSeparator" w:id="1">
    <w:p w:rsidR="00656FCE" w:rsidRDefault="00656FCE" w:rsidP="00206C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F2" w:rsidRDefault="00206CF2" w:rsidP="0064563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A57"/>
    <w:rsid w:val="000017A1"/>
    <w:rsid w:val="00005F1B"/>
    <w:rsid w:val="00017DF2"/>
    <w:rsid w:val="00020CFE"/>
    <w:rsid w:val="00033668"/>
    <w:rsid w:val="00043E9E"/>
    <w:rsid w:val="00051279"/>
    <w:rsid w:val="00070B68"/>
    <w:rsid w:val="00072249"/>
    <w:rsid w:val="000831FD"/>
    <w:rsid w:val="00095770"/>
    <w:rsid w:val="000A5112"/>
    <w:rsid w:val="000B4975"/>
    <w:rsid w:val="000C2C02"/>
    <w:rsid w:val="000C5CCA"/>
    <w:rsid w:val="000D1B72"/>
    <w:rsid w:val="000D63DA"/>
    <w:rsid w:val="000F7675"/>
    <w:rsid w:val="00103764"/>
    <w:rsid w:val="001171F8"/>
    <w:rsid w:val="001204F1"/>
    <w:rsid w:val="00125318"/>
    <w:rsid w:val="00131C5D"/>
    <w:rsid w:val="00147803"/>
    <w:rsid w:val="00152B6A"/>
    <w:rsid w:val="0015784B"/>
    <w:rsid w:val="00177479"/>
    <w:rsid w:val="001B2823"/>
    <w:rsid w:val="001C39E9"/>
    <w:rsid w:val="001C5FEA"/>
    <w:rsid w:val="001E0871"/>
    <w:rsid w:val="001E2055"/>
    <w:rsid w:val="001F5D03"/>
    <w:rsid w:val="00202902"/>
    <w:rsid w:val="00206CF2"/>
    <w:rsid w:val="002103A6"/>
    <w:rsid w:val="00215802"/>
    <w:rsid w:val="00227A57"/>
    <w:rsid w:val="00230F96"/>
    <w:rsid w:val="00232BEC"/>
    <w:rsid w:val="00254B21"/>
    <w:rsid w:val="0025524A"/>
    <w:rsid w:val="00267EC2"/>
    <w:rsid w:val="002737B6"/>
    <w:rsid w:val="002842AE"/>
    <w:rsid w:val="002A2679"/>
    <w:rsid w:val="002A6DD6"/>
    <w:rsid w:val="002C74C0"/>
    <w:rsid w:val="002D39EB"/>
    <w:rsid w:val="002D773C"/>
    <w:rsid w:val="002F38CD"/>
    <w:rsid w:val="00304337"/>
    <w:rsid w:val="00305925"/>
    <w:rsid w:val="00334C19"/>
    <w:rsid w:val="00364D4E"/>
    <w:rsid w:val="003714FA"/>
    <w:rsid w:val="00372D91"/>
    <w:rsid w:val="003764CB"/>
    <w:rsid w:val="003864C8"/>
    <w:rsid w:val="00390F81"/>
    <w:rsid w:val="003923F4"/>
    <w:rsid w:val="003B2900"/>
    <w:rsid w:val="003D099D"/>
    <w:rsid w:val="003E4606"/>
    <w:rsid w:val="003F2008"/>
    <w:rsid w:val="00402EFC"/>
    <w:rsid w:val="00414128"/>
    <w:rsid w:val="00442BC1"/>
    <w:rsid w:val="00446D90"/>
    <w:rsid w:val="00461F1E"/>
    <w:rsid w:val="00464246"/>
    <w:rsid w:val="00484E38"/>
    <w:rsid w:val="00491201"/>
    <w:rsid w:val="004A08CE"/>
    <w:rsid w:val="004A527C"/>
    <w:rsid w:val="004C51F1"/>
    <w:rsid w:val="004D0A42"/>
    <w:rsid w:val="004E6D65"/>
    <w:rsid w:val="004E7357"/>
    <w:rsid w:val="004F49EF"/>
    <w:rsid w:val="00514325"/>
    <w:rsid w:val="00554C9A"/>
    <w:rsid w:val="00564E5E"/>
    <w:rsid w:val="00573E8A"/>
    <w:rsid w:val="005771D0"/>
    <w:rsid w:val="00580BA7"/>
    <w:rsid w:val="0058141C"/>
    <w:rsid w:val="00581EDF"/>
    <w:rsid w:val="0058314C"/>
    <w:rsid w:val="00585A6B"/>
    <w:rsid w:val="005A60DA"/>
    <w:rsid w:val="005C1AEC"/>
    <w:rsid w:val="005E550A"/>
    <w:rsid w:val="005F5A55"/>
    <w:rsid w:val="00611A5F"/>
    <w:rsid w:val="00616E21"/>
    <w:rsid w:val="00620BFD"/>
    <w:rsid w:val="00636EB7"/>
    <w:rsid w:val="0063737C"/>
    <w:rsid w:val="00645633"/>
    <w:rsid w:val="00656FCE"/>
    <w:rsid w:val="006A4A13"/>
    <w:rsid w:val="006D527C"/>
    <w:rsid w:val="006D7EF7"/>
    <w:rsid w:val="006F4291"/>
    <w:rsid w:val="006F6D36"/>
    <w:rsid w:val="006F7959"/>
    <w:rsid w:val="00701723"/>
    <w:rsid w:val="00726C5E"/>
    <w:rsid w:val="007344C7"/>
    <w:rsid w:val="00750E5A"/>
    <w:rsid w:val="00751DA7"/>
    <w:rsid w:val="00783FAD"/>
    <w:rsid w:val="00790F86"/>
    <w:rsid w:val="00797709"/>
    <w:rsid w:val="007B09F3"/>
    <w:rsid w:val="007B7E86"/>
    <w:rsid w:val="007F62ED"/>
    <w:rsid w:val="008046D6"/>
    <w:rsid w:val="00830484"/>
    <w:rsid w:val="008322C5"/>
    <w:rsid w:val="00834EEA"/>
    <w:rsid w:val="008531B8"/>
    <w:rsid w:val="00870A9A"/>
    <w:rsid w:val="00882825"/>
    <w:rsid w:val="00884053"/>
    <w:rsid w:val="008A7C5C"/>
    <w:rsid w:val="008D682D"/>
    <w:rsid w:val="008E2168"/>
    <w:rsid w:val="008E7BD4"/>
    <w:rsid w:val="008F578C"/>
    <w:rsid w:val="009021D1"/>
    <w:rsid w:val="009165F3"/>
    <w:rsid w:val="0093156B"/>
    <w:rsid w:val="00935FDA"/>
    <w:rsid w:val="009456CD"/>
    <w:rsid w:val="00963E56"/>
    <w:rsid w:val="00965832"/>
    <w:rsid w:val="0096643A"/>
    <w:rsid w:val="00972B80"/>
    <w:rsid w:val="0097428E"/>
    <w:rsid w:val="009A0772"/>
    <w:rsid w:val="009A39DB"/>
    <w:rsid w:val="009E6B86"/>
    <w:rsid w:val="009F2CA7"/>
    <w:rsid w:val="00A02080"/>
    <w:rsid w:val="00A04889"/>
    <w:rsid w:val="00A1182B"/>
    <w:rsid w:val="00A235BE"/>
    <w:rsid w:val="00A30BAB"/>
    <w:rsid w:val="00A45CF7"/>
    <w:rsid w:val="00A558A4"/>
    <w:rsid w:val="00A6428E"/>
    <w:rsid w:val="00A773ED"/>
    <w:rsid w:val="00A8050D"/>
    <w:rsid w:val="00AC0E7C"/>
    <w:rsid w:val="00AE181C"/>
    <w:rsid w:val="00AE2C5B"/>
    <w:rsid w:val="00AE3750"/>
    <w:rsid w:val="00AF0F92"/>
    <w:rsid w:val="00AF16ED"/>
    <w:rsid w:val="00B04065"/>
    <w:rsid w:val="00B14915"/>
    <w:rsid w:val="00B21DBF"/>
    <w:rsid w:val="00B61A8A"/>
    <w:rsid w:val="00B74625"/>
    <w:rsid w:val="00B9246B"/>
    <w:rsid w:val="00BC7C00"/>
    <w:rsid w:val="00BE0C55"/>
    <w:rsid w:val="00BE6D22"/>
    <w:rsid w:val="00BF0C00"/>
    <w:rsid w:val="00C0119B"/>
    <w:rsid w:val="00C0652F"/>
    <w:rsid w:val="00C07BF3"/>
    <w:rsid w:val="00C17448"/>
    <w:rsid w:val="00C43A9B"/>
    <w:rsid w:val="00C635DB"/>
    <w:rsid w:val="00C7397C"/>
    <w:rsid w:val="00C80850"/>
    <w:rsid w:val="00C8197E"/>
    <w:rsid w:val="00C90852"/>
    <w:rsid w:val="00C922A1"/>
    <w:rsid w:val="00C927BA"/>
    <w:rsid w:val="00CA28D3"/>
    <w:rsid w:val="00CB3E5A"/>
    <w:rsid w:val="00CE23AE"/>
    <w:rsid w:val="00CF1524"/>
    <w:rsid w:val="00D02C9E"/>
    <w:rsid w:val="00D0635E"/>
    <w:rsid w:val="00D27EB9"/>
    <w:rsid w:val="00D36692"/>
    <w:rsid w:val="00D440A3"/>
    <w:rsid w:val="00D56602"/>
    <w:rsid w:val="00D607BB"/>
    <w:rsid w:val="00D631D1"/>
    <w:rsid w:val="00D6435F"/>
    <w:rsid w:val="00D653B4"/>
    <w:rsid w:val="00D910BD"/>
    <w:rsid w:val="00D95599"/>
    <w:rsid w:val="00DA0085"/>
    <w:rsid w:val="00DB2EEB"/>
    <w:rsid w:val="00DD0EBF"/>
    <w:rsid w:val="00DD4771"/>
    <w:rsid w:val="00DF1A41"/>
    <w:rsid w:val="00E30C16"/>
    <w:rsid w:val="00E33B7A"/>
    <w:rsid w:val="00E76B8F"/>
    <w:rsid w:val="00EB3AC8"/>
    <w:rsid w:val="00EB6914"/>
    <w:rsid w:val="00ED0D4B"/>
    <w:rsid w:val="00EE0981"/>
    <w:rsid w:val="00EE5118"/>
    <w:rsid w:val="00F0777F"/>
    <w:rsid w:val="00F10028"/>
    <w:rsid w:val="00F22CA5"/>
    <w:rsid w:val="00F64364"/>
    <w:rsid w:val="00F82529"/>
    <w:rsid w:val="00F94F3D"/>
    <w:rsid w:val="00FA0291"/>
    <w:rsid w:val="00FA32B7"/>
    <w:rsid w:val="00FB45AE"/>
    <w:rsid w:val="00FC485A"/>
    <w:rsid w:val="00FD1C69"/>
    <w:rsid w:val="00FD624D"/>
    <w:rsid w:val="00FF6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C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6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6C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6C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6C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46D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46D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C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6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6C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6C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6C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46D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46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</cp:revision>
  <cp:lastPrinted>2015-09-17T02:35:00Z</cp:lastPrinted>
  <dcterms:created xsi:type="dcterms:W3CDTF">2015-09-17T00:43:00Z</dcterms:created>
  <dcterms:modified xsi:type="dcterms:W3CDTF">2016-08-12T07:52:00Z</dcterms:modified>
</cp:coreProperties>
</file>