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p>
    <w:p>
      <w:pPr>
        <w:jc w:val="center"/>
        <w:rPr>
          <w:rFonts w:ascii="黑体" w:hAnsi="黑体" w:eastAsia="黑体" w:cs="方正小标宋简体"/>
          <w:b/>
          <w:sz w:val="48"/>
          <w:szCs w:val="48"/>
        </w:rPr>
      </w:pPr>
      <w:r>
        <w:rPr>
          <w:rFonts w:hint="eastAsia" w:ascii="黑体" w:hAnsi="黑体" w:eastAsia="黑体" w:cs="方正小标宋简体"/>
          <w:b/>
          <w:sz w:val="48"/>
          <w:szCs w:val="48"/>
        </w:rPr>
        <w:t>蕉岭县总工会</w:t>
      </w:r>
      <w:r>
        <w:rPr>
          <w:rFonts w:ascii="黑体" w:hAnsi="黑体" w:eastAsia="黑体" w:cs="方正小标宋简体"/>
          <w:b/>
          <w:sz w:val="48"/>
          <w:szCs w:val="48"/>
        </w:rPr>
        <w:t>2016</w:t>
      </w:r>
      <w:r>
        <w:rPr>
          <w:rFonts w:hint="eastAsia" w:ascii="黑体" w:hAnsi="黑体" w:eastAsia="黑体" w:cs="方正小标宋简体"/>
          <w:b/>
          <w:sz w:val="48"/>
          <w:szCs w:val="48"/>
        </w:rPr>
        <w:t>年部门预算公开</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84"/>
          <w:szCs w:val="84"/>
        </w:rPr>
        <w:br w:type="page"/>
      </w:r>
      <w:r>
        <w:rPr>
          <w:rFonts w:hint="eastAsia" w:ascii="方正小标宋简体" w:hAnsi="方正小标宋简体" w:eastAsia="方正小标宋简体" w:cs="方正小标宋简体"/>
          <w:sz w:val="44"/>
          <w:szCs w:val="44"/>
        </w:rPr>
        <w:t>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录</w:t>
      </w:r>
    </w:p>
    <w:p>
      <w:pPr>
        <w:jc w:val="center"/>
        <w:rPr>
          <w:rFonts w:ascii="黑体" w:hAnsi="黑体" w:eastAsia="黑体" w:cs="黑体"/>
          <w:szCs w:val="21"/>
        </w:rPr>
      </w:pPr>
    </w:p>
    <w:p>
      <w:pPr>
        <w:jc w:val="center"/>
        <w:rPr>
          <w:rFonts w:ascii="黑体" w:hAnsi="黑体" w:eastAsia="黑体" w:cs="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蕉岭县总工会概况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jc w:val="center"/>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2016</w:t>
      </w:r>
      <w:r>
        <w:rPr>
          <w:rFonts w:hint="eastAsia" w:ascii="黑体" w:hAnsi="黑体" w:eastAsia="黑体" w:cs="黑体"/>
          <w:sz w:val="32"/>
          <w:szCs w:val="32"/>
        </w:rPr>
        <w:t>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jc w:val="center"/>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2016</w:t>
      </w:r>
      <w:r>
        <w:rPr>
          <w:rFonts w:hint="eastAsia" w:ascii="黑体" w:hAnsi="黑体" w:eastAsia="黑体" w:cs="黑体"/>
          <w:sz w:val="32"/>
          <w:szCs w:val="32"/>
        </w:rPr>
        <w:t>年部门预算情况说明</w:t>
      </w:r>
    </w:p>
    <w:p>
      <w:pPr>
        <w:jc w:val="center"/>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名词解释</w:t>
      </w:r>
    </w:p>
    <w:p>
      <w:pPr>
        <w:jc w:val="center"/>
        <w:rPr>
          <w:rFonts w:ascii="黑体" w:hAnsi="黑体" w:eastAsia="黑体" w:cs="黑体"/>
          <w:sz w:val="44"/>
          <w:szCs w:val="44"/>
        </w:rPr>
      </w:pPr>
      <w:r>
        <w:rPr>
          <w:rFonts w:hint="eastAsia" w:ascii="方正小标宋简体" w:hAnsi="方正小标宋简体" w:eastAsia="方正小标宋简体" w:cs="方正小标宋简体"/>
          <w:sz w:val="44"/>
          <w:szCs w:val="44"/>
        </w:rPr>
        <w:t>第一部分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蕉岭县总工会概况</w:t>
      </w:r>
    </w:p>
    <w:p>
      <w:pPr>
        <w:numPr>
          <w:ilvl w:val="0"/>
          <w:numId w:val="3"/>
        </w:numPr>
        <w:adjustRightInd w:val="0"/>
        <w:snapToGrid w:val="0"/>
        <w:spacing w:line="336" w:lineRule="auto"/>
        <w:ind w:firstLine="640"/>
        <w:rPr>
          <w:rFonts w:ascii="黑体" w:hAnsi="黑体" w:eastAsia="黑体" w:cs="黑体"/>
          <w:sz w:val="32"/>
          <w:szCs w:val="32"/>
        </w:rPr>
      </w:pPr>
      <w:r>
        <w:rPr>
          <w:rFonts w:hint="eastAsia" w:ascii="黑体" w:hAnsi="黑体" w:eastAsia="黑体" w:cs="黑体"/>
          <w:sz w:val="32"/>
          <w:szCs w:val="32"/>
        </w:rPr>
        <w:t>主要职责</w:t>
      </w:r>
    </w:p>
    <w:p>
      <w:pPr>
        <w:adjustRightInd w:val="0"/>
        <w:snapToGrid w:val="0"/>
        <w:spacing w:line="336" w:lineRule="auto"/>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、贯彻落实党和国家关于工会工作的方针政策，围绕县委、县政府的中心工作，研究制定我县工会工作有关规定和工作计划，并组织实施。</w:t>
      </w:r>
    </w:p>
    <w:p>
      <w:pPr>
        <w:adjustRightInd w:val="0"/>
        <w:snapToGrid w:val="0"/>
        <w:spacing w:line="336" w:lineRule="auto"/>
        <w:rPr>
          <w:rFonts w:ascii="仿宋_GB2312" w:eastAsia="仿宋_GB2312"/>
          <w:sz w:val="32"/>
          <w:szCs w:val="32"/>
        </w:rPr>
      </w:pPr>
      <w:r>
        <w:rPr>
          <w:rFonts w:ascii="仿宋_GB2312" w:eastAsia="仿宋_GB2312"/>
          <w:sz w:val="32"/>
          <w:szCs w:val="32"/>
        </w:rPr>
        <w:t xml:space="preserve">    2</w:t>
      </w:r>
      <w:r>
        <w:rPr>
          <w:rFonts w:hint="eastAsia" w:ascii="仿宋_GB2312" w:eastAsia="仿宋_GB2312"/>
          <w:sz w:val="32"/>
          <w:szCs w:val="32"/>
        </w:rPr>
        <w:t>、依法维护职工合法权益和女职工特殊权益，积极推进工资集体协商，协助有关部门做好职工生活福利和社会保障工作。</w:t>
      </w:r>
    </w:p>
    <w:p>
      <w:pPr>
        <w:adjustRightInd w:val="0"/>
        <w:snapToGrid w:val="0"/>
        <w:spacing w:line="336" w:lineRule="auto"/>
        <w:rPr>
          <w:rFonts w:ascii="仿宋_GB2312" w:eastAsia="仿宋_GB2312"/>
          <w:sz w:val="32"/>
          <w:szCs w:val="32"/>
        </w:rPr>
      </w:pPr>
      <w:r>
        <w:rPr>
          <w:rFonts w:ascii="仿宋_GB2312" w:eastAsia="仿宋_GB2312"/>
          <w:sz w:val="32"/>
          <w:szCs w:val="32"/>
        </w:rPr>
        <w:t xml:space="preserve">    3</w:t>
      </w:r>
      <w:r>
        <w:rPr>
          <w:rFonts w:hint="eastAsia" w:ascii="仿宋_GB2312" w:eastAsia="仿宋_GB2312"/>
          <w:sz w:val="32"/>
          <w:szCs w:val="32"/>
        </w:rPr>
        <w:t>、指导基层工会参与工会民主管理，对企事业单位的劳动保护、安全卫生实施群众性的监督检查，依法协调处理劳动关系。</w:t>
      </w:r>
    </w:p>
    <w:p>
      <w:pPr>
        <w:adjustRightInd w:val="0"/>
        <w:snapToGrid w:val="0"/>
        <w:spacing w:line="336" w:lineRule="auto"/>
        <w:rPr>
          <w:rFonts w:ascii="仿宋_GB2312" w:eastAsia="仿宋_GB2312"/>
          <w:sz w:val="32"/>
          <w:szCs w:val="32"/>
        </w:rPr>
      </w:pPr>
      <w:r>
        <w:rPr>
          <w:rFonts w:ascii="仿宋_GB2312" w:eastAsia="仿宋_GB2312"/>
          <w:sz w:val="32"/>
          <w:szCs w:val="32"/>
        </w:rPr>
        <w:t xml:space="preserve">    4</w:t>
      </w:r>
      <w:r>
        <w:rPr>
          <w:rFonts w:hint="eastAsia" w:ascii="仿宋_GB2312" w:eastAsia="仿宋_GB2312"/>
          <w:sz w:val="32"/>
          <w:szCs w:val="32"/>
        </w:rPr>
        <w:t>、组织指导职工开展劳动竞赛、技术革新、合理化建议、职工群众科技活动；做好劳模、先进生产工作者及先进集体的评选和管理工作。</w:t>
      </w:r>
    </w:p>
    <w:p>
      <w:pPr>
        <w:adjustRightInd w:val="0"/>
        <w:snapToGrid w:val="0"/>
        <w:spacing w:line="336" w:lineRule="auto"/>
        <w:rPr>
          <w:rFonts w:ascii="黑体" w:hAnsi="黑体" w:eastAsia="黑体" w:cs="黑体"/>
          <w:sz w:val="32"/>
          <w:szCs w:val="32"/>
        </w:rPr>
      </w:pPr>
      <w:r>
        <w:rPr>
          <w:rFonts w:ascii="黑体" w:hAnsi="黑体" w:eastAsia="黑体" w:cs="黑体"/>
          <w:sz w:val="32"/>
          <w:szCs w:val="32"/>
        </w:rPr>
        <w:t xml:space="preserve">    </w:t>
      </w:r>
      <w:r>
        <w:rPr>
          <w:rFonts w:hint="eastAsia" w:ascii="黑体" w:hAnsi="黑体" w:eastAsia="黑体" w:cs="黑体"/>
          <w:sz w:val="32"/>
          <w:szCs w:val="32"/>
        </w:rPr>
        <w:t>二、机构设置</w:t>
      </w:r>
    </w:p>
    <w:p>
      <w:pPr>
        <w:numPr>
          <w:ilvl w:val="0"/>
          <w:numId w:val="4"/>
        </w:numPr>
        <w:adjustRightInd w:val="0"/>
        <w:snapToGrid w:val="0"/>
        <w:spacing w:line="336"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本部门无下属单位，部门预算为本级预算。</w:t>
      </w:r>
    </w:p>
    <w:p>
      <w:pPr>
        <w:numPr>
          <w:ilvl w:val="0"/>
          <w:numId w:val="4"/>
        </w:numPr>
        <w:adjustRightInd w:val="0"/>
        <w:snapToGrid w:val="0"/>
        <w:spacing w:line="336"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本部门内设机构有</w:t>
      </w:r>
      <w:r>
        <w:rPr>
          <w:rFonts w:hint="eastAsia" w:ascii="仿宋_GB2312" w:eastAsia="仿宋_GB2312"/>
          <w:sz w:val="32"/>
          <w:szCs w:val="32"/>
        </w:rPr>
        <w:t>办公室、组织宣传部、权益维护部</w:t>
      </w:r>
      <w:r>
        <w:rPr>
          <w:rFonts w:hint="eastAsia" w:ascii="仿宋_GB2312" w:hAnsi="仿宋_GB2312" w:eastAsia="仿宋_GB2312" w:cs="仿宋_GB2312"/>
          <w:sz w:val="32"/>
          <w:szCs w:val="32"/>
        </w:rPr>
        <w:t>、</w:t>
      </w:r>
      <w:r>
        <w:rPr>
          <w:rFonts w:hint="eastAsia" w:ascii="仿宋_GB2312" w:eastAsia="仿宋_GB2312"/>
          <w:sz w:val="32"/>
          <w:szCs w:val="32"/>
        </w:rPr>
        <w:t>财务部等</w:t>
      </w:r>
      <w:r>
        <w:rPr>
          <w:rFonts w:ascii="仿宋_GB2312" w:eastAsia="仿宋_GB2312"/>
          <w:sz w:val="32"/>
          <w:szCs w:val="32"/>
        </w:rPr>
        <w:t>4</w:t>
      </w:r>
      <w:r>
        <w:rPr>
          <w:rFonts w:hint="eastAsia" w:ascii="仿宋_GB2312" w:eastAsia="仿宋_GB2312"/>
          <w:sz w:val="32"/>
          <w:szCs w:val="32"/>
        </w:rPr>
        <w:t>个机构。</w:t>
      </w:r>
    </w:p>
    <w:p>
      <w:pPr>
        <w:adjustRightInd w:val="0"/>
        <w:snapToGrid w:val="0"/>
        <w:spacing w:line="336" w:lineRule="auto"/>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人员构成情况：机关核定行政编制</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人，实有在职人员</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人；工人文化宫事业编制</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人，实有在职职工</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人；离退休人员</w:t>
      </w:r>
      <w:r>
        <w:rPr>
          <w:rFonts w:ascii="仿宋_GB2312" w:hAnsi="仿宋_GB2312" w:eastAsia="仿宋_GB2312" w:cs="仿宋_GB2312"/>
          <w:sz w:val="32"/>
          <w:szCs w:val="32"/>
        </w:rPr>
        <w:t>21</w:t>
      </w:r>
      <w:r>
        <w:rPr>
          <w:rFonts w:hint="eastAsia" w:ascii="仿宋_GB2312" w:hAnsi="仿宋_GB2312" w:eastAsia="仿宋_GB2312" w:cs="仿宋_GB2312"/>
          <w:sz w:val="32"/>
          <w:szCs w:val="32"/>
        </w:rPr>
        <w:t>人。其中行政在职及离退休</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人均为财政供给人员，工人文化宫在职及</w:t>
      </w:r>
      <w:r>
        <w:rPr>
          <w:rFonts w:ascii="仿宋_GB2312" w:hAnsi="仿宋_GB2312" w:eastAsia="仿宋_GB2312" w:cs="仿宋_GB2312"/>
          <w:sz w:val="32"/>
          <w:szCs w:val="32"/>
        </w:rPr>
        <w:t xml:space="preserve">1 </w:t>
      </w:r>
      <w:r>
        <w:rPr>
          <w:rFonts w:hint="eastAsia" w:ascii="仿宋_GB2312" w:hAnsi="仿宋_GB2312" w:eastAsia="仿宋_GB2312" w:cs="仿宋_GB2312"/>
          <w:sz w:val="32"/>
          <w:szCs w:val="32"/>
        </w:rPr>
        <w:t>名退休人员为经费自收自支人员。</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w:t>
      </w:r>
      <w:r>
        <w:rPr>
          <w:rFonts w:ascii="方正小标宋简体" w:hAnsi="方正小标宋简体" w:eastAsia="方正小标宋简体" w:cs="方正小标宋简体"/>
          <w:sz w:val="44"/>
          <w:szCs w:val="44"/>
        </w:rPr>
        <w:t xml:space="preserve">  2016</w:t>
      </w:r>
      <w:r>
        <w:rPr>
          <w:rFonts w:hint="eastAsia" w:ascii="方正小标宋简体" w:hAnsi="方正小标宋简体" w:eastAsia="方正小标宋简体" w:cs="方正小标宋简体"/>
          <w:sz w:val="44"/>
          <w:szCs w:val="44"/>
        </w:rPr>
        <w:t>年部门预算表</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（详见附表）</w:t>
      </w:r>
    </w:p>
    <w:p>
      <w: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w:t>
      </w:r>
      <w:r>
        <w:rPr>
          <w:rFonts w:ascii="方正小标宋简体" w:hAnsi="方正小标宋简体" w:eastAsia="方正小标宋简体" w:cs="方正小标宋简体"/>
          <w:sz w:val="44"/>
          <w:szCs w:val="44"/>
        </w:rPr>
        <w:t xml:space="preserve">  2016</w:t>
      </w:r>
      <w:r>
        <w:rPr>
          <w:rFonts w:hint="eastAsia" w:ascii="方正小标宋简体" w:hAnsi="方正小标宋简体" w:eastAsia="方正小标宋简体" w:cs="方正小标宋简体"/>
          <w:sz w:val="44"/>
          <w:szCs w:val="44"/>
        </w:rPr>
        <w:t>年部门预算情况说明</w:t>
      </w:r>
    </w:p>
    <w:p>
      <w:pPr>
        <w:rPr>
          <w:rFonts w:ascii="方正小标宋简体" w:hAnsi="方正小标宋简体" w:eastAsia="方正小标宋简体" w:cs="方正小标宋简体"/>
          <w:sz w:val="44"/>
          <w:szCs w:val="44"/>
        </w:rPr>
      </w:pPr>
    </w:p>
    <w:p>
      <w:pPr>
        <w:numPr>
          <w:ilvl w:val="0"/>
          <w:numId w:val="5"/>
        </w:numPr>
        <w:ind w:firstLine="640" w:firstLineChars="200"/>
        <w:rPr>
          <w:rFonts w:hint="eastAsia" w:ascii="黑体" w:hAnsi="黑体" w:eastAsia="黑体" w:cs="黑体"/>
          <w:sz w:val="32"/>
          <w:szCs w:val="32"/>
        </w:rPr>
      </w:pPr>
      <w:r>
        <w:rPr>
          <w:rFonts w:hint="eastAsia" w:ascii="黑体" w:hAnsi="黑体" w:eastAsia="黑体" w:cs="黑体"/>
          <w:sz w:val="32"/>
          <w:szCs w:val="32"/>
        </w:rPr>
        <w:t>部门预算收支增减变化情况</w:t>
      </w:r>
    </w:p>
    <w:p>
      <w:pPr>
        <w:ind w:firstLine="640" w:firstLineChars="200"/>
        <w:rPr>
          <w:rFonts w:hint="eastAsia" w:ascii="仿宋" w:hAnsi="仿宋" w:eastAsia="仿宋" w:cs="黑体"/>
          <w:sz w:val="32"/>
          <w:szCs w:val="32"/>
        </w:rPr>
      </w:pPr>
      <w:r>
        <w:rPr>
          <w:rFonts w:hint="eastAsia" w:ascii="仿宋" w:hAnsi="仿宋" w:eastAsia="仿宋" w:cs="黑体"/>
          <w:sz w:val="32"/>
          <w:szCs w:val="32"/>
        </w:rPr>
        <w:t>2016年本部门收入预算267.22万元，比去年减少5.5万元，减少2.05%，主要原因是对个人和家庭补助支出的减少；2016年本部门支出预算267.22万元，比去年减少5.58万元，减少2.05%，主要原因是对个人和家庭补助支出的减少。</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二、“三公”经费安排情况说明</w:t>
      </w:r>
    </w:p>
    <w:p>
      <w:pPr>
        <w:ind w:firstLine="640"/>
        <w:rPr>
          <w:rFonts w:ascii="黑体" w:hAnsi="黑体" w:eastAsia="黑体" w:cs="黑体"/>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年本部门“三公”经费预算安排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下降</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，主要原因是：无。其中：因公出国（境）费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下降</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，主要原因是：无；公务用车购置及运行费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下降</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，主要原因是：无；公务接待费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下降</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，主要原因是：无（或：与上年保持不变）。</w:t>
      </w:r>
    </w:p>
    <w:p>
      <w:pPr>
        <w:numPr>
          <w:ilvl w:val="0"/>
          <w:numId w:val="6"/>
        </w:numPr>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年，本部门机关运行经费安排</w:t>
      </w:r>
      <w:r>
        <w:rPr>
          <w:rFonts w:ascii="仿宋_GB2312" w:hAnsi="仿宋_GB2312" w:eastAsia="仿宋_GB2312" w:cs="仿宋_GB2312"/>
          <w:sz w:val="32"/>
          <w:szCs w:val="32"/>
        </w:rPr>
        <w:t>53.22</w:t>
      </w:r>
      <w:r>
        <w:rPr>
          <w:rFonts w:hint="eastAsia" w:ascii="仿宋_GB2312" w:hAnsi="仿宋_GB2312" w:eastAsia="仿宋_GB2312" w:cs="仿宋_GB2312"/>
          <w:sz w:val="32"/>
          <w:szCs w:val="32"/>
        </w:rPr>
        <w:t>万元，比上年减少了</w:t>
      </w:r>
      <w:r>
        <w:rPr>
          <w:rFonts w:ascii="仿宋_GB2312" w:hAnsi="仿宋_GB2312" w:eastAsia="仿宋_GB2312" w:cs="仿宋_GB2312"/>
          <w:sz w:val="32"/>
          <w:szCs w:val="32"/>
        </w:rPr>
        <w:t>0.44</w:t>
      </w:r>
      <w:r>
        <w:rPr>
          <w:rFonts w:hint="eastAsia" w:ascii="仿宋_GB2312" w:hAnsi="仿宋_GB2312" w:eastAsia="仿宋_GB2312" w:cs="仿宋_GB2312"/>
          <w:sz w:val="32"/>
          <w:szCs w:val="32"/>
        </w:rPr>
        <w:t>万元，减少了</w:t>
      </w:r>
      <w:r>
        <w:rPr>
          <w:rFonts w:ascii="仿宋_GB2312" w:hAnsi="仿宋_GB2312" w:eastAsia="仿宋_GB2312" w:cs="仿宋_GB2312"/>
          <w:sz w:val="32"/>
          <w:szCs w:val="32"/>
        </w:rPr>
        <w:t>0.82%</w:t>
      </w:r>
      <w:r>
        <w:rPr>
          <w:rFonts w:hint="eastAsia" w:ascii="仿宋_GB2312" w:hAnsi="仿宋_GB2312" w:eastAsia="仿宋_GB2312" w:cs="仿宋_GB2312"/>
          <w:sz w:val="32"/>
          <w:szCs w:val="32"/>
        </w:rPr>
        <w:t>，主要原因是本年度未安排“三公”经费支出。其中：办公费</w:t>
      </w:r>
      <w:r>
        <w:rPr>
          <w:rFonts w:ascii="仿宋_GB2312" w:hAnsi="仿宋_GB2312" w:eastAsia="仿宋_GB2312" w:cs="仿宋_GB2312"/>
          <w:sz w:val="32"/>
          <w:szCs w:val="32"/>
        </w:rPr>
        <w:t>3.24</w:t>
      </w:r>
      <w:r>
        <w:rPr>
          <w:rFonts w:hint="eastAsia" w:ascii="仿宋_GB2312" w:hAnsi="仿宋_GB2312" w:eastAsia="仿宋_GB2312" w:cs="仿宋_GB2312"/>
          <w:sz w:val="32"/>
          <w:szCs w:val="32"/>
        </w:rPr>
        <w:t>万元，印刷费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万元，邮电费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万元，差旅费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万元，会议费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万元，福利费</w:t>
      </w:r>
      <w:r>
        <w:rPr>
          <w:rFonts w:ascii="仿宋_GB2312" w:hAnsi="仿宋_GB2312" w:eastAsia="仿宋_GB2312" w:cs="仿宋_GB2312"/>
          <w:sz w:val="32"/>
          <w:szCs w:val="32"/>
        </w:rPr>
        <w:t>0.08</w:t>
      </w:r>
      <w:r>
        <w:rPr>
          <w:rFonts w:hint="eastAsia" w:ascii="仿宋_GB2312" w:hAnsi="仿宋_GB2312" w:eastAsia="仿宋_GB2312" w:cs="仿宋_GB2312"/>
          <w:sz w:val="32"/>
          <w:szCs w:val="32"/>
        </w:rPr>
        <w:t>万元，日常维修费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万元，专用材料及一般设备购置费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万元，办公用房水电费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万元，办公用房取暖费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万元，办公用房物业管理费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万元，公务用车运行维护费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万元等。</w:t>
      </w:r>
    </w:p>
    <w:p>
      <w:pPr>
        <w:numPr>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年本部门政府采购安排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万元，其中：货物类采购预算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万元，工程类采购预算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万元，服务类采购预算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万元等。</w:t>
      </w:r>
    </w:p>
    <w:p>
      <w:pPr>
        <w:numPr>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日，本部门占有使用国有资产总体情况为：</w:t>
      </w:r>
      <w:r>
        <w:rPr>
          <w:rFonts w:ascii="仿宋_GB2312" w:hAnsi="仿宋_GB2312" w:eastAsia="仿宋_GB2312" w:cs="仿宋_GB2312"/>
          <w:sz w:val="32"/>
          <w:szCs w:val="32"/>
        </w:rPr>
        <w:t>437.65</w:t>
      </w:r>
      <w:r>
        <w:rPr>
          <w:rFonts w:hint="eastAsia" w:ascii="仿宋_GB2312" w:hAnsi="仿宋_GB2312" w:eastAsia="仿宋_GB2312" w:cs="仿宋_GB2312"/>
          <w:sz w:val="32"/>
          <w:szCs w:val="32"/>
        </w:rPr>
        <w:t>万元，分布构成情况为：房屋</w:t>
      </w:r>
      <w:r>
        <w:rPr>
          <w:rFonts w:ascii="仿宋_GB2312" w:hAnsi="仿宋_GB2312" w:eastAsia="仿宋_GB2312" w:cs="仿宋_GB2312"/>
          <w:sz w:val="32"/>
          <w:szCs w:val="32"/>
        </w:rPr>
        <w:t>356.48</w:t>
      </w:r>
      <w:r>
        <w:rPr>
          <w:rFonts w:hint="eastAsia" w:ascii="仿宋_GB2312" w:hAnsi="仿宋_GB2312" w:eastAsia="仿宋_GB2312" w:cs="仿宋_GB2312"/>
          <w:sz w:val="32"/>
          <w:szCs w:val="32"/>
        </w:rPr>
        <w:t>万元，车辆</w:t>
      </w:r>
      <w:r>
        <w:rPr>
          <w:rFonts w:ascii="仿宋_GB2312" w:hAnsi="仿宋_GB2312" w:eastAsia="仿宋_GB2312" w:cs="仿宋_GB2312"/>
          <w:sz w:val="32"/>
          <w:szCs w:val="32"/>
        </w:rPr>
        <w:t>26.45</w:t>
      </w:r>
      <w:r>
        <w:rPr>
          <w:rFonts w:hint="eastAsia" w:ascii="仿宋_GB2312" w:hAnsi="仿宋_GB2312" w:eastAsia="仿宋_GB2312" w:cs="仿宋_GB2312"/>
          <w:sz w:val="32"/>
          <w:szCs w:val="32"/>
        </w:rPr>
        <w:t>万元，其他</w:t>
      </w:r>
      <w:r>
        <w:rPr>
          <w:rFonts w:ascii="仿宋_GB2312" w:hAnsi="仿宋_GB2312" w:eastAsia="仿宋_GB2312" w:cs="仿宋_GB2312"/>
          <w:sz w:val="32"/>
          <w:szCs w:val="32"/>
        </w:rPr>
        <w:t>54.72</w:t>
      </w:r>
      <w:r>
        <w:rPr>
          <w:rFonts w:hint="eastAsia" w:ascii="仿宋_GB2312" w:hAnsi="仿宋_GB2312" w:eastAsia="仿宋_GB2312" w:cs="仿宋_GB2312"/>
          <w:sz w:val="32"/>
          <w:szCs w:val="32"/>
        </w:rPr>
        <w:t>万元，主要实物资产数据情况为：房屋</w:t>
      </w:r>
      <w:r>
        <w:rPr>
          <w:rFonts w:ascii="仿宋_GB2312" w:hAnsi="仿宋_GB2312" w:eastAsia="仿宋_GB2312" w:cs="仿宋_GB2312"/>
          <w:sz w:val="32"/>
          <w:szCs w:val="32"/>
        </w:rPr>
        <w:t>356.48</w:t>
      </w:r>
      <w:r>
        <w:rPr>
          <w:rFonts w:hint="eastAsia" w:ascii="仿宋_GB2312" w:hAnsi="仿宋_GB2312" w:eastAsia="仿宋_GB2312" w:cs="仿宋_GB2312"/>
          <w:sz w:val="32"/>
          <w:szCs w:val="32"/>
        </w:rPr>
        <w:t>万元，车辆</w:t>
      </w:r>
      <w:r>
        <w:rPr>
          <w:rFonts w:ascii="仿宋_GB2312" w:hAnsi="仿宋_GB2312" w:eastAsia="仿宋_GB2312" w:cs="仿宋_GB2312"/>
          <w:sz w:val="32"/>
          <w:szCs w:val="32"/>
        </w:rPr>
        <w:t>26.45</w:t>
      </w:r>
      <w:r>
        <w:rPr>
          <w:rFonts w:hint="eastAsia" w:ascii="仿宋_GB2312" w:hAnsi="仿宋_GB2312" w:eastAsia="仿宋_GB2312" w:cs="仿宋_GB2312"/>
          <w:sz w:val="32"/>
          <w:szCs w:val="32"/>
        </w:rPr>
        <w:t>万元，其他</w:t>
      </w:r>
      <w:r>
        <w:rPr>
          <w:rFonts w:ascii="仿宋_GB2312" w:hAnsi="仿宋_GB2312" w:eastAsia="仿宋_GB2312" w:cs="仿宋_GB2312"/>
          <w:sz w:val="32"/>
          <w:szCs w:val="32"/>
        </w:rPr>
        <w:t>54.72</w:t>
      </w:r>
      <w:r>
        <w:rPr>
          <w:rFonts w:hint="eastAsia" w:ascii="仿宋_GB2312" w:hAnsi="仿宋_GB2312" w:eastAsia="仿宋_GB2312" w:cs="仿宋_GB2312"/>
          <w:sz w:val="32"/>
          <w:szCs w:val="32"/>
        </w:rPr>
        <w:t>万元，与去年持平。</w:t>
      </w:r>
    </w:p>
    <w:p>
      <w:pPr>
        <w:numPr>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年本部门未推进预算绩效信息公开的有关工作。</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bookmarkStart w:id="0" w:name="_GoBack"/>
      <w:bookmarkEnd w:id="0"/>
      <w:r>
        <w:rPr>
          <w:rFonts w:hint="eastAsia" w:ascii="方正小标宋简体" w:hAnsi="方正小标宋简体" w:eastAsia="方正小标宋简体" w:cs="方正小标宋简体"/>
          <w:sz w:val="44"/>
          <w:szCs w:val="44"/>
        </w:rPr>
        <w:t>第四部分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名词解释</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1</w:t>
      </w:r>
      <w:r>
        <w:rPr>
          <w:rFonts w:hint="eastAsia" w:ascii="仿宋_GB2312" w:eastAsia="仿宋_GB2312" w:cs="仿宋_GB2312"/>
          <w:kern w:val="0"/>
          <w:sz w:val="32"/>
          <w:szCs w:val="32"/>
        </w:rPr>
        <w:t>、财政拨款收入：指县财政当年拨付的资金。</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2</w:t>
      </w:r>
      <w:r>
        <w:rPr>
          <w:rFonts w:hint="eastAsia" w:ascii="仿宋_GB2312" w:eastAsia="仿宋_GB2312" w:cs="仿宋_GB2312"/>
          <w:kern w:val="0"/>
          <w:sz w:val="32"/>
          <w:szCs w:val="32"/>
        </w:rPr>
        <w:t>、一般公共服务（类）群众团体事务（款）行政运行（项）：指本单位及参照公务员法管理的事业单位用于保障机构正常运行、开展日常工作的基本支出。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3</w:t>
      </w:r>
      <w:r>
        <w:rPr>
          <w:rFonts w:hint="eastAsia" w:ascii="仿宋_GB2312" w:eastAsia="仿宋_GB2312" w:cs="仿宋_GB2312"/>
          <w:kern w:val="0"/>
          <w:sz w:val="32"/>
          <w:szCs w:val="32"/>
        </w:rPr>
        <w:t>、社会保障和就业（类）行政事业单位离退休（款）归口管理的行政单位离退休（项）：指本单位行政离退休人员的支出。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4</w:t>
      </w:r>
      <w:r>
        <w:rPr>
          <w:rFonts w:hint="eastAsia" w:ascii="仿宋_GB2312" w:eastAsia="仿宋_GB2312" w:cs="仿宋_GB2312"/>
          <w:kern w:val="0"/>
          <w:sz w:val="32"/>
          <w:szCs w:val="32"/>
        </w:rPr>
        <w:t>、医疗卫生与计划生育支出（类）医疗保障（款）事业单位医疗（项）：反映财政部门集中安排的事业单位基本医疗保险缴费经费，未参加医疗保险的事业单位的公费医疗经费，按国家规定享受离休人员、红军老战士待遇人员的医疗经费。</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5</w:t>
      </w:r>
      <w:r>
        <w:rPr>
          <w:rFonts w:hint="eastAsia" w:ascii="仿宋_GB2312" w:eastAsia="仿宋_GB2312" w:cs="仿宋_GB2312"/>
          <w:kern w:val="0"/>
          <w:sz w:val="32"/>
          <w:szCs w:val="32"/>
        </w:rPr>
        <w:t>、住房保障支出（类）住房改革支出（款）住房公积金（项）：反映行政事业单位按人力资源和社会保障部、财政部规定的基本工资和津贴补贴以及规定比例为职工缴纳的住房公积金。</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 xml:space="preserve">6. </w:t>
      </w:r>
      <w:r>
        <w:rPr>
          <w:rFonts w:hint="eastAsia" w:ascii="仿宋_GB2312" w:eastAsia="仿宋_GB2312" w:cs="仿宋_GB2312"/>
          <w:kern w:val="0"/>
          <w:sz w:val="32"/>
          <w:szCs w:val="32"/>
        </w:rPr>
        <w:t>基本支出：指为保障机构正常运转、完成日常工作任务而发生的人员支出和公用支出。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 xml:space="preserve">7. </w:t>
      </w:r>
      <w:r>
        <w:rPr>
          <w:rFonts w:hint="eastAsia" w:ascii="仿宋_GB2312" w:eastAsia="仿宋_GB2312" w:cs="仿宋_GB2312"/>
          <w:kern w:val="0"/>
          <w:sz w:val="32"/>
          <w:szCs w:val="32"/>
        </w:rPr>
        <w:t>“三公”经费：纳入县财政预决算管理的“三公”经费，是指本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autoSpaceDE w:val="0"/>
        <w:autoSpaceDN w:val="0"/>
        <w:adjustRightInd w:val="0"/>
        <w:ind w:firstLine="672" w:firstLineChars="210"/>
        <w:jc w:val="left"/>
        <w:rPr>
          <w:sz w:val="32"/>
          <w:szCs w:val="32"/>
        </w:rPr>
      </w:pPr>
      <w:r>
        <w:rPr>
          <w:rFonts w:ascii="仿宋_GB2312" w:eastAsia="仿宋_GB2312" w:cs="仿宋_GB2312"/>
          <w:kern w:val="0"/>
          <w:sz w:val="32"/>
          <w:szCs w:val="32"/>
        </w:rPr>
        <w:t>8</w:t>
      </w:r>
      <w:r>
        <w:rPr>
          <w:rFonts w:hint="eastAsia" w:ascii="仿宋_GB2312" w:eastAsia="仿宋_GB2312" w:cs="仿宋_GB2312"/>
          <w:kern w:val="0"/>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rPr>
        <w:rFonts w:cs="Times New Roman"/>
      </w:rPr>
    </w:lvl>
  </w:abstractNum>
  <w:abstractNum w:abstractNumId="1">
    <w:nsid w:val="5A5F2384"/>
    <w:multiLevelType w:val="singleLevel"/>
    <w:tmpl w:val="5A5F2384"/>
    <w:lvl w:ilvl="0" w:tentative="0">
      <w:start w:val="1"/>
      <w:numFmt w:val="chineseCounting"/>
      <w:suff w:val="nothing"/>
      <w:lvlText w:val="%1、"/>
      <w:lvlJc w:val="left"/>
      <w:rPr>
        <w:rFonts w:cs="Times New Roman"/>
      </w:rPr>
    </w:lvl>
  </w:abstractNum>
  <w:abstractNum w:abstractNumId="2">
    <w:nsid w:val="5A5F2A51"/>
    <w:multiLevelType w:val="singleLevel"/>
    <w:tmpl w:val="5A5F2A51"/>
    <w:lvl w:ilvl="0" w:tentative="0">
      <w:start w:val="1"/>
      <w:numFmt w:val="chineseCounting"/>
      <w:suff w:val="nothing"/>
      <w:lvlText w:val="%1、"/>
      <w:lvlJc w:val="left"/>
      <w:rPr>
        <w:rFonts w:cs="Times New Roman"/>
      </w:rPr>
    </w:lvl>
  </w:abstractNum>
  <w:abstractNum w:abstractNumId="3">
    <w:nsid w:val="5A5F2BFF"/>
    <w:multiLevelType w:val="singleLevel"/>
    <w:tmpl w:val="5A5F2BFF"/>
    <w:lvl w:ilvl="0" w:tentative="0">
      <w:start w:val="1"/>
      <w:numFmt w:val="chineseCounting"/>
      <w:suff w:val="nothing"/>
      <w:lvlText w:val="（%1）"/>
      <w:lvlJc w:val="left"/>
      <w:rPr>
        <w:rFonts w:cs="Times New Roman"/>
      </w:rPr>
    </w:lvl>
  </w:abstractNum>
  <w:abstractNum w:abstractNumId="4">
    <w:nsid w:val="5A600927"/>
    <w:multiLevelType w:val="singleLevel"/>
    <w:tmpl w:val="5A600927"/>
    <w:lvl w:ilvl="0" w:tentative="0">
      <w:start w:val="1"/>
      <w:numFmt w:val="chineseCounting"/>
      <w:suff w:val="nothing"/>
      <w:lvlText w:val="%1、"/>
      <w:lvlJc w:val="left"/>
      <w:rPr>
        <w:rFonts w:cs="Times New Roman"/>
        <w:lang w:val="en-US"/>
      </w:rPr>
    </w:lvl>
  </w:abstractNum>
  <w:abstractNum w:abstractNumId="5">
    <w:nsid w:val="5E082AB2"/>
    <w:multiLevelType w:val="multilevel"/>
    <w:tmpl w:val="5E082AB2"/>
    <w:lvl w:ilvl="0" w:tentative="0">
      <w:start w:val="3"/>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81D07C1"/>
    <w:rsid w:val="00142B2D"/>
    <w:rsid w:val="001D549E"/>
    <w:rsid w:val="001F175F"/>
    <w:rsid w:val="002109E2"/>
    <w:rsid w:val="00234229"/>
    <w:rsid w:val="002D694C"/>
    <w:rsid w:val="003B53A0"/>
    <w:rsid w:val="0042158F"/>
    <w:rsid w:val="0042213E"/>
    <w:rsid w:val="00461662"/>
    <w:rsid w:val="004C38D9"/>
    <w:rsid w:val="0052074B"/>
    <w:rsid w:val="00547F72"/>
    <w:rsid w:val="005578DA"/>
    <w:rsid w:val="005B3479"/>
    <w:rsid w:val="005C2726"/>
    <w:rsid w:val="005C6973"/>
    <w:rsid w:val="00623FED"/>
    <w:rsid w:val="00634D57"/>
    <w:rsid w:val="00655B3D"/>
    <w:rsid w:val="00677E11"/>
    <w:rsid w:val="006E58AE"/>
    <w:rsid w:val="00733AFF"/>
    <w:rsid w:val="00786AE7"/>
    <w:rsid w:val="007E3919"/>
    <w:rsid w:val="008763C4"/>
    <w:rsid w:val="009E7358"/>
    <w:rsid w:val="00B1484E"/>
    <w:rsid w:val="00BA0533"/>
    <w:rsid w:val="00BB4772"/>
    <w:rsid w:val="00BD5778"/>
    <w:rsid w:val="00C74395"/>
    <w:rsid w:val="00CA240B"/>
    <w:rsid w:val="00CE46D0"/>
    <w:rsid w:val="00D47CAB"/>
    <w:rsid w:val="00D917DF"/>
    <w:rsid w:val="00DD4750"/>
    <w:rsid w:val="00DE7B48"/>
    <w:rsid w:val="00DF2709"/>
    <w:rsid w:val="00E857C4"/>
    <w:rsid w:val="00FB669B"/>
    <w:rsid w:val="00FE5F9F"/>
    <w:rsid w:val="081D07C1"/>
    <w:rsid w:val="2F300128"/>
    <w:rsid w:val="658E0CA7"/>
    <w:rsid w:val="6D535020"/>
    <w:rsid w:val="70FF0564"/>
    <w:rsid w:val="7423486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5"/>
    <w:semiHidden/>
    <w:unhideWhenUsed/>
    <w:uiPriority w:val="99"/>
    <w:rPr>
      <w:sz w:val="18"/>
      <w:szCs w:val="18"/>
    </w:rPr>
  </w:style>
  <w:style w:type="character" w:customStyle="1" w:styleId="5">
    <w:name w:val="批注框文本 Char"/>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8</Pages>
  <Words>343</Words>
  <Characters>1959</Characters>
  <Lines>16</Lines>
  <Paragraphs>4</Paragraphs>
  <TotalTime>132</TotalTime>
  <ScaleCrop>false</ScaleCrop>
  <LinksUpToDate>false</LinksUpToDate>
  <CharactersWithSpaces>2298</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2018-04-11T07:11:00Z</dcterms:created>
  <dc:creator>小捣</dc:creator>
  <cp:lastModifiedBy>小捣</cp:lastModifiedBy>
  <cp:lastPrinted>2018-04-19T00:44:00Z</cp:lastPrinted>
  <dcterms:modified xsi:type="dcterms:W3CDTF">2018-05-10T08:24:38Z</dcterms:modified>
  <dc:title>2016年</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