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b/>
          <w:bCs/>
          <w:sz w:val="84"/>
          <w:szCs w:val="84"/>
        </w:rPr>
      </w:pPr>
      <w:r>
        <w:rPr>
          <w:rFonts w:hint="eastAsia" w:ascii="方正小标宋简体" w:hAnsi="方正小标宋简体" w:eastAsia="方正小标宋简体" w:cs="方正小标宋简体"/>
          <w:b/>
          <w:bCs/>
          <w:sz w:val="84"/>
          <w:szCs w:val="84"/>
        </w:rPr>
        <w:t>2016年</w:t>
      </w:r>
    </w:p>
    <w:p>
      <w:pPr>
        <w:jc w:val="center"/>
        <w:rPr>
          <w:rFonts w:ascii="方正小标宋简体" w:hAnsi="方正小标宋简体" w:eastAsia="方正小标宋简体" w:cs="方正小标宋简体"/>
          <w:b/>
          <w:bCs/>
          <w:sz w:val="84"/>
          <w:szCs w:val="84"/>
        </w:rPr>
      </w:pPr>
      <w:r>
        <w:rPr>
          <w:rFonts w:hint="eastAsia" w:ascii="方正小标宋简体" w:hAnsi="方正小标宋简体" w:eastAsia="方正小标宋简体" w:cs="方正小标宋简体"/>
          <w:b/>
          <w:bCs/>
          <w:sz w:val="84"/>
          <w:szCs w:val="84"/>
        </w:rPr>
        <w:t>蕉岭县新铺镇中心幼儿园部门预算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蕉岭县新铺镇中心幼儿园部门概况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蕉岭县新铺镇中心幼儿园部门预算表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hint="eastAsia" w:ascii="黑体" w:hAnsi="黑体" w:eastAsia="黑体" w:cs="黑体"/>
          <w:sz w:val="44"/>
          <w:szCs w:val="44"/>
        </w:rPr>
      </w:pPr>
      <w:r>
        <w:rPr>
          <w:rFonts w:hint="eastAsia" w:ascii="黑体" w:hAnsi="黑体" w:eastAsia="黑体" w:cs="黑体"/>
          <w:sz w:val="44"/>
          <w:szCs w:val="44"/>
        </w:rPr>
        <w:t xml:space="preserve">第一部分  </w:t>
      </w:r>
      <w:r>
        <w:rPr>
          <w:rFonts w:hint="eastAsia" w:ascii="黑体" w:hAnsi="黑体" w:eastAsia="黑体" w:cs="黑体"/>
          <w:sz w:val="44"/>
          <w:szCs w:val="44"/>
        </w:rPr>
        <w:t>蕉岭县新铺镇中心幼儿园概况</w:t>
      </w:r>
    </w:p>
    <w:p>
      <w:pPr>
        <w:rPr>
          <w:rFonts w:hint="eastAsia" w:ascii="黑体" w:hAnsi="黑体" w:eastAsia="黑体" w:cs="黑体"/>
          <w:sz w:val="32"/>
          <w:szCs w:val="32"/>
          <w:lang w:eastAsia="zh-CN"/>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主要职责</w:t>
      </w:r>
    </w:p>
    <w:p>
      <w:pPr>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蕉岭县新铺镇中心幼儿园是公办的幼儿园，承担学前教育教学任务。</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firstLineChars="200"/>
        <w:rPr>
          <w:rFonts w:hint="eastAsia" w:ascii="仿宋_GB2312" w:eastAsia="仿宋_GB2312" w:hAnsiTheme="minorEastAsia"/>
          <w:b w:val="0"/>
          <w:bCs w:val="0"/>
          <w:sz w:val="32"/>
          <w:szCs w:val="32"/>
          <w:lang w:eastAsia="zh-CN"/>
        </w:rPr>
      </w:pPr>
      <w:r>
        <w:rPr>
          <w:rFonts w:hint="eastAsia" w:ascii="仿宋_GB2312" w:eastAsia="仿宋_GB2312" w:hAnsiTheme="minorEastAsia"/>
          <w:sz w:val="32"/>
          <w:szCs w:val="32"/>
        </w:rPr>
        <w:t>（一）</w:t>
      </w:r>
      <w:r>
        <w:rPr>
          <w:rFonts w:hint="eastAsia" w:ascii="仿宋_GB2312" w:eastAsia="仿宋_GB2312" w:hAnsiTheme="minorEastAsia"/>
          <w:b w:val="0"/>
          <w:bCs w:val="0"/>
          <w:sz w:val="32"/>
          <w:szCs w:val="32"/>
        </w:rPr>
        <w:t>本部门</w:t>
      </w:r>
      <w:r>
        <w:rPr>
          <w:rFonts w:hint="eastAsia" w:ascii="仿宋_GB2312" w:eastAsia="仿宋_GB2312" w:hAnsiTheme="minorEastAsia"/>
          <w:b w:val="0"/>
          <w:bCs w:val="0"/>
          <w:sz w:val="32"/>
          <w:szCs w:val="32"/>
          <w:lang w:eastAsia="zh-CN"/>
        </w:rPr>
        <w:t>无下属单位，部门预算为本级预算。</w:t>
      </w:r>
    </w:p>
    <w:p>
      <w:pPr>
        <w:widowControl/>
        <w:shd w:val="clear" w:color="auto" w:fill="FFFFFF"/>
        <w:spacing w:line="579" w:lineRule="atLeast"/>
        <w:ind w:firstLine="640"/>
        <w:jc w:val="left"/>
        <w:rPr>
          <w:rFonts w:ascii="宋体" w:cs="Times New Roman"/>
          <w:color w:val="333333"/>
          <w:kern w:val="0"/>
          <w:sz w:val="30"/>
          <w:szCs w:val="30"/>
        </w:rPr>
      </w:pPr>
      <w:r>
        <w:rPr>
          <w:rFonts w:hint="eastAsia" w:ascii="仿宋_GB2312" w:eastAsia="仿宋_GB2312"/>
          <w:sz w:val="32"/>
          <w:szCs w:val="32"/>
        </w:rPr>
        <w:t>（二）</w:t>
      </w:r>
      <w:r>
        <w:rPr>
          <w:rFonts w:hint="eastAsia" w:ascii="仿宋_GB2312" w:eastAsia="仿宋_GB2312" w:hAnsiTheme="minorEastAsia"/>
          <w:b w:val="0"/>
          <w:bCs w:val="0"/>
          <w:sz w:val="32"/>
          <w:szCs w:val="32"/>
          <w:lang w:eastAsia="zh-CN"/>
        </w:rPr>
        <w:t>蕉岭县新铺镇中心幼儿园核定编制为18人，实有教职工18人，退休人员1人。</w:t>
      </w:r>
    </w:p>
    <w:p>
      <w:pPr>
        <w:ind w:firstLine="640" w:firstLineChars="200"/>
        <w:rPr>
          <w:rFonts w:ascii="仿宋_GB2312" w:eastAsia="仿宋_GB2312"/>
          <w:sz w:val="32"/>
          <w:szCs w:val="32"/>
        </w:rPr>
      </w:pPr>
    </w:p>
    <w:p>
      <w:pPr>
        <w:ind w:firstLine="1320" w:firstLineChars="300"/>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br w:type="page"/>
      </w:r>
    </w:p>
    <w:p>
      <w:pPr>
        <w:jc w:val="center"/>
        <w:rPr>
          <w:rFonts w:hint="eastAsia" w:ascii="黑体" w:hAnsi="黑体" w:eastAsia="黑体" w:cs="黑体"/>
          <w:sz w:val="44"/>
          <w:szCs w:val="44"/>
        </w:rPr>
      </w:pPr>
      <w:bookmarkStart w:id="0" w:name="_GoBack"/>
      <w:bookmarkEnd w:id="0"/>
      <w:r>
        <w:rPr>
          <w:rFonts w:hint="eastAsia" w:ascii="黑体" w:hAnsi="黑体" w:eastAsia="黑体" w:cs="黑体"/>
          <w:sz w:val="44"/>
          <w:szCs w:val="44"/>
        </w:rPr>
        <w:t>第二部分  2016年部门预算表</w:t>
      </w:r>
    </w:p>
    <w:p>
      <w:pPr>
        <w:jc w:val="center"/>
        <w:rPr>
          <w:rFonts w:hint="eastAsia" w:ascii="黑体" w:hAnsi="黑体" w:eastAsia="黑体" w:cs="黑体"/>
          <w:sz w:val="44"/>
          <w:szCs w:val="44"/>
        </w:rPr>
      </w:pPr>
      <w:r>
        <w:br w:type="page"/>
      </w:r>
      <w:r>
        <w:rPr>
          <w:rFonts w:hint="eastAsia" w:ascii="黑体" w:hAnsi="黑体" w:eastAsia="黑体" w:cs="黑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宋体" w:hAnsi="宋体"/>
          <w:sz w:val="32"/>
          <w:szCs w:val="32"/>
        </w:rPr>
        <w:t>134.05</w:t>
      </w:r>
      <w:r>
        <w:rPr>
          <w:rFonts w:hint="eastAsia" w:ascii="仿宋_GB2312" w:hAnsi="仿宋_GB2312" w:eastAsia="仿宋_GB2312" w:cs="仿宋_GB2312"/>
          <w:sz w:val="32"/>
          <w:szCs w:val="32"/>
        </w:rPr>
        <w:t>万元，比上年增加15.23万元，增12.18%，主要原因是提高在职工资和退休费等；支出预算</w:t>
      </w:r>
      <w:r>
        <w:rPr>
          <w:rFonts w:hint="eastAsia" w:ascii="宋体" w:hAnsi="宋体"/>
          <w:sz w:val="32"/>
          <w:szCs w:val="32"/>
        </w:rPr>
        <w:t>134.05</w:t>
      </w:r>
      <w:r>
        <w:rPr>
          <w:rFonts w:hint="eastAsia" w:ascii="仿宋_GB2312" w:hAnsi="仿宋_GB2312" w:eastAsia="仿宋_GB2312" w:cs="仿宋_GB2312"/>
          <w:sz w:val="32"/>
          <w:szCs w:val="32"/>
        </w:rPr>
        <w:t>万元，比上年增加15.23万元，增长12.18%，主要原因是支付在职工资和退休费等。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主要原因是与上年保持不变。其中：因公出国（境）费0万元，比上年增加0万元，增长0%，主要原因是与上年保持不变；公务用车购置及运行费0万元，比上年增加0万元，增长0%，主要原因是与上年保持不变；公务接待费0万元，比上年增加0万元，增长0%，主要原因是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0万元，比上年增加0万元，增长0%，主要原因是与上年保持不变。其中：办公费0万元，印刷费0万元，邮电费0万元，差旅费0万元，会议费0万元，福利费0万元，日常维修费0万元，专用材料及一般设备购置费0万元，办公用房水电费0万元，办公用房取暖费0万元，办公用房物业管理费0万元，公务用车运行维护费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 0万元，其中：货物类采购预算0万元，工程类采购预算0万元，服务类采购预算0万元等。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pStyle w:val="8"/>
        <w:numPr>
          <w:ilvl w:val="0"/>
          <w:numId w:val="3"/>
        </w:numPr>
        <w:spacing w:line="580" w:lineRule="exact"/>
        <w:ind w:firstLineChars="0"/>
        <w:rPr>
          <w:rFonts w:ascii="仿宋_GB2312" w:eastAsia="仿宋_GB2312"/>
          <w:sz w:val="32"/>
          <w:szCs w:val="32"/>
        </w:rPr>
      </w:pPr>
      <w:r>
        <w:rPr>
          <w:rFonts w:hint="eastAsia" w:ascii="仿宋_GB2312" w:eastAsia="仿宋_GB2312"/>
          <w:sz w:val="32"/>
          <w:szCs w:val="32"/>
        </w:rPr>
        <w:t>截至2016年1月31日，本部门共有（一）房屋 4332平方米，其中：办公用房  357 平方米，业务用房  0 平方米，其他 0 平方米；本部门共有车辆0辆，其中，一般公务用车0辆（用于机要通信、应急工作）、一般执法执勤用车0辆、特种专业技术用车0辆、其他用车0辆，其；</w:t>
      </w: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50万元以上通用设备</w:t>
      </w:r>
      <w:r>
        <w:rPr>
          <w:rFonts w:hint="eastAsia" w:ascii="仿宋_GB2312" w:hAnsi="宋体" w:eastAsia="仿宋_GB2312" w:cs="宋体"/>
          <w:kern w:val="0"/>
          <w:sz w:val="32"/>
          <w:szCs w:val="32"/>
        </w:rPr>
        <w:t>0台（套），单价</w:t>
      </w:r>
      <w:r>
        <w:rPr>
          <w:rFonts w:ascii="仿宋_GB2312" w:hAnsi="宋体" w:eastAsia="仿宋_GB2312" w:cs="宋体"/>
          <w:kern w:val="0"/>
          <w:sz w:val="32"/>
          <w:szCs w:val="32"/>
        </w:rPr>
        <w:t>100万元以上专用设备</w:t>
      </w:r>
      <w:r>
        <w:rPr>
          <w:rFonts w:hint="eastAsia" w:ascii="仿宋_GB2312" w:hAnsi="宋体" w:eastAsia="仿宋_GB2312" w:cs="宋体"/>
          <w:kern w:val="0"/>
          <w:sz w:val="32"/>
          <w:szCs w:val="32"/>
        </w:rPr>
        <w:t>0台（套）。</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snapToGrid w:val="0"/>
        <w:spacing w:line="580" w:lineRule="exact"/>
        <w:ind w:firstLine="515" w:firstLineChars="161"/>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我部门组织对2016年度一般公共预算项目支出全面开展绩效自评。自评覆盖率达到100%。</w:t>
      </w:r>
    </w:p>
    <w:p>
      <w:pPr>
        <w:snapToGrid w:val="0"/>
        <w:spacing w:line="580" w:lineRule="exact"/>
        <w:ind w:firstLine="64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从评价情况来看，各个项目支出绩效情况较为理想达到项目申请时设定的各项绩效目标。</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hint="eastAsia" w:ascii="黑体" w:hAnsi="黑体" w:eastAsia="黑体" w:cs="黑体"/>
          <w:sz w:val="44"/>
          <w:szCs w:val="44"/>
        </w:rPr>
      </w:pPr>
      <w:r>
        <w:rPr>
          <w:rFonts w:hint="eastAsia" w:ascii="黑体" w:hAnsi="黑体" w:eastAsia="黑体" w:cs="黑体"/>
          <w:sz w:val="44"/>
          <w:szCs w:val="44"/>
        </w:rPr>
        <w:t>第四部分  名词解释</w:t>
      </w:r>
    </w:p>
    <w:p>
      <w:pPr>
        <w:numPr>
          <w:ilvl w:val="0"/>
          <w:numId w:val="4"/>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50C1"/>
    <w:multiLevelType w:val="singleLevel"/>
    <w:tmpl w:val="5A5F50C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D689C"/>
    <w:rsid w:val="001034A5"/>
    <w:rsid w:val="00120EC9"/>
    <w:rsid w:val="001B4C5B"/>
    <w:rsid w:val="001B56FD"/>
    <w:rsid w:val="00314CCE"/>
    <w:rsid w:val="003672A2"/>
    <w:rsid w:val="003E3297"/>
    <w:rsid w:val="004C2C30"/>
    <w:rsid w:val="00517470"/>
    <w:rsid w:val="00542462"/>
    <w:rsid w:val="00566055"/>
    <w:rsid w:val="00575959"/>
    <w:rsid w:val="006922AE"/>
    <w:rsid w:val="00703A40"/>
    <w:rsid w:val="00716555"/>
    <w:rsid w:val="00725903"/>
    <w:rsid w:val="009E0A50"/>
    <w:rsid w:val="00B34EA8"/>
    <w:rsid w:val="00C42B7B"/>
    <w:rsid w:val="00C46326"/>
    <w:rsid w:val="00CB2D8C"/>
    <w:rsid w:val="00D3342C"/>
    <w:rsid w:val="00DD13C6"/>
    <w:rsid w:val="00DF6089"/>
    <w:rsid w:val="00E30BDF"/>
    <w:rsid w:val="00E907C7"/>
    <w:rsid w:val="081D07C1"/>
    <w:rsid w:val="0FCD25CD"/>
    <w:rsid w:val="2F300128"/>
    <w:rsid w:val="3B1E144B"/>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9</Pages>
  <Words>2237</Words>
  <Characters>153</Characters>
  <Lines>1</Lines>
  <Paragraphs>4</Paragraphs>
  <TotalTime>1</TotalTime>
  <ScaleCrop>false</ScaleCrop>
  <LinksUpToDate>false</LinksUpToDate>
  <CharactersWithSpaces>2386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2018-04-18T07:13:00Z</dcterms:created>
  <dc:creator>小捣</dc:creator>
  <cp:lastModifiedBy>小捣</cp:lastModifiedBy>
  <cp:lastPrinted>2018-04-15T06:02:00Z</cp:lastPrinted>
  <dcterms:modified xsi:type="dcterms:W3CDTF">2018-05-23T04:00:07Z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