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4D5" w:rsidRDefault="00C274D5">
      <w:pPr>
        <w:jc w:val="center"/>
        <w:rPr>
          <w:rFonts w:ascii="方正小标宋简体" w:eastAsia="方正小标宋简体" w:hAnsi="方正小标宋简体" w:cs="方正小标宋简体"/>
          <w:sz w:val="84"/>
          <w:szCs w:val="84"/>
        </w:rPr>
      </w:pPr>
    </w:p>
    <w:p w:rsidR="00C274D5" w:rsidRDefault="00C274D5">
      <w:pPr>
        <w:jc w:val="center"/>
        <w:rPr>
          <w:rFonts w:ascii="方正小标宋简体" w:eastAsia="方正小标宋简体" w:hAnsi="方正小标宋简体" w:cs="方正小标宋简体"/>
          <w:sz w:val="84"/>
          <w:szCs w:val="84"/>
        </w:rPr>
      </w:pPr>
    </w:p>
    <w:p w:rsidR="00C274D5" w:rsidRDefault="004C228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1A687F">
        <w:rPr>
          <w:rFonts w:ascii="方正小标宋简体" w:eastAsia="方正小标宋简体" w:hAnsi="方正小标宋简体" w:cs="方正小标宋简体" w:hint="eastAsia"/>
          <w:sz w:val="84"/>
          <w:szCs w:val="84"/>
        </w:rPr>
        <w:t>年</w:t>
      </w:r>
    </w:p>
    <w:p w:rsidR="00C274D5" w:rsidRDefault="004C228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司法局</w:t>
      </w:r>
      <w:r w:rsidR="001A687F">
        <w:rPr>
          <w:rFonts w:ascii="方正小标宋简体" w:eastAsia="方正小标宋简体" w:hAnsi="方正小标宋简体" w:cs="方正小标宋简体" w:hint="eastAsia"/>
          <w:sz w:val="84"/>
          <w:szCs w:val="84"/>
        </w:rPr>
        <w:t>预算</w:t>
      </w:r>
    </w:p>
    <w:p w:rsidR="00C274D5" w:rsidRDefault="00C274D5">
      <w:pPr>
        <w:jc w:val="center"/>
        <w:rPr>
          <w:rFonts w:ascii="方正小标宋简体" w:eastAsia="方正小标宋简体" w:hAnsi="方正小标宋简体" w:cs="方正小标宋简体"/>
          <w:sz w:val="84"/>
          <w:szCs w:val="84"/>
        </w:rPr>
      </w:pPr>
    </w:p>
    <w:p w:rsidR="00C274D5" w:rsidRDefault="00C274D5">
      <w:pPr>
        <w:jc w:val="center"/>
        <w:rPr>
          <w:rFonts w:ascii="方正小标宋简体" w:eastAsia="方正小标宋简体" w:hAnsi="方正小标宋简体" w:cs="方正小标宋简体"/>
          <w:sz w:val="84"/>
          <w:szCs w:val="84"/>
        </w:rPr>
      </w:pPr>
    </w:p>
    <w:p w:rsidR="00C274D5" w:rsidRDefault="001A687F">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C274D5" w:rsidRDefault="001A687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C274D5" w:rsidRDefault="00C274D5">
      <w:pPr>
        <w:jc w:val="center"/>
        <w:rPr>
          <w:rFonts w:ascii="黑体" w:eastAsia="黑体" w:hAnsi="黑体" w:cs="黑体"/>
          <w:sz w:val="44"/>
          <w:szCs w:val="44"/>
        </w:rPr>
      </w:pPr>
    </w:p>
    <w:p w:rsidR="00C274D5" w:rsidRDefault="001A687F">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4C228F">
        <w:rPr>
          <w:rFonts w:ascii="黑体" w:eastAsia="黑体" w:hAnsi="黑体" w:cs="黑体" w:hint="eastAsia"/>
          <w:sz w:val="32"/>
          <w:szCs w:val="32"/>
        </w:rPr>
        <w:t>司法局</w:t>
      </w:r>
      <w:r>
        <w:rPr>
          <w:rFonts w:ascii="黑体" w:eastAsia="黑体" w:hAnsi="黑体" w:cs="黑体" w:hint="eastAsia"/>
          <w:sz w:val="32"/>
          <w:szCs w:val="32"/>
        </w:rPr>
        <w:t>概况</w:t>
      </w:r>
    </w:p>
    <w:p w:rsidR="00680659" w:rsidRPr="00680659" w:rsidRDefault="001A687F" w:rsidP="00680659">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C274D5" w:rsidRDefault="001A687F">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C274D5" w:rsidRDefault="001A687F">
      <w:pPr>
        <w:ind w:firstLineChars="200" w:firstLine="640"/>
        <w:rPr>
          <w:rFonts w:ascii="黑体" w:eastAsia="黑体" w:hAnsi="黑体" w:cs="黑体"/>
          <w:sz w:val="32"/>
          <w:szCs w:val="32"/>
        </w:rPr>
      </w:pPr>
      <w:r>
        <w:rPr>
          <w:rFonts w:ascii="黑体" w:eastAsia="黑体" w:hAnsi="黑体" w:cs="黑体" w:hint="eastAsia"/>
          <w:sz w:val="32"/>
          <w:szCs w:val="32"/>
        </w:rPr>
        <w:t>第二部分</w:t>
      </w:r>
      <w:r w:rsidR="00680659">
        <w:rPr>
          <w:rFonts w:ascii="黑体" w:eastAsia="黑体" w:hAnsi="黑体" w:cs="黑体" w:hint="eastAsia"/>
          <w:sz w:val="32"/>
          <w:szCs w:val="32"/>
        </w:rPr>
        <w:t xml:space="preserve">  2016</w:t>
      </w:r>
      <w:r>
        <w:rPr>
          <w:rFonts w:ascii="黑体" w:eastAsia="黑体" w:hAnsi="黑体" w:cs="黑体" w:hint="eastAsia"/>
          <w:sz w:val="32"/>
          <w:szCs w:val="32"/>
        </w:rPr>
        <w:t>年部门预算表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C274D5" w:rsidRDefault="001A687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C274D5" w:rsidRDefault="001A687F">
      <w:pPr>
        <w:ind w:firstLineChars="200" w:firstLine="640"/>
        <w:rPr>
          <w:rFonts w:ascii="黑体" w:eastAsia="黑体" w:hAnsi="黑体" w:cs="黑体"/>
          <w:sz w:val="32"/>
          <w:szCs w:val="32"/>
        </w:rPr>
      </w:pPr>
      <w:r>
        <w:rPr>
          <w:rFonts w:ascii="黑体" w:eastAsia="黑体" w:hAnsi="黑体" w:cs="黑体" w:hint="eastAsia"/>
          <w:sz w:val="32"/>
          <w:szCs w:val="32"/>
        </w:rPr>
        <w:t>第三部分</w:t>
      </w:r>
      <w:r w:rsidR="00680659">
        <w:rPr>
          <w:rFonts w:ascii="黑体" w:eastAsia="黑体" w:hAnsi="黑体" w:cs="黑体" w:hint="eastAsia"/>
          <w:sz w:val="32"/>
          <w:szCs w:val="32"/>
        </w:rPr>
        <w:t xml:space="preserve">  2016</w:t>
      </w:r>
      <w:r>
        <w:rPr>
          <w:rFonts w:ascii="黑体" w:eastAsia="黑体" w:hAnsi="黑体" w:cs="黑体" w:hint="eastAsia"/>
          <w:sz w:val="32"/>
          <w:szCs w:val="32"/>
        </w:rPr>
        <w:t>年部门预算情况说明</w:t>
      </w:r>
    </w:p>
    <w:p w:rsidR="00C274D5" w:rsidRDefault="001A687F">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C274D5" w:rsidRDefault="001A687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第一部分</w:t>
      </w:r>
      <w:r w:rsidR="00680659">
        <w:rPr>
          <w:rFonts w:ascii="方正小标宋简体" w:eastAsia="方正小标宋简体" w:hAnsi="方正小标宋简体" w:cs="方正小标宋简体" w:hint="eastAsia"/>
          <w:sz w:val="44"/>
          <w:szCs w:val="44"/>
        </w:rPr>
        <w:t xml:space="preserve">  司法局</w:t>
      </w:r>
      <w:r>
        <w:rPr>
          <w:rFonts w:ascii="方正小标宋简体" w:eastAsia="方正小标宋简体" w:hAnsi="方正小标宋简体" w:cs="方正小标宋简体" w:hint="eastAsia"/>
          <w:sz w:val="44"/>
          <w:szCs w:val="44"/>
        </w:rPr>
        <w:t>概况</w:t>
      </w:r>
    </w:p>
    <w:p w:rsidR="00C274D5" w:rsidRDefault="00C274D5">
      <w:pPr>
        <w:rPr>
          <w:rFonts w:ascii="黑体" w:eastAsia="黑体" w:hAnsi="黑体" w:cs="黑体"/>
          <w:sz w:val="44"/>
          <w:szCs w:val="44"/>
        </w:rPr>
      </w:pPr>
    </w:p>
    <w:p w:rsidR="00C274D5" w:rsidRDefault="001A687F">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（一</w:t>
      </w:r>
      <w:r w:rsidRPr="00427F4C">
        <w:rPr>
          <w:rFonts w:ascii="仿宋_GB2312" w:eastAsia="仿宋_GB2312" w:hint="eastAsia"/>
          <w:kern w:val="0"/>
          <w:sz w:val="32"/>
          <w:szCs w:val="32"/>
        </w:rPr>
        <w:t>）贯彻执行国家和省有关司法行政工作的方针、政策和法律、法规，制定全县司法行政工作的中长期规划和年度工作计划并监督实施。</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sidRPr="00427F4C">
        <w:rPr>
          <w:rFonts w:ascii="仿宋_GB2312" w:eastAsia="仿宋_GB2312" w:hint="eastAsia"/>
          <w:kern w:val="0"/>
          <w:sz w:val="32"/>
          <w:szCs w:val="32"/>
        </w:rPr>
        <w:t>（</w:t>
      </w:r>
      <w:r>
        <w:rPr>
          <w:rFonts w:ascii="仿宋_GB2312" w:eastAsia="仿宋_GB2312" w:hint="eastAsia"/>
          <w:kern w:val="0"/>
          <w:sz w:val="32"/>
          <w:szCs w:val="32"/>
        </w:rPr>
        <w:t>二</w:t>
      </w:r>
      <w:r w:rsidRPr="00427F4C">
        <w:rPr>
          <w:rFonts w:ascii="仿宋_GB2312" w:eastAsia="仿宋_GB2312" w:hint="eastAsia"/>
          <w:kern w:val="0"/>
          <w:sz w:val="32"/>
          <w:szCs w:val="32"/>
        </w:rPr>
        <w:t>）负责法制宣传和普及法律常识工作，参与指导依法治理工作，承担普及法律常识办公室日常工作。</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（三</w:t>
      </w:r>
      <w:r w:rsidRPr="00427F4C">
        <w:rPr>
          <w:rFonts w:ascii="仿宋_GB2312" w:eastAsia="仿宋_GB2312" w:hint="eastAsia"/>
          <w:kern w:val="0"/>
          <w:sz w:val="32"/>
          <w:szCs w:val="32"/>
        </w:rPr>
        <w:t>）管理指导基层司法所建设、人民调解、社区矫正工作和基层法律服务工作，组织对刑满释放人员和解除劳教人员的安置帮教工作，参与社会治安综合治理工作。</w:t>
      </w:r>
    </w:p>
    <w:p w:rsidR="00680659" w:rsidRPr="00680659" w:rsidRDefault="00680659" w:rsidP="00135FF6">
      <w:pPr>
        <w:pStyle w:val="a3"/>
        <w:adjustRightInd w:val="0"/>
        <w:spacing w:line="640" w:lineRule="exact"/>
        <w:ind w:firstLine="640"/>
        <w:textAlignment w:val="baseline"/>
        <w:rPr>
          <w:rFonts w:ascii="仿宋_GB2312" w:eastAsia="仿宋_GB2312"/>
          <w:kern w:val="0"/>
          <w:sz w:val="32"/>
          <w:szCs w:val="32"/>
        </w:rPr>
      </w:pPr>
      <w:r w:rsidRPr="00680659">
        <w:rPr>
          <w:rFonts w:ascii="仿宋_GB2312" w:eastAsia="仿宋_GB2312" w:hint="eastAsia"/>
          <w:kern w:val="0"/>
          <w:sz w:val="32"/>
          <w:szCs w:val="32"/>
        </w:rPr>
        <w:t>（四）管理、监督和指导面向社会服务的司法鉴定机构及其鉴定工作。</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（五</w:t>
      </w:r>
      <w:r w:rsidRPr="00427F4C">
        <w:rPr>
          <w:rFonts w:ascii="仿宋_GB2312" w:eastAsia="仿宋_GB2312" w:hint="eastAsia"/>
          <w:kern w:val="0"/>
          <w:sz w:val="32"/>
          <w:szCs w:val="32"/>
        </w:rPr>
        <w:t>）管理、监督和指导公证机构和公证业务活动。</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（六</w:t>
      </w:r>
      <w:r w:rsidRPr="00427F4C">
        <w:rPr>
          <w:rFonts w:ascii="仿宋_GB2312" w:eastAsia="仿宋_GB2312" w:hint="eastAsia"/>
          <w:kern w:val="0"/>
          <w:sz w:val="32"/>
          <w:szCs w:val="32"/>
        </w:rPr>
        <w:t>）管理、监督、指导律师和法律援助工作，综合管理社会法律服务机构。</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（七</w:t>
      </w:r>
      <w:r w:rsidRPr="00427F4C">
        <w:rPr>
          <w:rFonts w:ascii="仿宋_GB2312" w:eastAsia="仿宋_GB2312" w:hint="eastAsia"/>
          <w:kern w:val="0"/>
          <w:sz w:val="32"/>
          <w:szCs w:val="32"/>
        </w:rPr>
        <w:t>）管理司法行政队伍建设和思想政治工作，管理局机关和基层司法所人员的人事工作，管理司法行政系统的警务、警衔评授工作。</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t>（八</w:t>
      </w:r>
      <w:r w:rsidRPr="00427F4C">
        <w:rPr>
          <w:rFonts w:ascii="仿宋_GB2312" w:eastAsia="仿宋_GB2312" w:hint="eastAsia"/>
          <w:kern w:val="0"/>
          <w:sz w:val="32"/>
          <w:szCs w:val="32"/>
        </w:rPr>
        <w:t>）承办县委、县人民政府和上级司法行政机关交办的其他事项。</w:t>
      </w:r>
    </w:p>
    <w:p w:rsidR="00680659" w:rsidRPr="00427F4C" w:rsidRDefault="00680659" w:rsidP="00135FF6">
      <w:pPr>
        <w:pStyle w:val="a3"/>
        <w:adjustRightInd w:val="0"/>
        <w:spacing w:line="640" w:lineRule="exact"/>
        <w:ind w:firstLine="640"/>
        <w:textAlignment w:val="baseline"/>
        <w:rPr>
          <w:rFonts w:ascii="仿宋_GB2312" w:eastAsia="仿宋_GB2312"/>
          <w:kern w:val="0"/>
          <w:sz w:val="32"/>
          <w:szCs w:val="32"/>
        </w:rPr>
      </w:pPr>
      <w:r>
        <w:rPr>
          <w:rFonts w:ascii="仿宋_GB2312" w:eastAsia="仿宋_GB2312" w:hint="eastAsia"/>
          <w:kern w:val="0"/>
          <w:sz w:val="32"/>
          <w:szCs w:val="32"/>
        </w:rPr>
        <w:lastRenderedPageBreak/>
        <w:t>（九</w:t>
      </w:r>
      <w:r w:rsidRPr="00427F4C">
        <w:rPr>
          <w:rFonts w:ascii="仿宋_GB2312" w:eastAsia="仿宋_GB2312" w:hint="eastAsia"/>
          <w:kern w:val="0"/>
          <w:sz w:val="32"/>
          <w:szCs w:val="32"/>
        </w:rPr>
        <w:t>）司法所主要职责：围绕基层党委、政府的中心工作和政法工作，排查调处婚姻、家庭、邻里等民间纠纷，组织实施人民调解工作；开展普法宣传、推进镇、村、社区依法治理；会同有关部门组织管理社区矫正工作和落实刑释解教人员的安置帮教；担任镇法律顾问，为镇政府决策提供法律咨询和建议；参与社会治安综合治理；指导村级调委会调解工作，参与法律援助工作；承办上级司法行政机关和镇党委、政府交办的其他事项。</w:t>
      </w:r>
    </w:p>
    <w:p w:rsidR="00C274D5" w:rsidRDefault="001A687F">
      <w:pPr>
        <w:rPr>
          <w:rFonts w:ascii="黑体" w:eastAsia="黑体" w:hAnsi="黑体" w:cs="黑体"/>
          <w:sz w:val="32"/>
          <w:szCs w:val="32"/>
        </w:rPr>
      </w:pPr>
      <w:r>
        <w:rPr>
          <w:rFonts w:ascii="黑体" w:eastAsia="黑体" w:hAnsi="黑体" w:cs="黑体" w:hint="eastAsia"/>
          <w:sz w:val="32"/>
          <w:szCs w:val="32"/>
        </w:rPr>
        <w:t xml:space="preserve">    二、机构设置</w:t>
      </w:r>
    </w:p>
    <w:p w:rsidR="00C274D5" w:rsidRPr="00680659" w:rsidRDefault="001A687F" w:rsidP="00680659">
      <w:pPr>
        <w:numPr>
          <w:ilvl w:val="0"/>
          <w:numId w:val="4"/>
        </w:numPr>
        <w:ind w:firstLine="640"/>
        <w:rPr>
          <w:rFonts w:ascii="仿宋_GB2312" w:eastAsia="仿宋_GB2312" w:hAnsi="仿宋_GB2312" w:cs="仿宋_GB2312"/>
          <w:sz w:val="32"/>
          <w:szCs w:val="32"/>
        </w:rPr>
      </w:pPr>
      <w:r w:rsidRPr="00680659">
        <w:rPr>
          <w:rFonts w:ascii="仿宋_GB2312" w:eastAsia="仿宋_GB2312" w:hAnsi="仿宋_GB2312" w:cs="仿宋_GB2312" w:hint="eastAsia"/>
          <w:sz w:val="32"/>
          <w:szCs w:val="32"/>
        </w:rPr>
        <w:t>本部门无下属单位，部门预算为局本级预算。</w:t>
      </w:r>
    </w:p>
    <w:p w:rsidR="00680659" w:rsidRDefault="00680659" w:rsidP="00680659">
      <w:pPr>
        <w:pStyle w:val="a3"/>
        <w:ind w:left="420" w:firstLineChars="50" w:firstLine="16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001A687F" w:rsidRPr="00680659">
        <w:rPr>
          <w:rFonts w:ascii="仿宋_GB2312" w:eastAsia="仿宋_GB2312" w:hAnsi="仿宋_GB2312" w:cs="仿宋_GB2312" w:hint="eastAsia"/>
          <w:sz w:val="32"/>
          <w:szCs w:val="32"/>
        </w:rPr>
        <w:t>本部门内设机构、人员构成情况：</w:t>
      </w:r>
      <w:r w:rsidRPr="00680659">
        <w:rPr>
          <w:rFonts w:ascii="仿宋_GB2312" w:eastAsia="仿宋_GB2312" w:hAnsi="仿宋_GB2312" w:cs="仿宋_GB2312" w:hint="eastAsia"/>
          <w:sz w:val="32"/>
          <w:szCs w:val="32"/>
        </w:rPr>
        <w:t>本部门内设机构、人员构成情况：我局为正局级建制单位，设6个内设机构，分别是：政治工作办公室（副科级）、法制宣传教育股、公证律师管理股、基层工作管理股、社区矫正工作管理股、法律援助处。</w:t>
      </w:r>
    </w:p>
    <w:p w:rsidR="00680659" w:rsidRPr="00680659" w:rsidRDefault="00680659" w:rsidP="00680659">
      <w:pPr>
        <w:pStyle w:val="a3"/>
        <w:ind w:left="420" w:firstLineChars="50" w:firstLine="16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680659">
        <w:rPr>
          <w:rFonts w:ascii="仿宋_GB2312" w:eastAsia="仿宋_GB2312" w:hAnsi="仿宋_GB2312" w:cs="仿宋_GB2312" w:hint="eastAsia"/>
          <w:sz w:val="32"/>
          <w:szCs w:val="32"/>
        </w:rPr>
        <w:t>8个基层司法所，分别是</w:t>
      </w:r>
      <w:proofErr w:type="gramStart"/>
      <w:r w:rsidRPr="00680659">
        <w:rPr>
          <w:rFonts w:ascii="仿宋_GB2312" w:eastAsia="仿宋_GB2312" w:hAnsi="仿宋_GB2312" w:cs="仿宋_GB2312" w:hint="eastAsia"/>
          <w:sz w:val="32"/>
          <w:szCs w:val="32"/>
        </w:rPr>
        <w:t>蕉</w:t>
      </w:r>
      <w:proofErr w:type="gramEnd"/>
      <w:r w:rsidRPr="00680659">
        <w:rPr>
          <w:rFonts w:ascii="仿宋_GB2312" w:eastAsia="仿宋_GB2312" w:hAnsi="仿宋_GB2312" w:cs="仿宋_GB2312" w:hint="eastAsia"/>
          <w:sz w:val="32"/>
          <w:szCs w:val="32"/>
        </w:rPr>
        <w:t>城、长潭、三</w:t>
      </w:r>
      <w:proofErr w:type="gramStart"/>
      <w:r w:rsidRPr="00680659">
        <w:rPr>
          <w:rFonts w:ascii="仿宋_GB2312" w:eastAsia="仿宋_GB2312" w:hAnsi="仿宋_GB2312" w:cs="仿宋_GB2312" w:hint="eastAsia"/>
          <w:sz w:val="32"/>
          <w:szCs w:val="32"/>
        </w:rPr>
        <w:t>圳</w:t>
      </w:r>
      <w:proofErr w:type="gramEnd"/>
      <w:r w:rsidRPr="00680659">
        <w:rPr>
          <w:rFonts w:ascii="仿宋_GB2312" w:eastAsia="仿宋_GB2312" w:hAnsi="仿宋_GB2312" w:cs="仿宋_GB2312" w:hint="eastAsia"/>
          <w:sz w:val="32"/>
          <w:szCs w:val="32"/>
        </w:rPr>
        <w:t>、新铺、文福、广福、蓝坊、南磜司法所为我局的派出行政机构（正股级），实行以司法局为主的县镇双重领导的管理体制。</w:t>
      </w:r>
    </w:p>
    <w:p w:rsidR="00680659" w:rsidRPr="00680659" w:rsidRDefault="00A00CFD" w:rsidP="002F1950">
      <w:pPr>
        <w:pStyle w:val="a3"/>
        <w:ind w:left="420" w:firstLine="640"/>
        <w:rPr>
          <w:rFonts w:ascii="仿宋_GB2312" w:eastAsia="仿宋_GB2312" w:hAnsi="仿宋_GB2312" w:cs="仿宋_GB2312"/>
          <w:sz w:val="32"/>
          <w:szCs w:val="32"/>
        </w:rPr>
      </w:pPr>
      <w:r w:rsidRPr="00A00CFD">
        <w:rPr>
          <w:rFonts w:ascii="仿宋_GB2312" w:eastAsia="仿宋_GB2312" w:hAnsi="仿宋_GB2312" w:cs="仿宋_GB2312" w:hint="eastAsia"/>
          <w:sz w:val="32"/>
          <w:szCs w:val="32"/>
        </w:rPr>
        <w:t>实有在职人员40</w:t>
      </w:r>
      <w:r>
        <w:rPr>
          <w:rFonts w:ascii="仿宋_GB2312" w:eastAsia="仿宋_GB2312" w:hAnsi="仿宋_GB2312" w:cs="仿宋_GB2312" w:hint="eastAsia"/>
          <w:sz w:val="32"/>
          <w:szCs w:val="32"/>
        </w:rPr>
        <w:t>人，行政</w:t>
      </w:r>
      <w:r w:rsidRPr="00A00CFD">
        <w:rPr>
          <w:rFonts w:ascii="仿宋_GB2312" w:eastAsia="仿宋_GB2312" w:hAnsi="仿宋_GB2312" w:cs="仿宋_GB2312" w:hint="eastAsia"/>
          <w:sz w:val="32"/>
          <w:szCs w:val="32"/>
        </w:rPr>
        <w:t>退</w:t>
      </w:r>
      <w:r>
        <w:rPr>
          <w:rFonts w:ascii="仿宋_GB2312" w:eastAsia="仿宋_GB2312" w:hAnsi="仿宋_GB2312" w:cs="仿宋_GB2312" w:hint="eastAsia"/>
          <w:sz w:val="32"/>
          <w:szCs w:val="32"/>
        </w:rPr>
        <w:t>休</w:t>
      </w:r>
      <w:r w:rsidRPr="00A00CFD">
        <w:rPr>
          <w:rFonts w:ascii="仿宋_GB2312" w:eastAsia="仿宋_GB2312" w:hAnsi="仿宋_GB2312" w:cs="仿宋_GB2312" w:hint="eastAsia"/>
          <w:sz w:val="32"/>
          <w:szCs w:val="32"/>
        </w:rPr>
        <w:t>19人 ；其中事业编制实有在职人员3人，后勤人员3人。</w:t>
      </w:r>
    </w:p>
    <w:p w:rsidR="00C274D5" w:rsidRPr="00680659" w:rsidRDefault="00C274D5" w:rsidP="00680659">
      <w:pPr>
        <w:numPr>
          <w:ilvl w:val="0"/>
          <w:numId w:val="4"/>
        </w:numPr>
        <w:ind w:firstLine="640"/>
        <w:rPr>
          <w:rFonts w:ascii="黑体" w:eastAsia="黑体" w:hAnsi="黑体" w:cs="黑体"/>
          <w:sz w:val="44"/>
          <w:szCs w:val="44"/>
        </w:rPr>
        <w:sectPr w:rsidR="00C274D5" w:rsidRPr="00680659">
          <w:pgSz w:w="11906" w:h="16838"/>
          <w:pgMar w:top="1440" w:right="1800" w:bottom="1440" w:left="1800" w:header="851" w:footer="992" w:gutter="0"/>
          <w:cols w:space="425"/>
          <w:docGrid w:type="lines" w:linePitch="312"/>
        </w:sectPr>
      </w:pPr>
    </w:p>
    <w:p w:rsidR="00A00CFD" w:rsidRPr="007B0A5B" w:rsidRDefault="001A687F" w:rsidP="00A00CF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w:t>
      </w:r>
      <w:r w:rsidR="00680659">
        <w:rPr>
          <w:rFonts w:ascii="方正小标宋简体" w:eastAsia="方正小标宋简体" w:hAnsi="方正小标宋简体" w:cs="方正小标宋简体" w:hint="eastAsia"/>
          <w:sz w:val="44"/>
          <w:szCs w:val="44"/>
        </w:rPr>
        <w:t xml:space="preserve">  2016</w:t>
      </w:r>
      <w:r>
        <w:rPr>
          <w:rFonts w:ascii="方正小标宋简体" w:eastAsia="方正小标宋简体" w:hAnsi="方正小标宋简体" w:cs="方正小标宋简体" w:hint="eastAsia"/>
          <w:sz w:val="44"/>
          <w:szCs w:val="44"/>
        </w:rPr>
        <w:t>年部门预算表</w:t>
      </w:r>
      <w:r w:rsidR="007B0A5B" w:rsidRPr="007B0A5B">
        <w:rPr>
          <w:rFonts w:hint="eastAsia"/>
          <w:noProof/>
        </w:rPr>
        <w:drawing>
          <wp:inline distT="0" distB="0" distL="0" distR="0" wp14:anchorId="12F662BA" wp14:editId="11362E40">
            <wp:extent cx="5274310" cy="5023152"/>
            <wp:effectExtent l="0" t="0" r="254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5023152"/>
                    </a:xfrm>
                    <a:prstGeom prst="rect">
                      <a:avLst/>
                    </a:prstGeom>
                    <a:noFill/>
                    <a:ln>
                      <a:noFill/>
                    </a:ln>
                  </pic:spPr>
                </pic:pic>
              </a:graphicData>
            </a:graphic>
          </wp:inline>
        </w:drawing>
      </w:r>
    </w:p>
    <w:p w:rsidR="00A00CFD" w:rsidRDefault="00A00CFD" w:rsidP="00A00CFD">
      <w:pPr>
        <w:jc w:val="center"/>
      </w:pPr>
      <w:r w:rsidRPr="00A00CFD">
        <w:rPr>
          <w:noProof/>
        </w:rPr>
        <w:lastRenderedPageBreak/>
        <w:drawing>
          <wp:inline distT="0" distB="0" distL="0" distR="0" wp14:anchorId="6BC70973" wp14:editId="4DC27824">
            <wp:extent cx="5274310" cy="7757374"/>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7757374"/>
                    </a:xfrm>
                    <a:prstGeom prst="rect">
                      <a:avLst/>
                    </a:prstGeom>
                    <a:noFill/>
                    <a:ln>
                      <a:noFill/>
                    </a:ln>
                  </pic:spPr>
                </pic:pic>
              </a:graphicData>
            </a:graphic>
          </wp:inline>
        </w:drawing>
      </w:r>
    </w:p>
    <w:p w:rsidR="00C274D5" w:rsidRDefault="00A00CFD" w:rsidP="00A00CFD">
      <w:pPr>
        <w:jc w:val="center"/>
      </w:pPr>
      <w:r w:rsidRPr="00A00CFD">
        <w:rPr>
          <w:noProof/>
        </w:rPr>
        <w:lastRenderedPageBreak/>
        <w:drawing>
          <wp:inline distT="0" distB="0" distL="0" distR="0" wp14:anchorId="3CD8366A" wp14:editId="4DAC6031">
            <wp:extent cx="5273170" cy="8677275"/>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8679151"/>
                    </a:xfrm>
                    <a:prstGeom prst="rect">
                      <a:avLst/>
                    </a:prstGeom>
                    <a:noFill/>
                    <a:ln>
                      <a:noFill/>
                    </a:ln>
                  </pic:spPr>
                </pic:pic>
              </a:graphicData>
            </a:graphic>
          </wp:inline>
        </w:drawing>
      </w:r>
      <w:r w:rsidRPr="00A00CFD">
        <w:lastRenderedPageBreak/>
        <w:t xml:space="preserve"> </w:t>
      </w:r>
      <w:r w:rsidRPr="00A00CFD">
        <w:rPr>
          <w:noProof/>
        </w:rPr>
        <w:drawing>
          <wp:inline distT="0" distB="0" distL="0" distR="0" wp14:anchorId="327F38F8" wp14:editId="55B961B4">
            <wp:extent cx="5274310" cy="3325995"/>
            <wp:effectExtent l="0" t="0" r="254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325995"/>
                    </a:xfrm>
                    <a:prstGeom prst="rect">
                      <a:avLst/>
                    </a:prstGeom>
                    <a:noFill/>
                    <a:ln>
                      <a:noFill/>
                    </a:ln>
                  </pic:spPr>
                </pic:pic>
              </a:graphicData>
            </a:graphic>
          </wp:inline>
        </w:drawing>
      </w:r>
      <w:r w:rsidRPr="00A00CFD">
        <w:t xml:space="preserve"> </w:t>
      </w:r>
    </w:p>
    <w:p w:rsidR="00BB7471" w:rsidRDefault="00BB7471" w:rsidP="00BB7471">
      <w:pPr>
        <w:jc w:val="center"/>
      </w:pPr>
    </w:p>
    <w:p w:rsidR="007A706D" w:rsidRDefault="007A706D" w:rsidP="00BB7471">
      <w:pPr>
        <w:jc w:val="center"/>
      </w:pPr>
    </w:p>
    <w:p w:rsidR="007A706D" w:rsidRDefault="007A706D" w:rsidP="00BB7471">
      <w:pPr>
        <w:jc w:val="center"/>
      </w:pPr>
    </w:p>
    <w:p w:rsidR="00BB7471" w:rsidRDefault="007A706D" w:rsidP="00BB7471">
      <w:pPr>
        <w:jc w:val="center"/>
      </w:pPr>
      <w:r w:rsidRPr="007A706D">
        <w:rPr>
          <w:noProof/>
        </w:rPr>
        <w:lastRenderedPageBreak/>
        <w:drawing>
          <wp:inline distT="0" distB="0" distL="0" distR="0" wp14:anchorId="6B5266FB" wp14:editId="53459F9F">
            <wp:extent cx="5274310" cy="4478916"/>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4478916"/>
                    </a:xfrm>
                    <a:prstGeom prst="rect">
                      <a:avLst/>
                    </a:prstGeom>
                    <a:noFill/>
                    <a:ln>
                      <a:noFill/>
                    </a:ln>
                  </pic:spPr>
                </pic:pic>
              </a:graphicData>
            </a:graphic>
          </wp:inline>
        </w:drawing>
      </w: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BB7471" w:rsidRDefault="00BB7471"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7A706D" w:rsidRDefault="007A706D" w:rsidP="00BB7471">
      <w:pPr>
        <w:jc w:val="center"/>
      </w:pPr>
    </w:p>
    <w:p w:rsidR="00BB7471" w:rsidRPr="00BB7471" w:rsidRDefault="00BB7471" w:rsidP="00BB7471">
      <w:pPr>
        <w:jc w:val="center"/>
      </w:pPr>
      <w:r w:rsidRPr="00BB7471">
        <w:rPr>
          <w:rFonts w:hint="eastAsia"/>
        </w:rPr>
        <w:lastRenderedPageBreak/>
        <w:t>一般公共预算基本支出情况表（按支出经济分类科目）</w:t>
      </w:r>
    </w:p>
    <w:p w:rsidR="00A00CFD" w:rsidRDefault="00A00CFD" w:rsidP="00A00CFD">
      <w:pPr>
        <w:jc w:val="center"/>
        <w:rPr>
          <w:rFonts w:ascii="方正小标宋简体" w:eastAsia="方正小标宋简体" w:hAnsi="方正小标宋简体" w:cs="方正小标宋简体"/>
          <w:sz w:val="44"/>
          <w:szCs w:val="44"/>
        </w:rPr>
      </w:pPr>
      <w:r w:rsidRPr="00A00CFD">
        <w:rPr>
          <w:noProof/>
        </w:rPr>
        <w:drawing>
          <wp:inline distT="0" distB="0" distL="0" distR="0">
            <wp:extent cx="4286250" cy="83534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0" cy="8353425"/>
                    </a:xfrm>
                    <a:prstGeom prst="rect">
                      <a:avLst/>
                    </a:prstGeom>
                    <a:noFill/>
                    <a:ln>
                      <a:noFill/>
                    </a:ln>
                  </pic:spPr>
                </pic:pic>
              </a:graphicData>
            </a:graphic>
          </wp:inline>
        </w:drawing>
      </w:r>
    </w:p>
    <w:p w:rsidR="00BB7471" w:rsidRPr="00A00CFD" w:rsidRDefault="00BB7471" w:rsidP="00A00CFD">
      <w:pPr>
        <w:jc w:val="center"/>
        <w:rPr>
          <w:rFonts w:ascii="方正小标宋简体" w:eastAsia="方正小标宋简体" w:hAnsi="方正小标宋简体" w:cs="方正小标宋简体"/>
          <w:sz w:val="44"/>
          <w:szCs w:val="44"/>
        </w:rPr>
      </w:pPr>
      <w:r w:rsidRPr="00BB7471">
        <w:rPr>
          <w:noProof/>
        </w:rPr>
        <w:lastRenderedPageBreak/>
        <w:drawing>
          <wp:inline distT="0" distB="0" distL="0" distR="0" wp14:anchorId="0EF753CE" wp14:editId="4156B56A">
            <wp:extent cx="5272942" cy="8772525"/>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8774800"/>
                    </a:xfrm>
                    <a:prstGeom prst="rect">
                      <a:avLst/>
                    </a:prstGeom>
                    <a:noFill/>
                    <a:ln>
                      <a:noFill/>
                    </a:ln>
                  </pic:spPr>
                </pic:pic>
              </a:graphicData>
            </a:graphic>
          </wp:inline>
        </w:drawing>
      </w:r>
    </w:p>
    <w:p w:rsidR="00BB7471" w:rsidRDefault="00BB7471">
      <w:pPr>
        <w:jc w:val="center"/>
        <w:rPr>
          <w:rFonts w:ascii="方正小标宋简体" w:eastAsia="方正小标宋简体" w:hAnsi="方正小标宋简体" w:cs="方正小标宋简体"/>
          <w:sz w:val="44"/>
          <w:szCs w:val="44"/>
        </w:rPr>
      </w:pPr>
      <w:r w:rsidRPr="00BB7471">
        <w:rPr>
          <w:rFonts w:hint="eastAsia"/>
          <w:noProof/>
        </w:rPr>
        <w:lastRenderedPageBreak/>
        <w:drawing>
          <wp:inline distT="0" distB="0" distL="0" distR="0" wp14:anchorId="45E32CAB" wp14:editId="37356B65">
            <wp:extent cx="5274310" cy="2945009"/>
            <wp:effectExtent l="0" t="0" r="254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2945009"/>
                    </a:xfrm>
                    <a:prstGeom prst="rect">
                      <a:avLst/>
                    </a:prstGeom>
                    <a:noFill/>
                    <a:ln>
                      <a:noFill/>
                    </a:ln>
                  </pic:spPr>
                </pic:pic>
              </a:graphicData>
            </a:graphic>
          </wp:inline>
        </w:drawing>
      </w:r>
    </w:p>
    <w:p w:rsidR="00BB7471" w:rsidRDefault="00BB7471">
      <w:pPr>
        <w:jc w:val="center"/>
        <w:rPr>
          <w:rFonts w:ascii="方正小标宋简体" w:eastAsia="方正小标宋简体" w:hAnsi="方正小标宋简体" w:cs="方正小标宋简体"/>
          <w:sz w:val="44"/>
          <w:szCs w:val="44"/>
        </w:rPr>
      </w:pPr>
      <w:r w:rsidRPr="00BB7471">
        <w:rPr>
          <w:rFonts w:hint="eastAsia"/>
          <w:noProof/>
        </w:rPr>
        <w:drawing>
          <wp:inline distT="0" distB="0" distL="0" distR="0">
            <wp:extent cx="5076825" cy="2781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825" cy="2781300"/>
                    </a:xfrm>
                    <a:prstGeom prst="rect">
                      <a:avLst/>
                    </a:prstGeom>
                    <a:noFill/>
                    <a:ln>
                      <a:noFill/>
                    </a:ln>
                  </pic:spPr>
                </pic:pic>
              </a:graphicData>
            </a:graphic>
          </wp:inline>
        </w:drawing>
      </w:r>
    </w:p>
    <w:p w:rsidR="00BB7471" w:rsidRDefault="00BB7471">
      <w:pPr>
        <w:jc w:val="center"/>
        <w:rPr>
          <w:rFonts w:ascii="方正小标宋简体" w:eastAsia="方正小标宋简体" w:hAnsi="方正小标宋简体" w:cs="方正小标宋简体"/>
          <w:sz w:val="44"/>
          <w:szCs w:val="44"/>
        </w:rPr>
      </w:pPr>
      <w:r w:rsidRPr="00BB7471">
        <w:rPr>
          <w:rFonts w:hint="eastAsia"/>
          <w:noProof/>
        </w:rPr>
        <w:drawing>
          <wp:inline distT="0" distB="0" distL="0" distR="0" wp14:anchorId="6648085F" wp14:editId="7475FF66">
            <wp:extent cx="5264513" cy="24384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4310" cy="2442938"/>
                    </a:xfrm>
                    <a:prstGeom prst="rect">
                      <a:avLst/>
                    </a:prstGeom>
                    <a:noFill/>
                    <a:ln>
                      <a:noFill/>
                    </a:ln>
                  </pic:spPr>
                </pic:pic>
              </a:graphicData>
            </a:graphic>
          </wp:inline>
        </w:drawing>
      </w:r>
    </w:p>
    <w:p w:rsidR="00BB7471" w:rsidRDefault="00BB7471">
      <w:pPr>
        <w:jc w:val="center"/>
        <w:rPr>
          <w:rFonts w:ascii="方正小标宋简体" w:eastAsia="方正小标宋简体" w:hAnsi="方正小标宋简体" w:cs="方正小标宋简体"/>
          <w:sz w:val="44"/>
          <w:szCs w:val="44"/>
        </w:rPr>
      </w:pPr>
      <w:r w:rsidRPr="00BB7471">
        <w:rPr>
          <w:rFonts w:hint="eastAsia"/>
          <w:noProof/>
        </w:rPr>
        <w:lastRenderedPageBreak/>
        <w:drawing>
          <wp:inline distT="0" distB="0" distL="0" distR="0" wp14:anchorId="5539AB43" wp14:editId="206C141D">
            <wp:extent cx="5267325" cy="39433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4310" cy="3948580"/>
                    </a:xfrm>
                    <a:prstGeom prst="rect">
                      <a:avLst/>
                    </a:prstGeom>
                    <a:noFill/>
                    <a:ln>
                      <a:noFill/>
                    </a:ln>
                  </pic:spPr>
                </pic:pic>
              </a:graphicData>
            </a:graphic>
          </wp:inline>
        </w:drawing>
      </w:r>
    </w:p>
    <w:p w:rsidR="00C274D5" w:rsidRDefault="001A687F" w:rsidP="00135FF6">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第三部分</w:t>
      </w:r>
      <w:r w:rsidR="00852FD7">
        <w:rPr>
          <w:rFonts w:ascii="方正小标宋简体" w:eastAsia="方正小标宋简体" w:hAnsi="方正小标宋简体" w:cs="方正小标宋简体" w:hint="eastAsia"/>
          <w:sz w:val="44"/>
          <w:szCs w:val="44"/>
        </w:rPr>
        <w:t xml:space="preserve">  2016</w:t>
      </w:r>
      <w:r>
        <w:rPr>
          <w:rFonts w:ascii="方正小标宋简体" w:eastAsia="方正小标宋简体" w:hAnsi="方正小标宋简体" w:cs="方正小标宋简体" w:hint="eastAsia"/>
          <w:sz w:val="44"/>
          <w:szCs w:val="44"/>
        </w:rPr>
        <w:t>年部门预算情况说明</w:t>
      </w:r>
    </w:p>
    <w:p w:rsidR="00135FF6" w:rsidRPr="00135FF6" w:rsidRDefault="00135FF6" w:rsidP="00135FF6">
      <w:pPr>
        <w:jc w:val="center"/>
        <w:rPr>
          <w:rFonts w:ascii="方正小标宋简体" w:eastAsia="方正小标宋简体" w:hAnsi="方正小标宋简体" w:cs="方正小标宋简体"/>
          <w:sz w:val="44"/>
          <w:szCs w:val="44"/>
        </w:rPr>
      </w:pPr>
    </w:p>
    <w:p w:rsidR="00C274D5" w:rsidRDefault="001A687F">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C274D5" w:rsidRDefault="00BB7471">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1A687F">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312.84</w:t>
      </w:r>
      <w:r w:rsidR="001A687F">
        <w:rPr>
          <w:rFonts w:ascii="仿宋_GB2312" w:eastAsia="仿宋_GB2312" w:hAnsi="仿宋_GB2312" w:cs="仿宋_GB2312" w:hint="eastAsia"/>
          <w:sz w:val="32"/>
          <w:szCs w:val="32"/>
        </w:rPr>
        <w:t>万元，比上年增加</w:t>
      </w:r>
      <w:r w:rsidR="000D0B58">
        <w:rPr>
          <w:rFonts w:ascii="仿宋_GB2312" w:eastAsia="仿宋_GB2312" w:hAnsi="仿宋_GB2312" w:cs="仿宋_GB2312" w:hint="eastAsia"/>
          <w:sz w:val="32"/>
          <w:szCs w:val="32"/>
        </w:rPr>
        <w:t>115</w:t>
      </w:r>
      <w:r>
        <w:rPr>
          <w:rFonts w:ascii="仿宋_GB2312" w:eastAsia="仿宋_GB2312" w:hAnsi="仿宋_GB2312" w:cs="仿宋_GB2312" w:hint="eastAsia"/>
          <w:sz w:val="32"/>
          <w:szCs w:val="32"/>
        </w:rPr>
        <w:t>.65</w:t>
      </w:r>
      <w:r w:rsidR="001A687F">
        <w:rPr>
          <w:rFonts w:ascii="仿宋_GB2312" w:eastAsia="仿宋_GB2312" w:hAnsi="仿宋_GB2312" w:cs="仿宋_GB2312" w:hint="eastAsia"/>
          <w:sz w:val="32"/>
          <w:szCs w:val="32"/>
        </w:rPr>
        <w:t>万元，增长</w:t>
      </w:r>
      <w:r w:rsidR="000D0B58">
        <w:rPr>
          <w:rFonts w:ascii="仿宋_GB2312" w:eastAsia="仿宋_GB2312" w:hAnsi="仿宋_GB2312" w:cs="仿宋_GB2312" w:hint="eastAsia"/>
          <w:sz w:val="32"/>
          <w:szCs w:val="32"/>
        </w:rPr>
        <w:t>59</w:t>
      </w:r>
      <w:r w:rsidR="001A687F">
        <w:rPr>
          <w:rFonts w:ascii="仿宋_GB2312" w:eastAsia="仿宋_GB2312" w:hAnsi="仿宋_GB2312" w:cs="仿宋_GB2312" w:hint="eastAsia"/>
          <w:sz w:val="32"/>
          <w:szCs w:val="32"/>
        </w:rPr>
        <w:t>%，主要原因是</w:t>
      </w:r>
      <w:r w:rsidR="00731F63">
        <w:rPr>
          <w:rFonts w:ascii="仿宋_GB2312" w:eastAsia="仿宋_GB2312" w:hAnsi="仿宋_GB2312" w:cs="仿宋_GB2312" w:hint="eastAsia"/>
          <w:sz w:val="32"/>
          <w:szCs w:val="32"/>
        </w:rPr>
        <w:t>人员经费增加</w:t>
      </w:r>
      <w:r w:rsidR="001A687F">
        <w:rPr>
          <w:rFonts w:ascii="仿宋_GB2312" w:eastAsia="仿宋_GB2312" w:hAnsi="仿宋_GB2312" w:cs="仿宋_GB2312" w:hint="eastAsia"/>
          <w:sz w:val="32"/>
          <w:szCs w:val="32"/>
        </w:rPr>
        <w:t>；支出预算</w:t>
      </w:r>
      <w:r>
        <w:rPr>
          <w:rFonts w:ascii="仿宋_GB2312" w:eastAsia="仿宋_GB2312" w:hAnsi="仿宋_GB2312" w:cs="仿宋_GB2312" w:hint="eastAsia"/>
          <w:sz w:val="32"/>
          <w:szCs w:val="32"/>
        </w:rPr>
        <w:t>312.84</w:t>
      </w:r>
      <w:r w:rsidR="001A687F">
        <w:rPr>
          <w:rFonts w:ascii="仿宋_GB2312" w:eastAsia="仿宋_GB2312" w:hAnsi="仿宋_GB2312" w:cs="仿宋_GB2312" w:hint="eastAsia"/>
          <w:sz w:val="32"/>
          <w:szCs w:val="32"/>
        </w:rPr>
        <w:t>万元，比上年增加</w:t>
      </w:r>
      <w:r w:rsidR="000D0B58">
        <w:rPr>
          <w:rFonts w:ascii="仿宋_GB2312" w:eastAsia="仿宋_GB2312" w:hAnsi="仿宋_GB2312" w:cs="仿宋_GB2312" w:hint="eastAsia"/>
          <w:sz w:val="32"/>
          <w:szCs w:val="32"/>
        </w:rPr>
        <w:t>115</w:t>
      </w:r>
      <w:r>
        <w:rPr>
          <w:rFonts w:ascii="仿宋_GB2312" w:eastAsia="仿宋_GB2312" w:hAnsi="仿宋_GB2312" w:cs="仿宋_GB2312" w:hint="eastAsia"/>
          <w:sz w:val="32"/>
          <w:szCs w:val="32"/>
        </w:rPr>
        <w:t>.65</w:t>
      </w:r>
      <w:r w:rsidR="002144EB">
        <w:rPr>
          <w:rFonts w:ascii="仿宋_GB2312" w:eastAsia="仿宋_GB2312" w:hAnsi="仿宋_GB2312" w:cs="仿宋_GB2312" w:hint="eastAsia"/>
          <w:sz w:val="32"/>
          <w:szCs w:val="32"/>
        </w:rPr>
        <w:t>万元，增长</w:t>
      </w:r>
      <w:r w:rsidR="000D0B58">
        <w:rPr>
          <w:rFonts w:ascii="仿宋_GB2312" w:eastAsia="仿宋_GB2312" w:hAnsi="仿宋_GB2312" w:cs="仿宋_GB2312" w:hint="eastAsia"/>
          <w:sz w:val="32"/>
          <w:szCs w:val="32"/>
        </w:rPr>
        <w:t>59</w:t>
      </w:r>
      <w:r w:rsidR="001A687F">
        <w:rPr>
          <w:rFonts w:ascii="仿宋_GB2312" w:eastAsia="仿宋_GB2312" w:hAnsi="仿宋_GB2312" w:cs="仿宋_GB2312" w:hint="eastAsia"/>
          <w:sz w:val="32"/>
          <w:szCs w:val="32"/>
        </w:rPr>
        <w:t>%，主要原因是</w:t>
      </w:r>
      <w:r w:rsidR="00731F63">
        <w:rPr>
          <w:rFonts w:ascii="仿宋_GB2312" w:eastAsia="仿宋_GB2312" w:hAnsi="仿宋_GB2312" w:cs="仿宋_GB2312" w:hint="eastAsia"/>
          <w:sz w:val="32"/>
          <w:szCs w:val="32"/>
        </w:rPr>
        <w:t>人员经费增加</w:t>
      </w:r>
      <w:r w:rsidR="001A687F">
        <w:rPr>
          <w:rFonts w:ascii="仿宋_GB2312" w:eastAsia="仿宋_GB2312" w:hAnsi="仿宋_GB2312" w:cs="仿宋_GB2312" w:hint="eastAsia"/>
          <w:sz w:val="32"/>
          <w:szCs w:val="32"/>
        </w:rPr>
        <w:t>。</w:t>
      </w:r>
    </w:p>
    <w:p w:rsidR="00C274D5" w:rsidRDefault="001A687F">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C274D5" w:rsidRDefault="000D0B5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1A687F">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3万元，比上年</w:t>
      </w:r>
      <w:r w:rsidR="001A687F">
        <w:rPr>
          <w:rFonts w:ascii="仿宋_GB2312" w:eastAsia="仿宋_GB2312" w:hAnsi="仿宋_GB2312" w:cs="仿宋_GB2312" w:hint="eastAsia"/>
          <w:sz w:val="32"/>
          <w:szCs w:val="32"/>
        </w:rPr>
        <w:t>减少</w:t>
      </w:r>
      <w:r w:rsidR="00E2109F">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万元，</w:t>
      </w:r>
      <w:r w:rsidR="001A687F">
        <w:rPr>
          <w:rFonts w:ascii="仿宋_GB2312" w:eastAsia="仿宋_GB2312" w:hAnsi="仿宋_GB2312" w:cs="仿宋_GB2312" w:hint="eastAsia"/>
          <w:sz w:val="32"/>
          <w:szCs w:val="32"/>
        </w:rPr>
        <w:t>下降</w:t>
      </w:r>
      <w:r w:rsidR="00E2109F">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3</w:t>
      </w:r>
      <w:r w:rsidR="001A687F">
        <w:rPr>
          <w:rFonts w:ascii="仿宋_GB2312" w:eastAsia="仿宋_GB2312" w:hAnsi="仿宋_GB2312" w:cs="仿宋_GB2312" w:hint="eastAsia"/>
          <w:sz w:val="32"/>
          <w:szCs w:val="32"/>
        </w:rPr>
        <w:t>%，主要原因是</w:t>
      </w:r>
      <w:r w:rsidR="00731F63">
        <w:rPr>
          <w:rFonts w:ascii="仿宋_GB2312" w:eastAsia="仿宋_GB2312" w:hAnsi="仿宋_GB2312" w:cs="仿宋_GB2312" w:hint="eastAsia"/>
          <w:sz w:val="32"/>
          <w:szCs w:val="32"/>
        </w:rPr>
        <w:t>2015年底实行公车改革，减少一辆公车的运行维护费</w:t>
      </w:r>
      <w:r w:rsidR="001A687F">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0万</w:t>
      </w:r>
      <w:r>
        <w:rPr>
          <w:rFonts w:ascii="仿宋_GB2312" w:eastAsia="仿宋_GB2312" w:hAnsi="仿宋_GB2312" w:cs="仿宋_GB2312" w:hint="eastAsia"/>
          <w:sz w:val="32"/>
          <w:szCs w:val="32"/>
        </w:rPr>
        <w:lastRenderedPageBreak/>
        <w:t>元，与上年保持不变</w:t>
      </w:r>
      <w:r w:rsidR="001A687F">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3万元，比上年</w:t>
      </w:r>
      <w:r w:rsidR="001A687F">
        <w:rPr>
          <w:rFonts w:ascii="仿宋_GB2312" w:eastAsia="仿宋_GB2312" w:hAnsi="仿宋_GB2312" w:cs="仿宋_GB2312" w:hint="eastAsia"/>
          <w:sz w:val="32"/>
          <w:szCs w:val="32"/>
        </w:rPr>
        <w:t>减少</w:t>
      </w:r>
      <w:r w:rsidR="00731F63">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万元，</w:t>
      </w:r>
      <w:r w:rsidR="001A687F">
        <w:rPr>
          <w:rFonts w:ascii="仿宋_GB2312" w:eastAsia="仿宋_GB2312" w:hAnsi="仿宋_GB2312" w:cs="仿宋_GB2312" w:hint="eastAsia"/>
          <w:sz w:val="32"/>
          <w:szCs w:val="32"/>
        </w:rPr>
        <w:t>下降</w:t>
      </w:r>
      <w:r w:rsidR="00731F63">
        <w:rPr>
          <w:rFonts w:ascii="仿宋_GB2312" w:eastAsia="仿宋_GB2312" w:hAnsi="仿宋_GB2312" w:cs="仿宋_GB2312" w:hint="eastAsia"/>
          <w:sz w:val="32"/>
          <w:szCs w:val="32"/>
        </w:rPr>
        <w:t>33</w:t>
      </w:r>
      <w:r w:rsidR="001A687F">
        <w:rPr>
          <w:rFonts w:ascii="仿宋_GB2312" w:eastAsia="仿宋_GB2312" w:hAnsi="仿宋_GB2312" w:cs="仿宋_GB2312" w:hint="eastAsia"/>
          <w:sz w:val="32"/>
          <w:szCs w:val="32"/>
        </w:rPr>
        <w:t>%，主要原因是</w:t>
      </w:r>
      <w:r w:rsidR="00731F63">
        <w:rPr>
          <w:rFonts w:ascii="仿宋_GB2312" w:eastAsia="仿宋_GB2312" w:hAnsi="仿宋_GB2312" w:cs="仿宋_GB2312" w:hint="eastAsia"/>
          <w:sz w:val="32"/>
          <w:szCs w:val="32"/>
        </w:rPr>
        <w:t>2015年底实行公车改革，减少一辆公车的运行维护费</w:t>
      </w:r>
      <w:r w:rsidR="001A687F">
        <w:rPr>
          <w:rFonts w:ascii="仿宋_GB2312" w:eastAsia="仿宋_GB2312" w:hAnsi="仿宋_GB2312" w:cs="仿宋_GB2312" w:hint="eastAsia"/>
          <w:sz w:val="32"/>
          <w:szCs w:val="32"/>
        </w:rPr>
        <w:t>。</w:t>
      </w:r>
    </w:p>
    <w:p w:rsidR="00C274D5" w:rsidRDefault="001A687F">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C274D5" w:rsidRDefault="000D0B5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2016</w:t>
      </w:r>
      <w:r w:rsidR="001A687F">
        <w:rPr>
          <w:rFonts w:ascii="仿宋_GB2312" w:eastAsia="仿宋_GB2312" w:hAnsi="仿宋_GB2312" w:cs="仿宋_GB2312" w:hint="eastAsia"/>
          <w:sz w:val="32"/>
          <w:szCs w:val="32"/>
        </w:rPr>
        <w:t>年，本部门机关运行经费安排</w:t>
      </w:r>
      <w:r>
        <w:rPr>
          <w:rFonts w:ascii="仿宋_GB2312" w:eastAsia="仿宋_GB2312" w:hAnsi="仿宋_GB2312" w:cs="仿宋_GB2312" w:hint="eastAsia"/>
          <w:sz w:val="32"/>
          <w:szCs w:val="32"/>
        </w:rPr>
        <w:t>12.27</w:t>
      </w:r>
      <w:r w:rsidR="001A687F">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1.61</w:t>
      </w:r>
      <w:r w:rsidR="001A687F">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15</w:t>
      </w:r>
      <w:r w:rsidR="001A687F">
        <w:rPr>
          <w:rFonts w:ascii="仿宋_GB2312" w:eastAsia="仿宋_GB2312" w:hAnsi="仿宋_GB2312" w:cs="仿宋_GB2312" w:hint="eastAsia"/>
          <w:sz w:val="32"/>
          <w:szCs w:val="32"/>
        </w:rPr>
        <w:t>%，主要原因是</w:t>
      </w:r>
      <w:r w:rsidR="0020769D">
        <w:rPr>
          <w:rFonts w:ascii="仿宋_GB2312" w:eastAsia="仿宋_GB2312" w:hAnsi="仿宋_GB2312" w:cs="仿宋_GB2312" w:hint="eastAsia"/>
          <w:sz w:val="32"/>
          <w:szCs w:val="32"/>
        </w:rPr>
        <w:t>法律援助和公证处业务量增大，办公经费增加</w:t>
      </w:r>
      <w:r w:rsidR="001A687F">
        <w:rPr>
          <w:rFonts w:ascii="仿宋_GB2312" w:eastAsia="仿宋_GB2312" w:hAnsi="仿宋_GB2312" w:cs="仿宋_GB2312" w:hint="eastAsia"/>
          <w:sz w:val="32"/>
          <w:szCs w:val="32"/>
        </w:rPr>
        <w:t>。其中：办公费</w:t>
      </w:r>
      <w:r>
        <w:rPr>
          <w:rFonts w:ascii="仿宋_GB2312" w:eastAsia="仿宋_GB2312" w:hAnsi="仿宋_GB2312" w:cs="仿宋_GB2312" w:hint="eastAsia"/>
          <w:sz w:val="32"/>
          <w:szCs w:val="32"/>
        </w:rPr>
        <w:t>4.4万元</w:t>
      </w:r>
      <w:r w:rsidR="001A687F">
        <w:rPr>
          <w:rFonts w:ascii="仿宋_GB2312" w:eastAsia="仿宋_GB2312" w:hAnsi="仿宋_GB2312" w:cs="仿宋_GB2312" w:hint="eastAsia"/>
          <w:sz w:val="32"/>
          <w:szCs w:val="32"/>
        </w:rPr>
        <w:t>，印刷费</w:t>
      </w:r>
      <w:r w:rsidR="00F96B4F">
        <w:rPr>
          <w:rFonts w:ascii="仿宋_GB2312" w:eastAsia="仿宋_GB2312" w:hAnsi="仿宋_GB2312" w:cs="仿宋_GB2312" w:hint="eastAsia"/>
          <w:sz w:val="32"/>
          <w:szCs w:val="32"/>
        </w:rPr>
        <w:t>0元</w:t>
      </w:r>
      <w:r w:rsidR="001A687F">
        <w:rPr>
          <w:rFonts w:ascii="仿宋_GB2312" w:eastAsia="仿宋_GB2312" w:hAnsi="仿宋_GB2312" w:cs="仿宋_GB2312" w:hint="eastAsia"/>
          <w:sz w:val="32"/>
          <w:szCs w:val="32"/>
        </w:rPr>
        <w:t>，邮电费</w:t>
      </w:r>
      <w:r>
        <w:rPr>
          <w:rFonts w:ascii="仿宋_GB2312" w:eastAsia="仿宋_GB2312" w:hAnsi="仿宋_GB2312" w:cs="仿宋_GB2312" w:hint="eastAsia"/>
          <w:sz w:val="32"/>
          <w:szCs w:val="32"/>
        </w:rPr>
        <w:t>1.3万元</w:t>
      </w:r>
      <w:r w:rsidR="001A687F">
        <w:rPr>
          <w:rFonts w:ascii="仿宋_GB2312" w:eastAsia="仿宋_GB2312" w:hAnsi="仿宋_GB2312" w:cs="仿宋_GB2312" w:hint="eastAsia"/>
          <w:sz w:val="32"/>
          <w:szCs w:val="32"/>
        </w:rPr>
        <w:t>，差旅费</w:t>
      </w:r>
      <w:r>
        <w:rPr>
          <w:rFonts w:ascii="仿宋_GB2312" w:eastAsia="仿宋_GB2312" w:hAnsi="仿宋_GB2312" w:cs="仿宋_GB2312" w:hint="eastAsia"/>
          <w:sz w:val="32"/>
          <w:szCs w:val="32"/>
        </w:rPr>
        <w:t>1.4万元</w:t>
      </w:r>
      <w:r w:rsidR="001A687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手续费0.35万元，</w:t>
      </w:r>
      <w:r w:rsidR="001A687F">
        <w:rPr>
          <w:rFonts w:ascii="仿宋_GB2312" w:eastAsia="仿宋_GB2312" w:hAnsi="仿宋_GB2312" w:cs="仿宋_GB2312" w:hint="eastAsia"/>
          <w:sz w:val="32"/>
          <w:szCs w:val="32"/>
        </w:rPr>
        <w:t>会议费</w:t>
      </w:r>
      <w:r>
        <w:rPr>
          <w:rFonts w:ascii="仿宋_GB2312" w:eastAsia="仿宋_GB2312" w:hAnsi="仿宋_GB2312" w:cs="仿宋_GB2312" w:hint="eastAsia"/>
          <w:sz w:val="32"/>
          <w:szCs w:val="32"/>
        </w:rPr>
        <w:t>0元</w:t>
      </w:r>
      <w:r w:rsidR="001A687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培训费0.4万元，</w:t>
      </w:r>
      <w:r w:rsidR="001A687F">
        <w:rPr>
          <w:rFonts w:ascii="仿宋_GB2312" w:eastAsia="仿宋_GB2312" w:hAnsi="仿宋_GB2312" w:cs="仿宋_GB2312" w:hint="eastAsia"/>
          <w:sz w:val="32"/>
          <w:szCs w:val="32"/>
        </w:rPr>
        <w:t>福利费</w:t>
      </w:r>
      <w:r>
        <w:rPr>
          <w:rFonts w:ascii="仿宋_GB2312" w:eastAsia="仿宋_GB2312" w:hAnsi="仿宋_GB2312" w:cs="仿宋_GB2312" w:hint="eastAsia"/>
          <w:sz w:val="32"/>
          <w:szCs w:val="32"/>
        </w:rPr>
        <w:t>0.22万元</w:t>
      </w:r>
      <w:r w:rsidR="001A687F">
        <w:rPr>
          <w:rFonts w:ascii="仿宋_GB2312" w:eastAsia="仿宋_GB2312" w:hAnsi="仿宋_GB2312" w:cs="仿宋_GB2312" w:hint="eastAsia"/>
          <w:sz w:val="32"/>
          <w:szCs w:val="32"/>
        </w:rPr>
        <w:t>，日常维修费</w:t>
      </w:r>
      <w:r>
        <w:rPr>
          <w:rFonts w:ascii="仿宋_GB2312" w:eastAsia="仿宋_GB2312" w:hAnsi="仿宋_GB2312" w:cs="仿宋_GB2312" w:hint="eastAsia"/>
          <w:sz w:val="32"/>
          <w:szCs w:val="32"/>
        </w:rPr>
        <w:t>0元</w:t>
      </w:r>
      <w:r w:rsidR="001A687F">
        <w:rPr>
          <w:rFonts w:ascii="仿宋_GB2312" w:eastAsia="仿宋_GB2312" w:hAnsi="仿宋_GB2312" w:cs="仿宋_GB2312" w:hint="eastAsia"/>
          <w:sz w:val="32"/>
          <w:szCs w:val="32"/>
        </w:rPr>
        <w:t>，专用材料及一般设备购置费</w:t>
      </w:r>
      <w:r>
        <w:rPr>
          <w:rFonts w:ascii="仿宋_GB2312" w:eastAsia="仿宋_GB2312" w:hAnsi="仿宋_GB2312" w:cs="仿宋_GB2312" w:hint="eastAsia"/>
          <w:sz w:val="32"/>
          <w:szCs w:val="32"/>
        </w:rPr>
        <w:t>0元，办公用房水费0.4万元，电费0.8万元</w:t>
      </w:r>
      <w:r w:rsidR="001A687F">
        <w:rPr>
          <w:rFonts w:ascii="仿宋_GB2312" w:eastAsia="仿宋_GB2312" w:hAnsi="仿宋_GB2312" w:cs="仿宋_GB2312" w:hint="eastAsia"/>
          <w:sz w:val="32"/>
          <w:szCs w:val="32"/>
        </w:rPr>
        <w:t>，办公用房取暖费</w:t>
      </w:r>
      <w:r>
        <w:rPr>
          <w:rFonts w:ascii="仿宋_GB2312" w:eastAsia="仿宋_GB2312" w:hAnsi="仿宋_GB2312" w:cs="仿宋_GB2312" w:hint="eastAsia"/>
          <w:sz w:val="32"/>
          <w:szCs w:val="32"/>
        </w:rPr>
        <w:t>0元</w:t>
      </w:r>
      <w:r w:rsidR="001A687F">
        <w:rPr>
          <w:rFonts w:ascii="仿宋_GB2312" w:eastAsia="仿宋_GB2312" w:hAnsi="仿宋_GB2312" w:cs="仿宋_GB2312" w:hint="eastAsia"/>
          <w:sz w:val="32"/>
          <w:szCs w:val="32"/>
        </w:rPr>
        <w:t>，办公用房物业管理费</w:t>
      </w:r>
      <w:r>
        <w:rPr>
          <w:rFonts w:ascii="仿宋_GB2312" w:eastAsia="仿宋_GB2312" w:hAnsi="仿宋_GB2312" w:cs="仿宋_GB2312" w:hint="eastAsia"/>
          <w:sz w:val="32"/>
          <w:szCs w:val="32"/>
        </w:rPr>
        <w:t>0元</w:t>
      </w:r>
      <w:r w:rsidR="001A687F">
        <w:rPr>
          <w:rFonts w:ascii="仿宋_GB2312" w:eastAsia="仿宋_GB2312" w:hAnsi="仿宋_GB2312" w:cs="仿宋_GB2312" w:hint="eastAsia"/>
          <w:sz w:val="32"/>
          <w:szCs w:val="32"/>
        </w:rPr>
        <w:t>，公务用车运行维护费</w:t>
      </w:r>
      <w:r>
        <w:rPr>
          <w:rFonts w:ascii="仿宋_GB2312" w:eastAsia="仿宋_GB2312" w:hAnsi="仿宋_GB2312" w:cs="仿宋_GB2312" w:hint="eastAsia"/>
          <w:sz w:val="32"/>
          <w:szCs w:val="32"/>
        </w:rPr>
        <w:t>3万元</w:t>
      </w:r>
      <w:r w:rsidR="001A687F">
        <w:rPr>
          <w:rFonts w:ascii="仿宋_GB2312" w:eastAsia="仿宋_GB2312" w:hAnsi="仿宋_GB2312" w:cs="仿宋_GB2312" w:hint="eastAsia"/>
          <w:sz w:val="32"/>
          <w:szCs w:val="32"/>
        </w:rPr>
        <w:t>等。</w:t>
      </w:r>
    </w:p>
    <w:p w:rsidR="00C274D5" w:rsidRDefault="001A687F">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C274D5" w:rsidRDefault="000D0B5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2016</w:t>
      </w:r>
      <w:r w:rsidR="001A687F">
        <w:rPr>
          <w:rFonts w:ascii="仿宋_GB2312" w:eastAsia="仿宋_GB2312" w:hAnsi="仿宋_GB2312" w:cs="仿宋_GB2312" w:hint="eastAsia"/>
          <w:sz w:val="32"/>
          <w:szCs w:val="32"/>
        </w:rPr>
        <w:t>年本部门政府采购安排</w:t>
      </w:r>
      <w:r w:rsidR="00590F7D">
        <w:rPr>
          <w:rFonts w:ascii="仿宋_GB2312" w:eastAsia="仿宋_GB2312" w:hAnsi="仿宋_GB2312" w:cs="仿宋_GB2312" w:hint="eastAsia"/>
          <w:sz w:val="32"/>
          <w:szCs w:val="32"/>
        </w:rPr>
        <w:t>35.93</w:t>
      </w:r>
      <w:r w:rsidR="001A687F">
        <w:rPr>
          <w:rFonts w:ascii="仿宋_GB2312" w:eastAsia="仿宋_GB2312" w:hAnsi="仿宋_GB2312" w:cs="仿宋_GB2312" w:hint="eastAsia"/>
          <w:sz w:val="32"/>
          <w:szCs w:val="32"/>
        </w:rPr>
        <w:t>万元，其中：货物类采购预算</w:t>
      </w:r>
      <w:r w:rsidR="00590F7D">
        <w:rPr>
          <w:rFonts w:ascii="仿宋_GB2312" w:eastAsia="仿宋_GB2312" w:hAnsi="仿宋_GB2312" w:cs="仿宋_GB2312" w:hint="eastAsia"/>
          <w:sz w:val="32"/>
          <w:szCs w:val="32"/>
        </w:rPr>
        <w:t>21.87</w:t>
      </w:r>
      <w:r w:rsidR="001A687F">
        <w:rPr>
          <w:rFonts w:ascii="仿宋_GB2312" w:eastAsia="仿宋_GB2312" w:hAnsi="仿宋_GB2312" w:cs="仿宋_GB2312" w:hint="eastAsia"/>
          <w:sz w:val="32"/>
          <w:szCs w:val="32"/>
        </w:rPr>
        <w:t>万元，工程类采购预算</w:t>
      </w:r>
      <w:r w:rsidR="00590F7D">
        <w:rPr>
          <w:rFonts w:ascii="仿宋_GB2312" w:eastAsia="仿宋_GB2312" w:hAnsi="仿宋_GB2312" w:cs="仿宋_GB2312" w:hint="eastAsia"/>
          <w:sz w:val="32"/>
          <w:szCs w:val="32"/>
        </w:rPr>
        <w:t>11.9</w:t>
      </w:r>
      <w:r w:rsidR="001A687F">
        <w:rPr>
          <w:rFonts w:ascii="仿宋_GB2312" w:eastAsia="仿宋_GB2312" w:hAnsi="仿宋_GB2312" w:cs="仿宋_GB2312" w:hint="eastAsia"/>
          <w:sz w:val="32"/>
          <w:szCs w:val="32"/>
        </w:rPr>
        <w:t>万元，服务类采购预算</w:t>
      </w:r>
      <w:r w:rsidR="00590F7D">
        <w:rPr>
          <w:rFonts w:ascii="仿宋_GB2312" w:eastAsia="仿宋_GB2312" w:hAnsi="仿宋_GB2312" w:cs="仿宋_GB2312" w:hint="eastAsia"/>
          <w:sz w:val="32"/>
          <w:szCs w:val="32"/>
        </w:rPr>
        <w:t>2.16</w:t>
      </w:r>
      <w:r w:rsidR="001A687F">
        <w:rPr>
          <w:rFonts w:ascii="仿宋_GB2312" w:eastAsia="仿宋_GB2312" w:hAnsi="仿宋_GB2312" w:cs="仿宋_GB2312" w:hint="eastAsia"/>
          <w:sz w:val="32"/>
          <w:szCs w:val="32"/>
        </w:rPr>
        <w:t>万元等。</w:t>
      </w:r>
    </w:p>
    <w:p w:rsidR="00C274D5" w:rsidRDefault="001A687F">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C274D5" w:rsidRDefault="001A687F" w:rsidP="0064633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6F1DB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sidR="006F1DB5">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6F1DB5">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sidRPr="001A687F">
        <w:rPr>
          <w:rFonts w:ascii="仿宋_GB2312" w:eastAsia="仿宋_GB2312" w:hAnsi="仿宋_GB2312" w:cs="仿宋_GB2312" w:hint="eastAsia"/>
          <w:sz w:val="32"/>
          <w:szCs w:val="32"/>
        </w:rPr>
        <w:t>我局共有车辆</w:t>
      </w:r>
      <w:r w:rsidR="0024073F">
        <w:rPr>
          <w:rFonts w:ascii="仿宋_GB2312" w:eastAsia="仿宋_GB2312" w:hAnsi="仿宋_GB2312" w:cs="仿宋_GB2312" w:hint="eastAsia"/>
          <w:sz w:val="32"/>
          <w:szCs w:val="32"/>
        </w:rPr>
        <w:t>两</w:t>
      </w:r>
      <w:r w:rsidRPr="001A687F">
        <w:rPr>
          <w:rFonts w:ascii="仿宋_GB2312" w:eastAsia="仿宋_GB2312" w:hAnsi="仿宋_GB2312" w:cs="仿宋_GB2312" w:hint="eastAsia"/>
          <w:sz w:val="32"/>
          <w:szCs w:val="32"/>
        </w:rPr>
        <w:t>辆，</w:t>
      </w:r>
      <w:r w:rsidR="0024073F">
        <w:rPr>
          <w:rFonts w:ascii="仿宋_GB2312" w:eastAsia="仿宋_GB2312" w:hAnsi="仿宋_GB2312" w:cs="仿宋_GB2312" w:hint="eastAsia"/>
          <w:sz w:val="32"/>
          <w:szCs w:val="32"/>
        </w:rPr>
        <w:t>一</w:t>
      </w:r>
      <w:r w:rsidRPr="001A687F">
        <w:rPr>
          <w:rFonts w:ascii="仿宋_GB2312" w:eastAsia="仿宋_GB2312" w:hAnsi="仿宋_GB2312" w:cs="仿宋_GB2312" w:hint="eastAsia"/>
          <w:sz w:val="32"/>
          <w:szCs w:val="32"/>
        </w:rPr>
        <w:t>辆为执法执勤用车，</w:t>
      </w:r>
      <w:r w:rsidR="0024073F">
        <w:rPr>
          <w:rFonts w:ascii="仿宋_GB2312" w:eastAsia="仿宋_GB2312" w:hAnsi="仿宋_GB2312" w:cs="仿宋_GB2312" w:hint="eastAsia"/>
          <w:sz w:val="32"/>
          <w:szCs w:val="32"/>
        </w:rPr>
        <w:t>一</w:t>
      </w:r>
      <w:r w:rsidRPr="001A687F">
        <w:rPr>
          <w:rFonts w:ascii="仿宋_GB2312" w:eastAsia="仿宋_GB2312" w:hAnsi="仿宋_GB2312" w:cs="仿宋_GB2312" w:hint="eastAsia"/>
          <w:sz w:val="32"/>
          <w:szCs w:val="32"/>
        </w:rPr>
        <w:t>辆为一般公务用车。</w:t>
      </w:r>
    </w:p>
    <w:p w:rsidR="00206C5C" w:rsidRDefault="00206C5C" w:rsidP="00206C5C">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C274D5" w:rsidRPr="002F4308" w:rsidRDefault="00206C5C" w:rsidP="002F430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2016年，本部门无推进预算绩效信息公开的有关工作情况。</w:t>
      </w:r>
      <w:bookmarkStart w:id="0" w:name="_GoBack"/>
      <w:bookmarkEnd w:id="0"/>
    </w:p>
    <w:p w:rsidR="00C274D5" w:rsidRDefault="001A687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1、一般公共预算拨款收入: 指县财政当年拨付的资金。</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2、其他收入: 指除上述“财政拨款收入”以外的收入。主要是上级主管部门拨付的补助经费及存款利息收入等。</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3、一般公共服务(类) 人大事务(款) 行政运行(项) :</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指蕉岭县司法局机关及基层司法所用于保障机构正常运行、开展日常工作的基本支出。</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4、社会保障和就业(类) 行政事业单位离退休(款) 归口管理的行政单位离退休(项) :指离退休人员经费的支出。</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5、住房保障(类) 住房改革支出(款) 住房公积金(项) :</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 事业单位缴存基数包括国家统一规定的岗位工资、薪级工资及特殊岗位津贴等。</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6、基本支出: 指为保障机构正常运转、完成日常工作任务而发生的人员支出和公用支出。</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7、项目支出: 指在基本支出之外为完成特定行政任务和事业发展目标所发生的支出。</w:t>
      </w:r>
    </w:p>
    <w:p w:rsidR="001A687F" w:rsidRPr="001A687F" w:rsidRDefault="001A687F" w:rsidP="001A687F">
      <w:pPr>
        <w:ind w:firstLineChars="200" w:firstLine="640"/>
        <w:jc w:val="left"/>
        <w:rPr>
          <w:rFonts w:ascii="楷体_GB2312" w:eastAsia="楷体_GB2312" w:hAnsi="楷体_GB2312" w:cs="楷体_GB2312"/>
          <w:sz w:val="32"/>
          <w:szCs w:val="32"/>
        </w:rPr>
      </w:pPr>
      <w:r w:rsidRPr="001A687F">
        <w:rPr>
          <w:rFonts w:ascii="楷体_GB2312" w:eastAsia="楷体_GB2312" w:hAnsi="楷体_GB2312" w:cs="楷体_GB2312" w:hint="eastAsia"/>
          <w:sz w:val="32"/>
          <w:szCs w:val="32"/>
        </w:rPr>
        <w:t>8、“三公”经费: 纳入财政预决算管理的“三公”经费，是指用财政拨款安排因公出国(境) 费、公务用车购置及运</w:t>
      </w:r>
      <w:r w:rsidRPr="001A687F">
        <w:rPr>
          <w:rFonts w:ascii="楷体_GB2312" w:eastAsia="楷体_GB2312" w:hAnsi="楷体_GB2312" w:cs="楷体_GB2312" w:hint="eastAsia"/>
          <w:sz w:val="32"/>
          <w:szCs w:val="32"/>
        </w:rPr>
        <w:lastRenderedPageBreak/>
        <w:t>行费及公务接待费。其中，因公出国（境）</w:t>
      </w:r>
      <w:proofErr w:type="gramStart"/>
      <w:r w:rsidRPr="001A687F">
        <w:rPr>
          <w:rFonts w:ascii="楷体_GB2312" w:eastAsia="楷体_GB2312" w:hAnsi="楷体_GB2312" w:cs="楷体_GB2312" w:hint="eastAsia"/>
          <w:sz w:val="32"/>
          <w:szCs w:val="32"/>
        </w:rPr>
        <w:t>费反映</w:t>
      </w:r>
      <w:proofErr w:type="gramEnd"/>
      <w:r w:rsidRPr="001A687F">
        <w:rPr>
          <w:rFonts w:ascii="楷体_GB2312" w:eastAsia="楷体_GB2312" w:hAnsi="楷体_GB2312" w:cs="楷体_GB2312" w:hint="eastAsia"/>
          <w:sz w:val="32"/>
          <w:szCs w:val="32"/>
        </w:rPr>
        <w:t>单位公务出国出境的国际旅费、国外城市间交通费、住宿费、伙食费、培训费、公杂费等支出；公务用车购置及运行</w:t>
      </w:r>
      <w:proofErr w:type="gramStart"/>
      <w:r w:rsidRPr="001A687F">
        <w:rPr>
          <w:rFonts w:ascii="楷体_GB2312" w:eastAsia="楷体_GB2312" w:hAnsi="楷体_GB2312" w:cs="楷体_GB2312" w:hint="eastAsia"/>
          <w:sz w:val="32"/>
          <w:szCs w:val="32"/>
        </w:rPr>
        <w:t>费反映</w:t>
      </w:r>
      <w:proofErr w:type="gramEnd"/>
      <w:r w:rsidRPr="001A687F">
        <w:rPr>
          <w:rFonts w:ascii="楷体_GB2312" w:eastAsia="楷体_GB2312" w:hAnsi="楷体_GB2312" w:cs="楷体_GB2312" w:hint="eastAsia"/>
          <w:sz w:val="32"/>
          <w:szCs w:val="32"/>
        </w:rPr>
        <w:t>单位公务用车车辆购置支出（</w:t>
      </w:r>
      <w:proofErr w:type="gramStart"/>
      <w:r w:rsidRPr="001A687F">
        <w:rPr>
          <w:rFonts w:ascii="楷体_GB2312" w:eastAsia="楷体_GB2312" w:hAnsi="楷体_GB2312" w:cs="楷体_GB2312" w:hint="eastAsia"/>
          <w:sz w:val="32"/>
          <w:szCs w:val="32"/>
        </w:rPr>
        <w:t>含车辆</w:t>
      </w:r>
      <w:proofErr w:type="gramEnd"/>
      <w:r w:rsidRPr="001A687F">
        <w:rPr>
          <w:rFonts w:ascii="楷体_GB2312" w:eastAsia="楷体_GB2312" w:hAnsi="楷体_GB2312" w:cs="楷体_GB2312" w:hint="eastAsia"/>
          <w:sz w:val="32"/>
          <w:szCs w:val="32"/>
        </w:rPr>
        <w:t>购置税）及租用费、燃料费、维修费、过路过桥费、保险费、安全奖励费用等支出；公务接待</w:t>
      </w:r>
      <w:proofErr w:type="gramStart"/>
      <w:r w:rsidRPr="001A687F">
        <w:rPr>
          <w:rFonts w:ascii="楷体_GB2312" w:eastAsia="楷体_GB2312" w:hAnsi="楷体_GB2312" w:cs="楷体_GB2312" w:hint="eastAsia"/>
          <w:sz w:val="32"/>
          <w:szCs w:val="32"/>
        </w:rPr>
        <w:t>费反映</w:t>
      </w:r>
      <w:proofErr w:type="gramEnd"/>
      <w:r w:rsidRPr="001A687F">
        <w:rPr>
          <w:rFonts w:ascii="楷体_GB2312" w:eastAsia="楷体_GB2312" w:hAnsi="楷体_GB2312" w:cs="楷体_GB2312" w:hint="eastAsia"/>
          <w:sz w:val="32"/>
          <w:szCs w:val="32"/>
        </w:rPr>
        <w:t>单位按规定开支的各类公务接待支出。</w:t>
      </w:r>
    </w:p>
    <w:p w:rsidR="00C274D5" w:rsidRPr="001A687F" w:rsidRDefault="001A687F" w:rsidP="001A687F">
      <w:pPr>
        <w:ind w:firstLineChars="200" w:firstLine="640"/>
        <w:jc w:val="left"/>
        <w:rPr>
          <w:rFonts w:ascii="楷体_GB2312" w:eastAsia="楷体_GB2312" w:hAnsi="楷体_GB2312" w:cs="楷体_GB2312"/>
          <w:sz w:val="32"/>
          <w:szCs w:val="32"/>
          <w:highlight w:val="lightGray"/>
        </w:rPr>
      </w:pPr>
      <w:r w:rsidRPr="001A687F">
        <w:rPr>
          <w:rFonts w:ascii="楷体_GB2312" w:eastAsia="楷体_GB2312" w:hAnsi="楷体_GB2312" w:cs="楷体_GB2312" w:hint="eastAsia"/>
          <w:sz w:val="32"/>
          <w:szCs w:val="32"/>
        </w:rPr>
        <w:t>9、机关运行经费: 为保障机构正常运行，用于购买货物和服务的各项资金，主要包括办公费、印刷费、咨询费、手续费、水费、电费、邮电费、差旅费、维修(护)费、培训费、公务接待费、劳务费、公务用车运行维护费、其他商品和服务支出等。</w:t>
      </w:r>
      <w:r>
        <w:rPr>
          <w:rFonts w:ascii="楷体_GB2312" w:eastAsia="楷体_GB2312" w:hAnsi="楷体_GB2312" w:cs="楷体_GB2312" w:hint="eastAsia"/>
          <w:sz w:val="32"/>
          <w:szCs w:val="32"/>
        </w:rPr>
        <w:t xml:space="preserve">    </w:t>
      </w:r>
    </w:p>
    <w:sectPr w:rsidR="00C274D5" w:rsidRPr="001A68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1B7" w:rsidRDefault="005331B7" w:rsidP="00590F7D">
      <w:r>
        <w:separator/>
      </w:r>
    </w:p>
  </w:endnote>
  <w:endnote w:type="continuationSeparator" w:id="0">
    <w:p w:rsidR="005331B7" w:rsidRDefault="005331B7" w:rsidP="00590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1B7" w:rsidRDefault="005331B7" w:rsidP="00590F7D">
      <w:r>
        <w:separator/>
      </w:r>
    </w:p>
  </w:footnote>
  <w:footnote w:type="continuationSeparator" w:id="0">
    <w:p w:rsidR="005331B7" w:rsidRDefault="005331B7" w:rsidP="00590F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D0B58"/>
    <w:rsid w:val="001312A2"/>
    <w:rsid w:val="00135FF6"/>
    <w:rsid w:val="001A687F"/>
    <w:rsid w:val="00206C5C"/>
    <w:rsid w:val="0020769D"/>
    <w:rsid w:val="002144EB"/>
    <w:rsid w:val="0024073F"/>
    <w:rsid w:val="00292EFF"/>
    <w:rsid w:val="002964A9"/>
    <w:rsid w:val="002F1950"/>
    <w:rsid w:val="002F4308"/>
    <w:rsid w:val="004C228F"/>
    <w:rsid w:val="005331B7"/>
    <w:rsid w:val="00590F7D"/>
    <w:rsid w:val="005E1F76"/>
    <w:rsid w:val="00646338"/>
    <w:rsid w:val="00680659"/>
    <w:rsid w:val="00693BC3"/>
    <w:rsid w:val="006F1DB5"/>
    <w:rsid w:val="0070252F"/>
    <w:rsid w:val="00731F63"/>
    <w:rsid w:val="007348DA"/>
    <w:rsid w:val="007A706D"/>
    <w:rsid w:val="007B0A5B"/>
    <w:rsid w:val="00815A14"/>
    <w:rsid w:val="00852FD7"/>
    <w:rsid w:val="009468F6"/>
    <w:rsid w:val="00A00CFD"/>
    <w:rsid w:val="00B342D3"/>
    <w:rsid w:val="00B62A16"/>
    <w:rsid w:val="00BB7471"/>
    <w:rsid w:val="00C274D5"/>
    <w:rsid w:val="00D34548"/>
    <w:rsid w:val="00D4698F"/>
    <w:rsid w:val="00DA7021"/>
    <w:rsid w:val="00E2109F"/>
    <w:rsid w:val="00F96B4F"/>
    <w:rsid w:val="00FD7566"/>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680659"/>
    <w:pPr>
      <w:ind w:firstLineChars="200" w:firstLine="420"/>
    </w:pPr>
  </w:style>
  <w:style w:type="paragraph" w:styleId="a4">
    <w:name w:val="Balloon Text"/>
    <w:basedOn w:val="a"/>
    <w:link w:val="Char"/>
    <w:rsid w:val="00A00CFD"/>
    <w:rPr>
      <w:sz w:val="18"/>
      <w:szCs w:val="18"/>
    </w:rPr>
  </w:style>
  <w:style w:type="character" w:customStyle="1" w:styleId="Char">
    <w:name w:val="批注框文本 Char"/>
    <w:basedOn w:val="a0"/>
    <w:link w:val="a4"/>
    <w:rsid w:val="00A00CFD"/>
    <w:rPr>
      <w:kern w:val="2"/>
      <w:sz w:val="18"/>
      <w:szCs w:val="18"/>
    </w:rPr>
  </w:style>
  <w:style w:type="paragraph" w:styleId="a5">
    <w:name w:val="header"/>
    <w:basedOn w:val="a"/>
    <w:link w:val="Char0"/>
    <w:rsid w:val="00590F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590F7D"/>
    <w:rPr>
      <w:kern w:val="2"/>
      <w:sz w:val="18"/>
      <w:szCs w:val="18"/>
    </w:rPr>
  </w:style>
  <w:style w:type="paragraph" w:styleId="a6">
    <w:name w:val="footer"/>
    <w:basedOn w:val="a"/>
    <w:link w:val="Char1"/>
    <w:rsid w:val="00590F7D"/>
    <w:pPr>
      <w:tabs>
        <w:tab w:val="center" w:pos="4153"/>
        <w:tab w:val="right" w:pos="8306"/>
      </w:tabs>
      <w:snapToGrid w:val="0"/>
      <w:jc w:val="left"/>
    </w:pPr>
    <w:rPr>
      <w:sz w:val="18"/>
      <w:szCs w:val="18"/>
    </w:rPr>
  </w:style>
  <w:style w:type="character" w:customStyle="1" w:styleId="Char1">
    <w:name w:val="页脚 Char"/>
    <w:basedOn w:val="a0"/>
    <w:link w:val="a6"/>
    <w:rsid w:val="00590F7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680659"/>
    <w:pPr>
      <w:ind w:firstLineChars="200" w:firstLine="420"/>
    </w:pPr>
  </w:style>
  <w:style w:type="paragraph" w:styleId="a4">
    <w:name w:val="Balloon Text"/>
    <w:basedOn w:val="a"/>
    <w:link w:val="Char"/>
    <w:rsid w:val="00A00CFD"/>
    <w:rPr>
      <w:sz w:val="18"/>
      <w:szCs w:val="18"/>
    </w:rPr>
  </w:style>
  <w:style w:type="character" w:customStyle="1" w:styleId="Char">
    <w:name w:val="批注框文本 Char"/>
    <w:basedOn w:val="a0"/>
    <w:link w:val="a4"/>
    <w:rsid w:val="00A00CFD"/>
    <w:rPr>
      <w:kern w:val="2"/>
      <w:sz w:val="18"/>
      <w:szCs w:val="18"/>
    </w:rPr>
  </w:style>
  <w:style w:type="paragraph" w:styleId="a5">
    <w:name w:val="header"/>
    <w:basedOn w:val="a"/>
    <w:link w:val="Char0"/>
    <w:rsid w:val="00590F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590F7D"/>
    <w:rPr>
      <w:kern w:val="2"/>
      <w:sz w:val="18"/>
      <w:szCs w:val="18"/>
    </w:rPr>
  </w:style>
  <w:style w:type="paragraph" w:styleId="a6">
    <w:name w:val="footer"/>
    <w:basedOn w:val="a"/>
    <w:link w:val="Char1"/>
    <w:rsid w:val="00590F7D"/>
    <w:pPr>
      <w:tabs>
        <w:tab w:val="center" w:pos="4153"/>
        <w:tab w:val="right" w:pos="8306"/>
      </w:tabs>
      <w:snapToGrid w:val="0"/>
      <w:jc w:val="left"/>
    </w:pPr>
    <w:rPr>
      <w:sz w:val="18"/>
      <w:szCs w:val="18"/>
    </w:rPr>
  </w:style>
  <w:style w:type="character" w:customStyle="1" w:styleId="Char1">
    <w:name w:val="页脚 Char"/>
    <w:basedOn w:val="a0"/>
    <w:link w:val="a6"/>
    <w:rsid w:val="00590F7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AC2668-0B42-4D71-A720-F41A82B25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101</TotalTime>
  <Pages>16</Pages>
  <Words>403</Words>
  <Characters>2298</Characters>
  <Application>Microsoft Office Word</Application>
  <DocSecurity>0</DocSecurity>
  <Lines>19</Lines>
  <Paragraphs>5</Paragraphs>
  <ScaleCrop>false</ScaleCrop>
  <Company>微软中国</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Administrator</cp:lastModifiedBy>
  <cp:revision>25</cp:revision>
  <cp:lastPrinted>2018-04-13T07:41:00Z</cp:lastPrinted>
  <dcterms:created xsi:type="dcterms:W3CDTF">2018-03-29T08:03:00Z</dcterms:created>
  <dcterms:modified xsi:type="dcterms:W3CDTF">2018-04-18T01:00:00Z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