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38CE" w:rsidRDefault="003138CE">
      <w:pPr>
        <w:jc w:val="center"/>
        <w:rPr>
          <w:rFonts w:ascii="方正小标宋简体" w:eastAsia="方正小标宋简体" w:hAnsi="方正小标宋简体" w:cs="方正小标宋简体"/>
          <w:sz w:val="84"/>
          <w:szCs w:val="84"/>
        </w:rPr>
      </w:pPr>
    </w:p>
    <w:p w:rsidR="003138CE" w:rsidRDefault="003138CE">
      <w:pPr>
        <w:jc w:val="center"/>
        <w:rPr>
          <w:rFonts w:ascii="方正小标宋简体" w:eastAsia="方正小标宋简体" w:hAnsi="方正小标宋简体" w:cs="方正小标宋简体"/>
          <w:sz w:val="84"/>
          <w:szCs w:val="84"/>
        </w:rPr>
      </w:pPr>
    </w:p>
    <w:p w:rsidR="003138CE" w:rsidRPr="00060BCA" w:rsidRDefault="00060BCA">
      <w:pPr>
        <w:jc w:val="center"/>
        <w:rPr>
          <w:rFonts w:ascii="方正小标宋简体" w:eastAsia="方正小标宋简体" w:hAnsi="方正小标宋简体" w:cs="方正小标宋简体"/>
          <w:sz w:val="72"/>
          <w:szCs w:val="72"/>
        </w:rPr>
      </w:pPr>
      <w:r w:rsidRPr="00060BCA">
        <w:rPr>
          <w:rFonts w:ascii="方正小标宋简体" w:eastAsia="方正小标宋简体" w:hAnsi="方正小标宋简体" w:cs="方正小标宋简体" w:hint="eastAsia"/>
          <w:sz w:val="72"/>
          <w:szCs w:val="72"/>
        </w:rPr>
        <w:t>2016</w:t>
      </w:r>
      <w:r w:rsidR="00A11C61" w:rsidRPr="00060BCA">
        <w:rPr>
          <w:rFonts w:ascii="方正小标宋简体" w:eastAsia="方正小标宋简体" w:hAnsi="方正小标宋简体" w:cs="方正小标宋简体" w:hint="eastAsia"/>
          <w:sz w:val="72"/>
          <w:szCs w:val="72"/>
        </w:rPr>
        <w:t>年</w:t>
      </w:r>
    </w:p>
    <w:p w:rsidR="003138CE" w:rsidRPr="00060BCA" w:rsidRDefault="00060BCA">
      <w:pPr>
        <w:jc w:val="center"/>
        <w:rPr>
          <w:rFonts w:ascii="方正小标宋简体" w:eastAsia="方正小标宋简体" w:hAnsi="方正小标宋简体" w:cs="方正小标宋简体"/>
          <w:sz w:val="72"/>
          <w:szCs w:val="72"/>
        </w:rPr>
      </w:pPr>
      <w:r w:rsidRPr="00060BCA">
        <w:rPr>
          <w:rFonts w:ascii="方正小标宋简体" w:eastAsia="方正小标宋简体" w:hAnsi="方正小标宋简体" w:cs="方正小标宋简体" w:hint="eastAsia"/>
          <w:sz w:val="72"/>
          <w:szCs w:val="72"/>
        </w:rPr>
        <w:t>蕉岭县水务局</w:t>
      </w:r>
      <w:r w:rsidR="00A11C61" w:rsidRPr="00060BCA">
        <w:rPr>
          <w:rFonts w:ascii="方正小标宋简体" w:eastAsia="方正小标宋简体" w:hAnsi="方正小标宋简体" w:cs="方正小标宋简体" w:hint="eastAsia"/>
          <w:sz w:val="72"/>
          <w:szCs w:val="72"/>
        </w:rPr>
        <w:t>部门预算</w:t>
      </w:r>
    </w:p>
    <w:p w:rsidR="003138CE" w:rsidRDefault="003138CE">
      <w:pPr>
        <w:jc w:val="center"/>
        <w:rPr>
          <w:rFonts w:ascii="方正小标宋简体" w:eastAsia="方正小标宋简体" w:hAnsi="方正小标宋简体" w:cs="方正小标宋简体"/>
          <w:sz w:val="84"/>
          <w:szCs w:val="84"/>
        </w:rPr>
      </w:pPr>
    </w:p>
    <w:p w:rsidR="003138CE" w:rsidRDefault="003138CE">
      <w:pPr>
        <w:jc w:val="center"/>
        <w:rPr>
          <w:rFonts w:ascii="方正小标宋简体" w:eastAsia="方正小标宋简体" w:hAnsi="方正小标宋简体" w:cs="方正小标宋简体"/>
          <w:sz w:val="84"/>
          <w:szCs w:val="84"/>
        </w:rPr>
      </w:pPr>
    </w:p>
    <w:p w:rsidR="003138CE" w:rsidRDefault="00A11C61">
      <w:pPr>
        <w:jc w:val="center"/>
        <w:rPr>
          <w:rFonts w:ascii="黑体" w:eastAsia="黑体" w:hAnsi="黑体" w:cs="黑体"/>
          <w:sz w:val="44"/>
          <w:szCs w:val="44"/>
        </w:rPr>
      </w:pPr>
      <w:r>
        <w:rPr>
          <w:rFonts w:ascii="方正小标宋简体" w:eastAsia="方正小标宋简体" w:hAnsi="方正小标宋简体" w:cs="方正小标宋简体" w:hint="eastAsia"/>
          <w:sz w:val="84"/>
          <w:szCs w:val="84"/>
        </w:rPr>
        <w:br w:type="page"/>
      </w:r>
    </w:p>
    <w:p w:rsidR="003138CE" w:rsidRDefault="00A11C6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目 录</w:t>
      </w:r>
    </w:p>
    <w:p w:rsidR="003138CE" w:rsidRDefault="003138CE">
      <w:pPr>
        <w:jc w:val="center"/>
        <w:rPr>
          <w:rFonts w:ascii="黑体" w:eastAsia="黑体" w:hAnsi="黑体" w:cs="黑体"/>
          <w:sz w:val="44"/>
          <w:szCs w:val="44"/>
        </w:rPr>
      </w:pPr>
    </w:p>
    <w:p w:rsidR="003138CE" w:rsidRDefault="00A11C61">
      <w:pPr>
        <w:ind w:firstLineChars="200" w:firstLine="640"/>
        <w:rPr>
          <w:rFonts w:ascii="黑体" w:eastAsia="黑体" w:hAnsi="黑体" w:cs="黑体"/>
          <w:sz w:val="32"/>
          <w:szCs w:val="32"/>
        </w:rPr>
      </w:pPr>
      <w:r>
        <w:rPr>
          <w:rFonts w:ascii="黑体" w:eastAsia="黑体" w:hAnsi="黑体" w:cs="黑体" w:hint="eastAsia"/>
          <w:sz w:val="32"/>
          <w:szCs w:val="32"/>
        </w:rPr>
        <w:t>第一部分  蕉岭县水务局概况</w:t>
      </w:r>
    </w:p>
    <w:p w:rsidR="003138CE" w:rsidRDefault="00A11C61">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主要职责</w:t>
      </w:r>
    </w:p>
    <w:p w:rsidR="003138CE" w:rsidRDefault="00A11C61">
      <w:pPr>
        <w:numPr>
          <w:ilvl w:val="0"/>
          <w:numId w:val="1"/>
        </w:num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机构设置</w:t>
      </w:r>
    </w:p>
    <w:p w:rsidR="003138CE" w:rsidRDefault="00A11C61">
      <w:pPr>
        <w:ind w:firstLineChars="200" w:firstLine="640"/>
        <w:rPr>
          <w:rFonts w:ascii="黑体" w:eastAsia="黑体" w:hAnsi="黑体" w:cs="黑体"/>
          <w:sz w:val="32"/>
          <w:szCs w:val="32"/>
        </w:rPr>
      </w:pPr>
      <w:r>
        <w:rPr>
          <w:rFonts w:ascii="黑体" w:eastAsia="黑体" w:hAnsi="黑体" w:cs="黑体" w:hint="eastAsia"/>
          <w:sz w:val="32"/>
          <w:szCs w:val="32"/>
        </w:rPr>
        <w:t>第二部分  2016年部门预算表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收支总体情况表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收入总体情况表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支出总体情况表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财政拨款收支总体情况表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一般公共预算支出情况表（按功能分类科目）</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一般公共预算基本支出情况表（按支出经济分类科目）</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一般公共预算项目支出情况表（按支出经济分类科目）</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一般公共预算安排的行政经费及“三公”经费预算表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政府性基金预算支出情况表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部门预算基本支出预算表</w:t>
      </w:r>
    </w:p>
    <w:p w:rsidR="003138CE" w:rsidRDefault="00A11C61">
      <w:pPr>
        <w:numPr>
          <w:ilvl w:val="0"/>
          <w:numId w:val="2"/>
        </w:num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部门预算项目支出及其他支出预算表</w:t>
      </w:r>
    </w:p>
    <w:p w:rsidR="003138CE" w:rsidRDefault="00A11C61">
      <w:pPr>
        <w:ind w:firstLineChars="200" w:firstLine="640"/>
        <w:rPr>
          <w:rFonts w:ascii="黑体" w:eastAsia="黑体" w:hAnsi="黑体" w:cs="黑体"/>
          <w:sz w:val="32"/>
          <w:szCs w:val="32"/>
        </w:rPr>
      </w:pPr>
      <w:r>
        <w:rPr>
          <w:rFonts w:ascii="黑体" w:eastAsia="黑体" w:hAnsi="黑体" w:cs="黑体" w:hint="eastAsia"/>
          <w:sz w:val="32"/>
          <w:szCs w:val="32"/>
        </w:rPr>
        <w:t>第三部分  2016年部门预算情况说明</w:t>
      </w:r>
    </w:p>
    <w:p w:rsidR="003138CE" w:rsidRDefault="00A11C61">
      <w:pPr>
        <w:ind w:firstLineChars="200" w:firstLine="640"/>
        <w:rPr>
          <w:rFonts w:ascii="黑体" w:eastAsia="黑体" w:hAnsi="黑体" w:cs="黑体"/>
          <w:sz w:val="32"/>
          <w:szCs w:val="32"/>
        </w:rPr>
      </w:pPr>
      <w:r>
        <w:rPr>
          <w:rFonts w:ascii="黑体" w:eastAsia="黑体" w:hAnsi="黑体" w:cs="黑体" w:hint="eastAsia"/>
          <w:sz w:val="32"/>
          <w:szCs w:val="32"/>
        </w:rPr>
        <w:t>第四部分  名词解释</w:t>
      </w:r>
    </w:p>
    <w:p w:rsidR="003138CE" w:rsidRPr="00A11C61" w:rsidRDefault="00A11C61" w:rsidP="00A11C6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第一部分  蕉岭县水务局概况</w:t>
      </w:r>
    </w:p>
    <w:p w:rsidR="003138CE" w:rsidRDefault="00A11C61">
      <w:pPr>
        <w:numPr>
          <w:ilvl w:val="0"/>
          <w:numId w:val="3"/>
        </w:numPr>
        <w:ind w:firstLine="640"/>
        <w:rPr>
          <w:rFonts w:ascii="黑体" w:eastAsia="黑体" w:hAnsi="黑体" w:cs="黑体"/>
          <w:sz w:val="32"/>
          <w:szCs w:val="32"/>
        </w:rPr>
      </w:pPr>
      <w:r>
        <w:rPr>
          <w:rFonts w:ascii="黑体" w:eastAsia="黑体" w:hAnsi="黑体" w:cs="黑体" w:hint="eastAsia"/>
          <w:sz w:val="32"/>
          <w:szCs w:val="32"/>
        </w:rPr>
        <w:t>主要职责</w:t>
      </w:r>
    </w:p>
    <w:p w:rsidR="00A11C61" w:rsidRPr="00A11C61" w:rsidRDefault="00A11C61" w:rsidP="00A11C61">
      <w:pPr>
        <w:ind w:firstLineChars="200" w:firstLine="640"/>
        <w:rPr>
          <w:rFonts w:ascii="仿宋_GB2312" w:eastAsia="仿宋_GB2312" w:hAnsi="仿宋_GB2312" w:cs="仿宋_GB2312"/>
          <w:sz w:val="32"/>
          <w:szCs w:val="32"/>
        </w:rPr>
      </w:pPr>
      <w:r w:rsidRPr="00A11C61">
        <w:rPr>
          <w:rFonts w:ascii="仿宋_GB2312" w:eastAsia="仿宋_GB2312" w:hint="eastAsia"/>
          <w:sz w:val="32"/>
          <w:szCs w:val="32"/>
        </w:rPr>
        <w:t>蕉岭县水务局是主管水利工作的职能部门。主要职责：负责保障水资源的合理开发利用；负责生活、生产经营和生态环境用水的统筹协调和保障；承担水资源保护和节约用水的责任；组织、协调、监督、指挥全县防汛防潮抗旱工作，承担县政府防汛抗旱指挥部的日常工作；指导水利工程建设与管理工作；指导农村水利工作；负责水土保持工作；组织指导水政监察和水行政执法；负责重点水利工程安全生产监督管理工作；负责水文工作，负责对地表水和地下水水量、水质实施监测，发布雨情、水情等水文水资源信息；负责本部门及部门职责范围内的安全工作。</w:t>
      </w:r>
    </w:p>
    <w:p w:rsidR="003138CE" w:rsidRDefault="00A11C61">
      <w:pPr>
        <w:rPr>
          <w:rFonts w:ascii="黑体" w:eastAsia="黑体" w:hAnsi="黑体" w:cs="黑体"/>
          <w:sz w:val="32"/>
          <w:szCs w:val="32"/>
        </w:rPr>
      </w:pPr>
      <w:r>
        <w:rPr>
          <w:rFonts w:ascii="黑体" w:eastAsia="黑体" w:hAnsi="黑体" w:cs="黑体" w:hint="eastAsia"/>
          <w:sz w:val="32"/>
          <w:szCs w:val="32"/>
        </w:rPr>
        <w:t xml:space="preserve">    二、机构设置</w:t>
      </w:r>
    </w:p>
    <w:p w:rsidR="00A11C61" w:rsidRDefault="00A11C61" w:rsidP="00A11C61">
      <w:pPr>
        <w:spacing w:line="288" w:lineRule="auto"/>
        <w:ind w:firstLineChars="200" w:firstLine="640"/>
        <w:rPr>
          <w:rFonts w:ascii="仿宋_GB2312" w:eastAsia="仿宋_GB2312"/>
          <w:sz w:val="32"/>
          <w:szCs w:val="32"/>
        </w:rPr>
      </w:pPr>
      <w:r>
        <w:rPr>
          <w:rFonts w:ascii="仿宋_GB2312" w:eastAsia="仿宋_GB2312" w:hint="eastAsia"/>
          <w:sz w:val="32"/>
          <w:szCs w:val="32"/>
        </w:rPr>
        <w:t>按照部门预算编报要求，纳入</w:t>
      </w:r>
      <w:r w:rsidRPr="001773F4">
        <w:rPr>
          <w:rFonts w:ascii="仿宋_GB2312" w:eastAsia="仿宋_GB2312" w:hint="eastAsia"/>
          <w:sz w:val="32"/>
          <w:szCs w:val="32"/>
        </w:rPr>
        <w:t>水务局201</w:t>
      </w:r>
      <w:r>
        <w:rPr>
          <w:rFonts w:ascii="仿宋_GB2312" w:eastAsia="仿宋_GB2312" w:hint="eastAsia"/>
          <w:sz w:val="32"/>
          <w:szCs w:val="32"/>
        </w:rPr>
        <w:t>7年部门预算编报范围的单位共1个，</w:t>
      </w:r>
      <w:r w:rsidRPr="001773F4">
        <w:rPr>
          <w:rFonts w:ascii="仿宋_GB2312" w:eastAsia="仿宋_GB2312" w:hint="eastAsia"/>
          <w:sz w:val="32"/>
          <w:szCs w:val="32"/>
        </w:rPr>
        <w:t>设有10个股室站，分别是办公室、人事股、计财股、三防办、水政水保股、农电股、质监站、设计室、水政监察大队、工管股。</w:t>
      </w:r>
    </w:p>
    <w:p w:rsidR="003138CE" w:rsidRDefault="00A11C61" w:rsidP="00A11C61">
      <w:pPr>
        <w:ind w:firstLineChars="200" w:firstLine="640"/>
        <w:rPr>
          <w:rFonts w:ascii="黑体" w:eastAsia="黑体" w:hAnsi="黑体" w:cs="黑体"/>
          <w:sz w:val="44"/>
          <w:szCs w:val="44"/>
        </w:rPr>
        <w:sectPr w:rsidR="003138CE">
          <w:pgSz w:w="11906" w:h="16838"/>
          <w:pgMar w:top="1440" w:right="1800" w:bottom="1440" w:left="1800" w:header="851" w:footer="992" w:gutter="0"/>
          <w:cols w:space="425"/>
          <w:docGrid w:type="lines" w:linePitch="312"/>
        </w:sectPr>
      </w:pPr>
      <w:r w:rsidRPr="008B1EA7">
        <w:rPr>
          <w:rFonts w:ascii="仿宋_GB2312" w:eastAsia="仿宋_GB2312" w:hAnsi="仿宋" w:hint="eastAsia"/>
          <w:sz w:val="32"/>
          <w:szCs w:val="32"/>
        </w:rPr>
        <w:t>实有在职人员</w:t>
      </w:r>
      <w:r>
        <w:rPr>
          <w:rFonts w:ascii="仿宋_GB2312" w:eastAsia="仿宋_GB2312" w:hAnsi="仿宋" w:hint="eastAsia"/>
          <w:sz w:val="32"/>
          <w:szCs w:val="32"/>
        </w:rPr>
        <w:t>14</w:t>
      </w:r>
      <w:r w:rsidRPr="008B1EA7">
        <w:rPr>
          <w:rFonts w:ascii="仿宋_GB2312" w:eastAsia="仿宋_GB2312" w:hAnsi="仿宋" w:hint="eastAsia"/>
          <w:sz w:val="32"/>
          <w:szCs w:val="32"/>
        </w:rPr>
        <w:t>人，后勤人员2人；事业编制机构有水利所、水利工程管理中心、移民办、质监站、水政监察大队、设计室、东宝自来水厂、多宝水库、水管所、黄竹坪水库、龙潭水库、堤管所，实有在职人员</w:t>
      </w:r>
      <w:r>
        <w:rPr>
          <w:rFonts w:ascii="仿宋_GB2312" w:eastAsia="仿宋_GB2312" w:hAnsi="仿宋" w:hint="eastAsia"/>
          <w:sz w:val="32"/>
          <w:szCs w:val="32"/>
        </w:rPr>
        <w:t>226</w:t>
      </w:r>
      <w:r w:rsidRPr="008B1EA7">
        <w:rPr>
          <w:rFonts w:ascii="仿宋_GB2312" w:eastAsia="仿宋_GB2312" w:hAnsi="仿宋" w:hint="eastAsia"/>
          <w:sz w:val="32"/>
          <w:szCs w:val="32"/>
        </w:rPr>
        <w:t>人，事业离退休</w:t>
      </w:r>
      <w:r>
        <w:rPr>
          <w:rFonts w:ascii="仿宋_GB2312" w:eastAsia="仿宋_GB2312" w:hAnsi="仿宋" w:hint="eastAsia"/>
          <w:sz w:val="32"/>
          <w:szCs w:val="32"/>
        </w:rPr>
        <w:t>115</w:t>
      </w:r>
      <w:r w:rsidRPr="008B1EA7">
        <w:rPr>
          <w:rFonts w:ascii="仿宋_GB2312" w:eastAsia="仿宋_GB2312" w:hAnsi="仿宋" w:hint="eastAsia"/>
          <w:sz w:val="32"/>
          <w:szCs w:val="32"/>
        </w:rPr>
        <w:t>人。</w:t>
      </w:r>
    </w:p>
    <w:p w:rsidR="003138CE" w:rsidRDefault="00A11C6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lastRenderedPageBreak/>
        <w:t>第二部分  2016年部门预算表</w:t>
      </w:r>
    </w:p>
    <w:tbl>
      <w:tblPr>
        <w:tblW w:w="8729" w:type="dxa"/>
        <w:tblInd w:w="93" w:type="dxa"/>
        <w:tblLook w:val="04A0"/>
      </w:tblPr>
      <w:tblGrid>
        <w:gridCol w:w="2749"/>
        <w:gridCol w:w="1803"/>
        <w:gridCol w:w="2374"/>
        <w:gridCol w:w="1803"/>
      </w:tblGrid>
      <w:tr w:rsidR="00A11C61" w:rsidRPr="00A11C61" w:rsidTr="00A11C61">
        <w:trPr>
          <w:trHeight w:val="268"/>
        </w:trPr>
        <w:tc>
          <w:tcPr>
            <w:tcW w:w="2749" w:type="dxa"/>
            <w:tcBorders>
              <w:top w:val="nil"/>
              <w:left w:val="nil"/>
              <w:bottom w:val="nil"/>
              <w:right w:val="nil"/>
            </w:tcBorders>
            <w:shd w:val="clear" w:color="auto" w:fill="auto"/>
            <w:vAlign w:val="center"/>
            <w:hideMark/>
          </w:tcPr>
          <w:p w:rsidR="00A11C61" w:rsidRPr="00A11C61" w:rsidRDefault="00A11C61" w:rsidP="00A11C61">
            <w:pPr>
              <w:widowControl/>
              <w:jc w:val="left"/>
              <w:rPr>
                <w:rFonts w:ascii="宋体" w:eastAsia="宋体" w:hAnsi="宋体" w:cs="Arial"/>
                <w:color w:val="000000"/>
                <w:kern w:val="0"/>
                <w:sz w:val="18"/>
                <w:szCs w:val="18"/>
              </w:rPr>
            </w:pPr>
          </w:p>
        </w:tc>
        <w:tc>
          <w:tcPr>
            <w:tcW w:w="1803"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2374"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03"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表1</w:t>
            </w:r>
          </w:p>
        </w:tc>
      </w:tr>
      <w:tr w:rsidR="00A11C61" w:rsidRPr="00A11C61" w:rsidTr="00A11C61">
        <w:trPr>
          <w:trHeight w:val="283"/>
        </w:trPr>
        <w:tc>
          <w:tcPr>
            <w:tcW w:w="2749"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1803"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2374"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1803"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 xml:space="preserve">　</w:t>
            </w:r>
          </w:p>
        </w:tc>
      </w:tr>
      <w:tr w:rsidR="00A11C61" w:rsidRPr="00A11C61" w:rsidTr="00A11C61">
        <w:trPr>
          <w:trHeight w:val="495"/>
        </w:trPr>
        <w:tc>
          <w:tcPr>
            <w:tcW w:w="8729" w:type="dxa"/>
            <w:gridSpan w:val="4"/>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32"/>
                <w:szCs w:val="32"/>
              </w:rPr>
            </w:pPr>
            <w:r w:rsidRPr="00A11C61">
              <w:rPr>
                <w:rFonts w:ascii="宋体" w:eastAsia="宋体" w:hAnsi="宋体" w:cs="Arial" w:hint="eastAsia"/>
                <w:b/>
                <w:bCs/>
                <w:color w:val="000000"/>
                <w:kern w:val="0"/>
                <w:sz w:val="32"/>
                <w:szCs w:val="32"/>
              </w:rPr>
              <w:t>收支总体情况表</w:t>
            </w:r>
          </w:p>
        </w:tc>
      </w:tr>
      <w:tr w:rsidR="00A11C61" w:rsidRPr="00A11C61" w:rsidTr="00A11C61">
        <w:trPr>
          <w:trHeight w:val="431"/>
        </w:trPr>
        <w:tc>
          <w:tcPr>
            <w:tcW w:w="2749"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单位名称：蕉岭县水务局</w:t>
            </w:r>
          </w:p>
        </w:tc>
        <w:tc>
          <w:tcPr>
            <w:tcW w:w="1803" w:type="dxa"/>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26"/>
                <w:szCs w:val="26"/>
              </w:rPr>
            </w:pPr>
            <w:r w:rsidRPr="00A11C61">
              <w:rPr>
                <w:rFonts w:ascii="宋体" w:eastAsia="宋体" w:hAnsi="宋体" w:cs="Arial" w:hint="eastAsia"/>
                <w:b/>
                <w:bCs/>
                <w:color w:val="000000"/>
                <w:kern w:val="0"/>
                <w:sz w:val="26"/>
                <w:szCs w:val="26"/>
              </w:rPr>
              <w:t xml:space="preserve">　</w:t>
            </w:r>
          </w:p>
        </w:tc>
        <w:tc>
          <w:tcPr>
            <w:tcW w:w="2374" w:type="dxa"/>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26"/>
                <w:szCs w:val="26"/>
              </w:rPr>
            </w:pPr>
            <w:r w:rsidRPr="00A11C61">
              <w:rPr>
                <w:rFonts w:ascii="宋体" w:eastAsia="宋体" w:hAnsi="宋体" w:cs="Arial" w:hint="eastAsia"/>
                <w:b/>
                <w:bCs/>
                <w:color w:val="000000"/>
                <w:kern w:val="0"/>
                <w:sz w:val="26"/>
                <w:szCs w:val="26"/>
              </w:rPr>
              <w:t xml:space="preserve">　</w:t>
            </w:r>
          </w:p>
        </w:tc>
        <w:tc>
          <w:tcPr>
            <w:tcW w:w="1803"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单位：万元</w:t>
            </w:r>
          </w:p>
        </w:tc>
      </w:tr>
      <w:tr w:rsidR="00A11C61" w:rsidRPr="00A11C61" w:rsidTr="00A11C61">
        <w:trPr>
          <w:trHeight w:val="596"/>
        </w:trPr>
        <w:tc>
          <w:tcPr>
            <w:tcW w:w="4552" w:type="dxa"/>
            <w:gridSpan w:val="2"/>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收         入</w:t>
            </w:r>
          </w:p>
        </w:tc>
        <w:tc>
          <w:tcPr>
            <w:tcW w:w="4177" w:type="dxa"/>
            <w:gridSpan w:val="2"/>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支          出</w:t>
            </w:r>
          </w:p>
        </w:tc>
      </w:tr>
      <w:tr w:rsidR="00A11C61" w:rsidRPr="00A11C61" w:rsidTr="00A11C61">
        <w:trPr>
          <w:trHeight w:val="596"/>
        </w:trPr>
        <w:tc>
          <w:tcPr>
            <w:tcW w:w="274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收  入  项  目</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2016年预算</w:t>
            </w:r>
          </w:p>
        </w:tc>
        <w:tc>
          <w:tcPr>
            <w:tcW w:w="2374"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支  出  项  目</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2016年预算</w:t>
            </w:r>
          </w:p>
        </w:tc>
      </w:tr>
      <w:tr w:rsidR="00A11C61" w:rsidRPr="00A11C61" w:rsidTr="00A11C61">
        <w:trPr>
          <w:trHeight w:val="596"/>
        </w:trPr>
        <w:tc>
          <w:tcPr>
            <w:tcW w:w="274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一、财政拨款</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937.97</w:t>
            </w:r>
          </w:p>
        </w:tc>
        <w:tc>
          <w:tcPr>
            <w:tcW w:w="2374"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一、基本支出</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884.78</w:t>
            </w:r>
          </w:p>
        </w:tc>
      </w:tr>
      <w:tr w:rsidR="00A11C61" w:rsidRPr="00A11C61" w:rsidTr="00A11C61">
        <w:trPr>
          <w:trHeight w:val="596"/>
        </w:trPr>
        <w:tc>
          <w:tcPr>
            <w:tcW w:w="274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二、财政专户拨款</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374"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二、项目支出</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53.19</w:t>
            </w:r>
          </w:p>
        </w:tc>
      </w:tr>
      <w:tr w:rsidR="00A11C61" w:rsidRPr="00A11C61" w:rsidTr="00A11C61">
        <w:trPr>
          <w:trHeight w:val="596"/>
        </w:trPr>
        <w:tc>
          <w:tcPr>
            <w:tcW w:w="274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三、其他资金</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374"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三、事业单位经营支出</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596"/>
        </w:trPr>
        <w:tc>
          <w:tcPr>
            <w:tcW w:w="274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374"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596"/>
        </w:trPr>
        <w:tc>
          <w:tcPr>
            <w:tcW w:w="274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本年收入合计</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937.97</w:t>
            </w:r>
          </w:p>
        </w:tc>
        <w:tc>
          <w:tcPr>
            <w:tcW w:w="2374"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本年支出合计</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937.97</w:t>
            </w:r>
          </w:p>
        </w:tc>
      </w:tr>
      <w:tr w:rsidR="00A11C61" w:rsidRPr="00A11C61" w:rsidTr="00A11C61">
        <w:trPr>
          <w:trHeight w:val="596"/>
        </w:trPr>
        <w:tc>
          <w:tcPr>
            <w:tcW w:w="274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374"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03"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596"/>
        </w:trPr>
        <w:tc>
          <w:tcPr>
            <w:tcW w:w="274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四、上级补助收入</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374" w:type="dxa"/>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四、对附属单位补助支出</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596"/>
        </w:trPr>
        <w:tc>
          <w:tcPr>
            <w:tcW w:w="274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五、附属单位上缴收入</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374"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五、上缴上级支出</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596"/>
        </w:trPr>
        <w:tc>
          <w:tcPr>
            <w:tcW w:w="274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六、用事业基金弥补收支总额</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374"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六、结转下年</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596"/>
        </w:trPr>
        <w:tc>
          <w:tcPr>
            <w:tcW w:w="274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374"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596"/>
        </w:trPr>
        <w:tc>
          <w:tcPr>
            <w:tcW w:w="274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收入总计</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937.97</w:t>
            </w:r>
          </w:p>
        </w:tc>
        <w:tc>
          <w:tcPr>
            <w:tcW w:w="2374"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支出总计</w:t>
            </w:r>
          </w:p>
        </w:tc>
        <w:tc>
          <w:tcPr>
            <w:tcW w:w="1803"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937.97</w:t>
            </w:r>
          </w:p>
        </w:tc>
      </w:tr>
      <w:tr w:rsidR="00A11C61" w:rsidRPr="00A11C61" w:rsidTr="00A11C61">
        <w:trPr>
          <w:trHeight w:val="596"/>
        </w:trPr>
        <w:tc>
          <w:tcPr>
            <w:tcW w:w="8729" w:type="dxa"/>
            <w:gridSpan w:val="4"/>
            <w:tcBorders>
              <w:top w:val="single" w:sz="4" w:space="0" w:color="000000"/>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注：财政拨款收支情况包括一般公共预算、政府性基金预算、国有资本经营预算拨款收支情况。</w:t>
            </w:r>
          </w:p>
        </w:tc>
      </w:tr>
    </w:tbl>
    <w:p w:rsidR="00A11C61" w:rsidRDefault="00A11C61" w:rsidP="00A11C61">
      <w:pPr>
        <w:rPr>
          <w:rFonts w:ascii="方正小标宋简体" w:eastAsia="方正小标宋简体" w:hAnsi="方正小标宋简体" w:cs="方正小标宋简体"/>
          <w:sz w:val="32"/>
          <w:szCs w:val="32"/>
        </w:rPr>
      </w:pPr>
    </w:p>
    <w:p w:rsidR="00A11C61" w:rsidRDefault="00A11C61" w:rsidP="00A11C61">
      <w:pPr>
        <w:rPr>
          <w:rFonts w:ascii="方正小标宋简体" w:eastAsia="方正小标宋简体" w:hAnsi="方正小标宋简体" w:cs="方正小标宋简体"/>
          <w:sz w:val="32"/>
          <w:szCs w:val="32"/>
        </w:rPr>
      </w:pPr>
    </w:p>
    <w:p w:rsidR="00A11C61" w:rsidRDefault="00A11C61" w:rsidP="00A11C61">
      <w:pPr>
        <w:rPr>
          <w:rFonts w:ascii="方正小标宋简体" w:eastAsia="方正小标宋简体" w:hAnsi="方正小标宋简体" w:cs="方正小标宋简体"/>
          <w:sz w:val="32"/>
          <w:szCs w:val="32"/>
        </w:rPr>
      </w:pPr>
    </w:p>
    <w:p w:rsidR="00A11C61" w:rsidRDefault="00A11C61" w:rsidP="00A11C61">
      <w:pPr>
        <w:rPr>
          <w:rFonts w:ascii="方正小标宋简体" w:eastAsia="方正小标宋简体" w:hAnsi="方正小标宋简体" w:cs="方正小标宋简体"/>
          <w:sz w:val="32"/>
          <w:szCs w:val="32"/>
        </w:rPr>
      </w:pPr>
    </w:p>
    <w:tbl>
      <w:tblPr>
        <w:tblW w:w="8058" w:type="dxa"/>
        <w:tblInd w:w="93" w:type="dxa"/>
        <w:tblLook w:val="04A0"/>
      </w:tblPr>
      <w:tblGrid>
        <w:gridCol w:w="4029"/>
        <w:gridCol w:w="4029"/>
      </w:tblGrid>
      <w:tr w:rsidR="00A11C61" w:rsidRPr="00A11C61" w:rsidTr="00A11C61">
        <w:trPr>
          <w:trHeight w:val="271"/>
        </w:trPr>
        <w:tc>
          <w:tcPr>
            <w:tcW w:w="4029" w:type="dxa"/>
            <w:tcBorders>
              <w:top w:val="nil"/>
              <w:left w:val="nil"/>
              <w:bottom w:val="nil"/>
              <w:right w:val="nil"/>
            </w:tcBorders>
            <w:shd w:val="clear" w:color="auto" w:fill="auto"/>
            <w:vAlign w:val="center"/>
            <w:hideMark/>
          </w:tcPr>
          <w:p w:rsidR="00A11C61" w:rsidRPr="00A11C61" w:rsidRDefault="00A11C61" w:rsidP="00A11C61">
            <w:pPr>
              <w:widowControl/>
              <w:jc w:val="left"/>
              <w:rPr>
                <w:rFonts w:ascii="宋体" w:eastAsia="宋体" w:hAnsi="宋体" w:cs="Arial"/>
                <w:color w:val="000000"/>
                <w:kern w:val="0"/>
                <w:sz w:val="18"/>
                <w:szCs w:val="18"/>
              </w:rPr>
            </w:pPr>
          </w:p>
        </w:tc>
        <w:tc>
          <w:tcPr>
            <w:tcW w:w="4029"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kern w:val="0"/>
                <w:sz w:val="18"/>
                <w:szCs w:val="18"/>
              </w:rPr>
            </w:pPr>
            <w:r w:rsidRPr="00A11C61">
              <w:rPr>
                <w:rFonts w:ascii="宋体" w:eastAsia="宋体" w:hAnsi="宋体" w:cs="Arial" w:hint="eastAsia"/>
                <w:kern w:val="0"/>
                <w:sz w:val="18"/>
                <w:szCs w:val="18"/>
              </w:rPr>
              <w:t>表2</w:t>
            </w:r>
          </w:p>
        </w:tc>
      </w:tr>
      <w:tr w:rsidR="00A11C61" w:rsidRPr="00A11C61" w:rsidTr="00A11C61">
        <w:trPr>
          <w:trHeight w:val="501"/>
        </w:trPr>
        <w:tc>
          <w:tcPr>
            <w:tcW w:w="8058" w:type="dxa"/>
            <w:gridSpan w:val="2"/>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32"/>
                <w:szCs w:val="32"/>
              </w:rPr>
            </w:pPr>
            <w:r w:rsidRPr="00A11C61">
              <w:rPr>
                <w:rFonts w:ascii="宋体" w:eastAsia="宋体" w:hAnsi="宋体" w:cs="Arial" w:hint="eastAsia"/>
                <w:b/>
                <w:bCs/>
                <w:color w:val="000000"/>
                <w:kern w:val="0"/>
                <w:sz w:val="32"/>
                <w:szCs w:val="32"/>
              </w:rPr>
              <w:t>收入总体情况表</w:t>
            </w:r>
          </w:p>
        </w:tc>
      </w:tr>
      <w:tr w:rsidR="00A11C61" w:rsidRPr="00A11C61" w:rsidTr="00A11C61">
        <w:trPr>
          <w:trHeight w:val="437"/>
        </w:trPr>
        <w:tc>
          <w:tcPr>
            <w:tcW w:w="4029"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单位名称：蕉岭县水务局</w:t>
            </w:r>
          </w:p>
        </w:tc>
        <w:tc>
          <w:tcPr>
            <w:tcW w:w="4029"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kern w:val="0"/>
                <w:sz w:val="20"/>
                <w:szCs w:val="20"/>
              </w:rPr>
            </w:pPr>
            <w:r w:rsidRPr="00A11C61">
              <w:rPr>
                <w:rFonts w:ascii="宋体" w:eastAsia="宋体" w:hAnsi="宋体" w:cs="Arial" w:hint="eastAsia"/>
                <w:kern w:val="0"/>
                <w:sz w:val="20"/>
                <w:szCs w:val="20"/>
              </w:rPr>
              <w:t>单位：万元</w:t>
            </w:r>
          </w:p>
        </w:tc>
      </w:tr>
      <w:tr w:rsidR="00A11C61" w:rsidRPr="00A11C61" w:rsidTr="00A11C61">
        <w:trPr>
          <w:trHeight w:val="603"/>
        </w:trPr>
        <w:tc>
          <w:tcPr>
            <w:tcW w:w="4029"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项    目</w:t>
            </w:r>
          </w:p>
        </w:tc>
        <w:tc>
          <w:tcPr>
            <w:tcW w:w="4029" w:type="dxa"/>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2016年预算</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一、预算拨款</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937.97</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一般公共预算拨款</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937.97</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基金预算拨款</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二、财政专户拨款</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教育收费</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其他财政收入拨款</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三、其他资金</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事业收入</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事业单位经营收入</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其他收入</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本 年 收 入 合 计</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937.97</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四、上级补助收入</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五、附属单位上缴收入</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000000"/>
              <w:bottom w:val="nil"/>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六、用事业基金弥补收支总额</w:t>
            </w:r>
          </w:p>
        </w:tc>
        <w:tc>
          <w:tcPr>
            <w:tcW w:w="4029"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single" w:sz="4" w:space="0" w:color="auto"/>
              <w:left w:val="single" w:sz="4" w:space="0" w:color="auto"/>
              <w:bottom w:val="single" w:sz="4" w:space="0" w:color="auto"/>
              <w:right w:val="single" w:sz="4" w:space="0" w:color="auto"/>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029" w:type="dxa"/>
            <w:tcBorders>
              <w:top w:val="nil"/>
              <w:left w:val="nil"/>
              <w:bottom w:val="single" w:sz="4" w:space="0" w:color="auto"/>
              <w:right w:val="single" w:sz="4" w:space="0" w:color="auto"/>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3"/>
        </w:trPr>
        <w:tc>
          <w:tcPr>
            <w:tcW w:w="4029"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Arial" w:eastAsia="宋体" w:hAnsi="Arial" w:cs="Arial"/>
                <w:kern w:val="0"/>
                <w:sz w:val="22"/>
                <w:szCs w:val="22"/>
              </w:rPr>
            </w:pPr>
            <w:r w:rsidRPr="00A11C61">
              <w:rPr>
                <w:rFonts w:ascii="宋体" w:eastAsia="宋体" w:hAnsi="宋体" w:cs="Arial" w:hint="eastAsia"/>
                <w:kern w:val="0"/>
                <w:sz w:val="22"/>
                <w:szCs w:val="22"/>
              </w:rPr>
              <w:t>收</w:t>
            </w:r>
            <w:r w:rsidRPr="00A11C61">
              <w:rPr>
                <w:rFonts w:ascii="Arial" w:eastAsia="宋体" w:hAnsi="Arial" w:cs="Arial"/>
                <w:kern w:val="0"/>
                <w:sz w:val="22"/>
                <w:szCs w:val="22"/>
              </w:rPr>
              <w:t xml:space="preserve">  </w:t>
            </w:r>
            <w:r w:rsidRPr="00A11C61">
              <w:rPr>
                <w:rFonts w:ascii="宋体" w:eastAsia="宋体" w:hAnsi="宋体" w:cs="Arial" w:hint="eastAsia"/>
                <w:kern w:val="0"/>
                <w:sz w:val="22"/>
                <w:szCs w:val="22"/>
              </w:rPr>
              <w:t>入</w:t>
            </w:r>
            <w:r w:rsidRPr="00A11C61">
              <w:rPr>
                <w:rFonts w:ascii="Arial" w:eastAsia="宋体" w:hAnsi="Arial" w:cs="Arial"/>
                <w:kern w:val="0"/>
                <w:sz w:val="22"/>
                <w:szCs w:val="22"/>
              </w:rPr>
              <w:t xml:space="preserve">  </w:t>
            </w:r>
            <w:r w:rsidRPr="00A11C61">
              <w:rPr>
                <w:rFonts w:ascii="宋体" w:eastAsia="宋体" w:hAnsi="宋体" w:cs="Arial" w:hint="eastAsia"/>
                <w:kern w:val="0"/>
                <w:sz w:val="22"/>
                <w:szCs w:val="22"/>
              </w:rPr>
              <w:t>总</w:t>
            </w:r>
            <w:r w:rsidRPr="00A11C61">
              <w:rPr>
                <w:rFonts w:ascii="Arial" w:eastAsia="宋体" w:hAnsi="Arial" w:cs="Arial"/>
                <w:kern w:val="0"/>
                <w:sz w:val="22"/>
                <w:szCs w:val="22"/>
              </w:rPr>
              <w:t xml:space="preserve">  </w:t>
            </w:r>
            <w:r w:rsidRPr="00A11C61">
              <w:rPr>
                <w:rFonts w:ascii="宋体" w:eastAsia="宋体" w:hAnsi="宋体" w:cs="Arial" w:hint="eastAsia"/>
                <w:kern w:val="0"/>
                <w:sz w:val="22"/>
                <w:szCs w:val="22"/>
              </w:rPr>
              <w:t>计</w:t>
            </w:r>
          </w:p>
        </w:tc>
        <w:tc>
          <w:tcPr>
            <w:tcW w:w="4029"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right"/>
              <w:rPr>
                <w:rFonts w:ascii="Arial" w:eastAsia="宋体" w:hAnsi="Arial" w:cs="Arial"/>
                <w:kern w:val="0"/>
                <w:sz w:val="22"/>
                <w:szCs w:val="22"/>
              </w:rPr>
            </w:pPr>
            <w:r w:rsidRPr="00A11C61">
              <w:rPr>
                <w:rFonts w:ascii="Arial" w:eastAsia="宋体" w:hAnsi="Arial" w:cs="Arial"/>
                <w:kern w:val="0"/>
                <w:sz w:val="22"/>
                <w:szCs w:val="22"/>
              </w:rPr>
              <w:t xml:space="preserve">937.97 </w:t>
            </w:r>
          </w:p>
        </w:tc>
      </w:tr>
    </w:tbl>
    <w:p w:rsidR="00A11C61" w:rsidRDefault="00A11C61" w:rsidP="00A11C61">
      <w:pPr>
        <w:rPr>
          <w:rFonts w:ascii="方正小标宋简体" w:eastAsia="方正小标宋简体" w:hAnsi="方正小标宋简体" w:cs="方正小标宋简体"/>
          <w:sz w:val="32"/>
          <w:szCs w:val="32"/>
        </w:rPr>
      </w:pPr>
    </w:p>
    <w:tbl>
      <w:tblPr>
        <w:tblW w:w="8960" w:type="dxa"/>
        <w:tblInd w:w="93" w:type="dxa"/>
        <w:tblLook w:val="04A0"/>
      </w:tblPr>
      <w:tblGrid>
        <w:gridCol w:w="4480"/>
        <w:gridCol w:w="4480"/>
      </w:tblGrid>
      <w:tr w:rsidR="00A11C61" w:rsidRPr="00A11C61" w:rsidTr="00A11C61">
        <w:trPr>
          <w:trHeight w:val="270"/>
        </w:trPr>
        <w:tc>
          <w:tcPr>
            <w:tcW w:w="4480" w:type="dxa"/>
            <w:tcBorders>
              <w:top w:val="nil"/>
              <w:left w:val="nil"/>
              <w:bottom w:val="nil"/>
              <w:right w:val="nil"/>
            </w:tcBorders>
            <w:shd w:val="clear" w:color="auto" w:fill="auto"/>
            <w:vAlign w:val="center"/>
            <w:hideMark/>
          </w:tcPr>
          <w:p w:rsidR="00A11C61" w:rsidRPr="00A11C61" w:rsidRDefault="00A11C61" w:rsidP="00A11C61">
            <w:pPr>
              <w:widowControl/>
              <w:jc w:val="left"/>
              <w:rPr>
                <w:rFonts w:ascii="宋体" w:eastAsia="宋体" w:hAnsi="宋体" w:cs="Arial"/>
                <w:color w:val="000000"/>
                <w:kern w:val="0"/>
                <w:sz w:val="18"/>
                <w:szCs w:val="18"/>
              </w:rPr>
            </w:pPr>
          </w:p>
        </w:tc>
        <w:tc>
          <w:tcPr>
            <w:tcW w:w="4480"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kern w:val="0"/>
                <w:sz w:val="18"/>
                <w:szCs w:val="18"/>
              </w:rPr>
            </w:pPr>
            <w:r w:rsidRPr="00A11C61">
              <w:rPr>
                <w:rFonts w:ascii="宋体" w:eastAsia="宋体" w:hAnsi="宋体" w:cs="Arial" w:hint="eastAsia"/>
                <w:kern w:val="0"/>
                <w:sz w:val="18"/>
                <w:szCs w:val="18"/>
              </w:rPr>
              <w:t xml:space="preserve">表3 </w:t>
            </w:r>
          </w:p>
        </w:tc>
      </w:tr>
      <w:tr w:rsidR="00A11C61" w:rsidRPr="00A11C61" w:rsidTr="00A11C61">
        <w:trPr>
          <w:trHeight w:val="499"/>
        </w:trPr>
        <w:tc>
          <w:tcPr>
            <w:tcW w:w="8960" w:type="dxa"/>
            <w:gridSpan w:val="2"/>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32"/>
                <w:szCs w:val="32"/>
              </w:rPr>
            </w:pPr>
            <w:r w:rsidRPr="00A11C61">
              <w:rPr>
                <w:rFonts w:ascii="宋体" w:eastAsia="宋体" w:hAnsi="宋体" w:cs="Arial" w:hint="eastAsia"/>
                <w:b/>
                <w:bCs/>
                <w:color w:val="000000"/>
                <w:kern w:val="0"/>
                <w:sz w:val="32"/>
                <w:szCs w:val="32"/>
              </w:rPr>
              <w:t>支出总体情况表</w:t>
            </w:r>
          </w:p>
        </w:tc>
      </w:tr>
      <w:tr w:rsidR="00A11C61" w:rsidRPr="00A11C61" w:rsidTr="00A11C61">
        <w:trPr>
          <w:trHeight w:val="435"/>
        </w:trPr>
        <w:tc>
          <w:tcPr>
            <w:tcW w:w="4480"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单位名称：蕉岭县水务局</w:t>
            </w:r>
          </w:p>
        </w:tc>
        <w:tc>
          <w:tcPr>
            <w:tcW w:w="4480"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kern w:val="0"/>
                <w:sz w:val="20"/>
                <w:szCs w:val="20"/>
              </w:rPr>
            </w:pPr>
            <w:r w:rsidRPr="00A11C61">
              <w:rPr>
                <w:rFonts w:ascii="宋体" w:eastAsia="宋体" w:hAnsi="宋体" w:cs="Arial" w:hint="eastAsia"/>
                <w:kern w:val="0"/>
                <w:sz w:val="20"/>
                <w:szCs w:val="20"/>
              </w:rPr>
              <w:t>单位：万元</w:t>
            </w:r>
          </w:p>
        </w:tc>
      </w:tr>
      <w:tr w:rsidR="00A11C61" w:rsidRPr="00A11C61" w:rsidTr="00A11C61">
        <w:trPr>
          <w:trHeight w:val="600"/>
        </w:trPr>
        <w:tc>
          <w:tcPr>
            <w:tcW w:w="4480" w:type="dxa"/>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项    目</w:t>
            </w:r>
          </w:p>
        </w:tc>
        <w:tc>
          <w:tcPr>
            <w:tcW w:w="4480" w:type="dxa"/>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2016年预算</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一、基本支出</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884.78</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工资福利支出</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408.08</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一般商品和服务支出</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37.94</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对个人和家庭的补助</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438.75</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其他资本性支出等</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二、项目支出</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53.19</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日常运转类项目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政府购买服务类项目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其他类项目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53.19</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科技研发类项目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基本建设类项目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补助企事业类项目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信息化运维类项目</w:t>
            </w:r>
          </w:p>
        </w:tc>
        <w:tc>
          <w:tcPr>
            <w:tcW w:w="448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专项业务类项目</w:t>
            </w:r>
          </w:p>
        </w:tc>
        <w:tc>
          <w:tcPr>
            <w:tcW w:w="4480" w:type="dxa"/>
            <w:tcBorders>
              <w:top w:val="nil"/>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因公出国（境）项目</w:t>
            </w:r>
          </w:p>
        </w:tc>
        <w:tc>
          <w:tcPr>
            <w:tcW w:w="4480"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信息系统建设类项目</w:t>
            </w:r>
          </w:p>
        </w:tc>
        <w:tc>
          <w:tcPr>
            <w:tcW w:w="4480"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480"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lastRenderedPageBreak/>
              <w:t>三、事业单位经营支出</w:t>
            </w:r>
          </w:p>
        </w:tc>
        <w:tc>
          <w:tcPr>
            <w:tcW w:w="4480"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480"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本 年 支 出 合 计</w:t>
            </w:r>
          </w:p>
        </w:tc>
        <w:tc>
          <w:tcPr>
            <w:tcW w:w="4480"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937.97</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480"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四、对附属单位补助支出</w:t>
            </w:r>
          </w:p>
        </w:tc>
        <w:tc>
          <w:tcPr>
            <w:tcW w:w="4480"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五、上缴上级支出</w:t>
            </w:r>
          </w:p>
        </w:tc>
        <w:tc>
          <w:tcPr>
            <w:tcW w:w="4480"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六、结转下年</w:t>
            </w:r>
          </w:p>
        </w:tc>
        <w:tc>
          <w:tcPr>
            <w:tcW w:w="4480"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4480" w:type="dxa"/>
            <w:tcBorders>
              <w:top w:val="single" w:sz="4" w:space="0" w:color="000000"/>
              <w:left w:val="nil"/>
              <w:bottom w:val="nil"/>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600"/>
        </w:trPr>
        <w:tc>
          <w:tcPr>
            <w:tcW w:w="448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kern w:val="0"/>
                <w:sz w:val="22"/>
                <w:szCs w:val="22"/>
              </w:rPr>
            </w:pPr>
            <w:r w:rsidRPr="00A11C61">
              <w:rPr>
                <w:rFonts w:ascii="宋体" w:eastAsia="宋体" w:hAnsi="宋体" w:cs="Arial" w:hint="eastAsia"/>
                <w:kern w:val="0"/>
                <w:sz w:val="22"/>
                <w:szCs w:val="22"/>
              </w:rPr>
              <w:t>支　出　总　计</w:t>
            </w:r>
          </w:p>
        </w:tc>
        <w:tc>
          <w:tcPr>
            <w:tcW w:w="4480" w:type="dxa"/>
            <w:tcBorders>
              <w:top w:val="single" w:sz="4" w:space="0" w:color="auto"/>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right"/>
              <w:rPr>
                <w:rFonts w:ascii="Arial" w:eastAsia="宋体" w:hAnsi="Arial" w:cs="Arial"/>
                <w:kern w:val="0"/>
                <w:sz w:val="22"/>
                <w:szCs w:val="22"/>
              </w:rPr>
            </w:pPr>
            <w:r w:rsidRPr="00A11C61">
              <w:rPr>
                <w:rFonts w:ascii="Arial" w:eastAsia="宋体" w:hAnsi="Arial" w:cs="Arial"/>
                <w:kern w:val="0"/>
                <w:sz w:val="22"/>
                <w:szCs w:val="22"/>
              </w:rPr>
              <w:t xml:space="preserve">937.97 </w:t>
            </w:r>
          </w:p>
        </w:tc>
      </w:tr>
    </w:tbl>
    <w:p w:rsidR="00A11C61" w:rsidRDefault="00A11C61" w:rsidP="00A11C61">
      <w:pPr>
        <w:rPr>
          <w:rFonts w:ascii="方正小标宋简体" w:eastAsia="方正小标宋简体" w:hAnsi="方正小标宋简体" w:cs="方正小标宋简体"/>
          <w:sz w:val="32"/>
          <w:szCs w:val="32"/>
        </w:rPr>
      </w:pPr>
    </w:p>
    <w:tbl>
      <w:tblPr>
        <w:tblW w:w="8944" w:type="dxa"/>
        <w:tblInd w:w="93" w:type="dxa"/>
        <w:tblLook w:val="04A0"/>
      </w:tblPr>
      <w:tblGrid>
        <w:gridCol w:w="2476"/>
        <w:gridCol w:w="1996"/>
        <w:gridCol w:w="2476"/>
        <w:gridCol w:w="1996"/>
      </w:tblGrid>
      <w:tr w:rsidR="00A11C61" w:rsidRPr="00A11C61" w:rsidTr="00A11C61">
        <w:trPr>
          <w:trHeight w:val="411"/>
        </w:trPr>
        <w:tc>
          <w:tcPr>
            <w:tcW w:w="2476"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p>
        </w:tc>
        <w:tc>
          <w:tcPr>
            <w:tcW w:w="1996"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p>
        </w:tc>
        <w:tc>
          <w:tcPr>
            <w:tcW w:w="2476"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p>
        </w:tc>
        <w:tc>
          <w:tcPr>
            <w:tcW w:w="1996"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表4</w:t>
            </w:r>
          </w:p>
        </w:tc>
      </w:tr>
      <w:tr w:rsidR="00A11C61" w:rsidRPr="00A11C61" w:rsidTr="00A11C61">
        <w:trPr>
          <w:trHeight w:val="510"/>
        </w:trPr>
        <w:tc>
          <w:tcPr>
            <w:tcW w:w="8943" w:type="dxa"/>
            <w:gridSpan w:val="4"/>
            <w:tcBorders>
              <w:top w:val="nil"/>
              <w:left w:val="nil"/>
              <w:bottom w:val="nil"/>
              <w:right w:val="nil"/>
            </w:tcBorders>
            <w:shd w:val="clear" w:color="auto" w:fill="auto"/>
            <w:noWrap/>
            <w:vAlign w:val="center"/>
            <w:hideMark/>
          </w:tcPr>
          <w:p w:rsidR="00A11C61" w:rsidRPr="00A11C61" w:rsidRDefault="00A11C61" w:rsidP="00A11C61">
            <w:pPr>
              <w:widowControl/>
              <w:jc w:val="center"/>
              <w:rPr>
                <w:rFonts w:ascii="宋体" w:eastAsia="宋体" w:hAnsi="宋体" w:cs="Arial"/>
                <w:b/>
                <w:bCs/>
                <w:color w:val="000000"/>
                <w:kern w:val="0"/>
                <w:sz w:val="32"/>
                <w:szCs w:val="32"/>
              </w:rPr>
            </w:pPr>
            <w:r w:rsidRPr="00A11C61">
              <w:rPr>
                <w:rFonts w:ascii="宋体" w:eastAsia="宋体" w:hAnsi="宋体" w:cs="Arial" w:hint="eastAsia"/>
                <w:b/>
                <w:bCs/>
                <w:color w:val="000000"/>
                <w:kern w:val="0"/>
                <w:sz w:val="32"/>
                <w:szCs w:val="32"/>
              </w:rPr>
              <w:t>财政拨款收支总体情况表</w:t>
            </w:r>
          </w:p>
        </w:tc>
      </w:tr>
      <w:tr w:rsidR="00A11C61" w:rsidRPr="00A11C61" w:rsidTr="00A11C61">
        <w:trPr>
          <w:trHeight w:val="411"/>
        </w:trPr>
        <w:tc>
          <w:tcPr>
            <w:tcW w:w="2476"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单位名称：蕉岭县水务局</w:t>
            </w:r>
          </w:p>
        </w:tc>
        <w:tc>
          <w:tcPr>
            <w:tcW w:w="1996"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0"/>
                <w:szCs w:val="20"/>
              </w:rPr>
            </w:pPr>
          </w:p>
        </w:tc>
        <w:tc>
          <w:tcPr>
            <w:tcW w:w="2476"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0"/>
                <w:szCs w:val="20"/>
              </w:rPr>
            </w:pPr>
          </w:p>
        </w:tc>
        <w:tc>
          <w:tcPr>
            <w:tcW w:w="1996"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单位：万元</w:t>
            </w:r>
          </w:p>
        </w:tc>
      </w:tr>
      <w:tr w:rsidR="00A11C61" w:rsidRPr="00A11C61" w:rsidTr="00A11C61">
        <w:trPr>
          <w:trHeight w:val="717"/>
        </w:trPr>
        <w:tc>
          <w:tcPr>
            <w:tcW w:w="4472" w:type="dxa"/>
            <w:gridSpan w:val="2"/>
            <w:tcBorders>
              <w:top w:val="single" w:sz="4" w:space="0" w:color="auto"/>
              <w:left w:val="single" w:sz="4" w:space="0" w:color="auto"/>
              <w:bottom w:val="single" w:sz="4" w:space="0" w:color="auto"/>
              <w:right w:val="nil"/>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收         入</w:t>
            </w:r>
          </w:p>
        </w:tc>
        <w:tc>
          <w:tcPr>
            <w:tcW w:w="4472" w:type="dxa"/>
            <w:gridSpan w:val="2"/>
            <w:tcBorders>
              <w:top w:val="single" w:sz="4" w:space="0" w:color="auto"/>
              <w:left w:val="single" w:sz="4" w:space="0" w:color="auto"/>
              <w:bottom w:val="single" w:sz="4" w:space="0" w:color="auto"/>
              <w:right w:val="single" w:sz="4" w:space="0" w:color="000000"/>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支          出</w:t>
            </w:r>
          </w:p>
        </w:tc>
      </w:tr>
      <w:tr w:rsidR="00A11C61" w:rsidRPr="00A11C61" w:rsidTr="00A11C61">
        <w:trPr>
          <w:trHeight w:val="717"/>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项  目</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2016年预算</w:t>
            </w:r>
          </w:p>
        </w:tc>
        <w:tc>
          <w:tcPr>
            <w:tcW w:w="247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项  目</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2016年预算</w:t>
            </w:r>
          </w:p>
        </w:tc>
      </w:tr>
      <w:tr w:rsidR="00A11C61" w:rsidRPr="00A11C61" w:rsidTr="00A11C61">
        <w:trPr>
          <w:trHeight w:val="717"/>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一、一般公共预算</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937.97 </w:t>
            </w:r>
          </w:p>
        </w:tc>
        <w:tc>
          <w:tcPr>
            <w:tcW w:w="247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一、一般公共预算</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937.97 </w:t>
            </w:r>
          </w:p>
        </w:tc>
      </w:tr>
      <w:tr w:rsidR="00A11C61" w:rsidRPr="00A11C61" w:rsidTr="00A11C61">
        <w:trPr>
          <w:trHeight w:val="717"/>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二、政府性基金预算</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7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二、政府性基金预算</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717"/>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三、国有资本经营预算</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7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三、国有资本经营预算</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717"/>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247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w:t>
            </w:r>
          </w:p>
        </w:tc>
      </w:tr>
      <w:tr w:rsidR="00A11C61" w:rsidRPr="00A11C61" w:rsidTr="00A11C61">
        <w:trPr>
          <w:trHeight w:val="717"/>
        </w:trPr>
        <w:tc>
          <w:tcPr>
            <w:tcW w:w="2476"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本年收入合计</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937.97 </w:t>
            </w:r>
          </w:p>
        </w:tc>
        <w:tc>
          <w:tcPr>
            <w:tcW w:w="247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本年支出合计</w:t>
            </w:r>
          </w:p>
        </w:tc>
        <w:tc>
          <w:tcPr>
            <w:tcW w:w="1996"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righ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937.97 </w:t>
            </w:r>
          </w:p>
        </w:tc>
      </w:tr>
    </w:tbl>
    <w:p w:rsidR="00A11C61" w:rsidRDefault="00A11C61" w:rsidP="00A11C61">
      <w:pPr>
        <w:rPr>
          <w:rFonts w:ascii="方正小标宋简体" w:eastAsia="方正小标宋简体" w:hAnsi="方正小标宋简体" w:cs="方正小标宋简体"/>
          <w:sz w:val="32"/>
          <w:szCs w:val="32"/>
        </w:rPr>
      </w:pPr>
    </w:p>
    <w:p w:rsidR="00A11C61" w:rsidRDefault="00A11C61" w:rsidP="00A11C61">
      <w:pPr>
        <w:rPr>
          <w:rFonts w:ascii="方正小标宋简体" w:eastAsia="方正小标宋简体" w:hAnsi="方正小标宋简体" w:cs="方正小标宋简体"/>
          <w:sz w:val="32"/>
          <w:szCs w:val="32"/>
        </w:rPr>
      </w:pPr>
    </w:p>
    <w:tbl>
      <w:tblPr>
        <w:tblW w:w="8949" w:type="dxa"/>
        <w:tblInd w:w="93" w:type="dxa"/>
        <w:tblLook w:val="04A0"/>
      </w:tblPr>
      <w:tblGrid>
        <w:gridCol w:w="3279"/>
        <w:gridCol w:w="1890"/>
        <w:gridCol w:w="1890"/>
        <w:gridCol w:w="1890"/>
      </w:tblGrid>
      <w:tr w:rsidR="00A11C61" w:rsidRPr="00A11C61" w:rsidTr="00A11C61">
        <w:trPr>
          <w:trHeight w:val="401"/>
        </w:trPr>
        <w:tc>
          <w:tcPr>
            <w:tcW w:w="3279"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90"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90"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90"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18"/>
                <w:szCs w:val="18"/>
              </w:rPr>
            </w:pPr>
            <w:r w:rsidRPr="00A11C61">
              <w:rPr>
                <w:rFonts w:ascii="宋体" w:eastAsia="宋体" w:hAnsi="宋体" w:cs="Arial" w:hint="eastAsia"/>
                <w:color w:val="000000"/>
                <w:kern w:val="0"/>
                <w:sz w:val="18"/>
                <w:szCs w:val="18"/>
              </w:rPr>
              <w:t>表5</w:t>
            </w:r>
          </w:p>
        </w:tc>
      </w:tr>
      <w:tr w:rsidR="00A11C61" w:rsidRPr="00A11C61" w:rsidTr="00A11C61">
        <w:trPr>
          <w:trHeight w:val="498"/>
        </w:trPr>
        <w:tc>
          <w:tcPr>
            <w:tcW w:w="8949" w:type="dxa"/>
            <w:gridSpan w:val="4"/>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28"/>
                <w:szCs w:val="28"/>
              </w:rPr>
            </w:pPr>
            <w:r w:rsidRPr="00A11C61">
              <w:rPr>
                <w:rFonts w:ascii="宋体" w:eastAsia="宋体" w:hAnsi="宋体" w:cs="Arial" w:hint="eastAsia"/>
                <w:b/>
                <w:bCs/>
                <w:color w:val="000000"/>
                <w:kern w:val="0"/>
                <w:sz w:val="28"/>
                <w:szCs w:val="28"/>
              </w:rPr>
              <w:t>一般公共预算支出情况表（按功能分类科目）</w:t>
            </w:r>
          </w:p>
        </w:tc>
      </w:tr>
      <w:tr w:rsidR="00A11C61" w:rsidRPr="00A11C61" w:rsidTr="00A11C61">
        <w:trPr>
          <w:trHeight w:val="401"/>
        </w:trPr>
        <w:tc>
          <w:tcPr>
            <w:tcW w:w="3279"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单位名称：蕉岭县水务局</w:t>
            </w:r>
          </w:p>
        </w:tc>
        <w:tc>
          <w:tcPr>
            <w:tcW w:w="1890"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90" w:type="dxa"/>
            <w:tcBorders>
              <w:top w:val="nil"/>
              <w:left w:val="nil"/>
              <w:bottom w:val="nil"/>
              <w:right w:val="nil"/>
            </w:tcBorders>
            <w:shd w:val="clear" w:color="auto" w:fill="auto"/>
            <w:noWrap/>
            <w:vAlign w:val="bottom"/>
            <w:hideMark/>
          </w:tcPr>
          <w:p w:rsidR="00A11C61" w:rsidRPr="00A11C61" w:rsidRDefault="00A11C61" w:rsidP="00A11C61">
            <w:pPr>
              <w:widowControl/>
              <w:jc w:val="left"/>
              <w:rPr>
                <w:rFonts w:ascii="Arial" w:eastAsia="宋体" w:hAnsi="Arial" w:cs="Arial"/>
                <w:kern w:val="0"/>
                <w:sz w:val="20"/>
                <w:szCs w:val="20"/>
              </w:rPr>
            </w:pPr>
          </w:p>
        </w:tc>
        <w:tc>
          <w:tcPr>
            <w:tcW w:w="1890"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单位：万元</w:t>
            </w:r>
          </w:p>
        </w:tc>
      </w:tr>
      <w:tr w:rsidR="00A11C61" w:rsidRPr="00A11C61" w:rsidTr="00A11C61">
        <w:trPr>
          <w:trHeight w:val="401"/>
        </w:trPr>
        <w:tc>
          <w:tcPr>
            <w:tcW w:w="3279"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功能科目名称</w:t>
            </w:r>
          </w:p>
        </w:tc>
        <w:tc>
          <w:tcPr>
            <w:tcW w:w="5670" w:type="dxa"/>
            <w:gridSpan w:val="3"/>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center"/>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一般公共预算支出</w:t>
            </w:r>
          </w:p>
        </w:tc>
      </w:tr>
      <w:tr w:rsidR="00A11C61" w:rsidRPr="00A11C61" w:rsidTr="00A11C61">
        <w:trPr>
          <w:trHeight w:val="401"/>
        </w:trPr>
        <w:tc>
          <w:tcPr>
            <w:tcW w:w="3279" w:type="dxa"/>
            <w:vMerge/>
            <w:tcBorders>
              <w:top w:val="single" w:sz="4" w:space="0" w:color="000000"/>
              <w:left w:val="single" w:sz="4" w:space="0" w:color="000000"/>
              <w:bottom w:val="single" w:sz="4" w:space="0" w:color="000000"/>
              <w:right w:val="single" w:sz="4" w:space="0" w:color="000000"/>
            </w:tcBorders>
            <w:vAlign w:val="center"/>
            <w:hideMark/>
          </w:tcPr>
          <w:p w:rsidR="00A11C61" w:rsidRPr="00A11C61" w:rsidRDefault="00A11C61" w:rsidP="00A11C61">
            <w:pPr>
              <w:widowControl/>
              <w:jc w:val="left"/>
              <w:rPr>
                <w:rFonts w:ascii="宋体" w:eastAsia="宋体" w:hAnsi="宋体" w:cs="Arial"/>
                <w:color w:val="000000"/>
                <w:kern w:val="0"/>
                <w:sz w:val="20"/>
                <w:szCs w:val="20"/>
              </w:rPr>
            </w:pPr>
          </w:p>
        </w:tc>
        <w:tc>
          <w:tcPr>
            <w:tcW w:w="1890" w:type="dxa"/>
            <w:tcBorders>
              <w:top w:val="nil"/>
              <w:left w:val="nil"/>
              <w:bottom w:val="nil"/>
              <w:right w:val="single" w:sz="4" w:space="0" w:color="000000"/>
            </w:tcBorders>
            <w:shd w:val="clear" w:color="000000" w:fill="FFFFFF"/>
            <w:vAlign w:val="center"/>
            <w:hideMark/>
          </w:tcPr>
          <w:p w:rsidR="00A11C61" w:rsidRPr="00A11C61" w:rsidRDefault="00A11C61" w:rsidP="00A11C61">
            <w:pPr>
              <w:widowControl/>
              <w:jc w:val="center"/>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小计</w:t>
            </w:r>
          </w:p>
        </w:tc>
        <w:tc>
          <w:tcPr>
            <w:tcW w:w="1890" w:type="dxa"/>
            <w:tcBorders>
              <w:top w:val="nil"/>
              <w:left w:val="nil"/>
              <w:bottom w:val="nil"/>
              <w:right w:val="single" w:sz="4" w:space="0" w:color="000000"/>
            </w:tcBorders>
            <w:shd w:val="clear" w:color="000000" w:fill="FFFFFF"/>
            <w:vAlign w:val="center"/>
            <w:hideMark/>
          </w:tcPr>
          <w:p w:rsidR="00A11C61" w:rsidRPr="00A11C61" w:rsidRDefault="00A11C61" w:rsidP="00A11C61">
            <w:pPr>
              <w:widowControl/>
              <w:jc w:val="center"/>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其中：基本支出</w:t>
            </w:r>
          </w:p>
        </w:tc>
        <w:tc>
          <w:tcPr>
            <w:tcW w:w="1890" w:type="dxa"/>
            <w:tcBorders>
              <w:top w:val="nil"/>
              <w:left w:val="nil"/>
              <w:bottom w:val="nil"/>
              <w:right w:val="single" w:sz="4" w:space="0" w:color="000000"/>
            </w:tcBorders>
            <w:shd w:val="clear" w:color="000000" w:fill="FFFFFF"/>
            <w:vAlign w:val="center"/>
            <w:hideMark/>
          </w:tcPr>
          <w:p w:rsidR="00A11C61" w:rsidRPr="00A11C61" w:rsidRDefault="00A11C61" w:rsidP="00A11C61">
            <w:pPr>
              <w:widowControl/>
              <w:jc w:val="center"/>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项目支出</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center"/>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合    计</w:t>
            </w:r>
          </w:p>
        </w:tc>
        <w:tc>
          <w:tcPr>
            <w:tcW w:w="1890" w:type="dxa"/>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937.97</w:t>
            </w:r>
          </w:p>
        </w:tc>
        <w:tc>
          <w:tcPr>
            <w:tcW w:w="1890" w:type="dxa"/>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884.78</w:t>
            </w:r>
          </w:p>
        </w:tc>
        <w:tc>
          <w:tcPr>
            <w:tcW w:w="1890" w:type="dxa"/>
            <w:tcBorders>
              <w:top w:val="single" w:sz="4" w:space="0" w:color="000000"/>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53.19</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208社会保障和就业支出</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195.42</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195.42</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20805行政事业单位离退休</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195.42</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195.42</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2080502事业单位离退休</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195.42</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195.42</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210医疗卫生支出</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13.13</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13.13</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21005医疗保障</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13.13</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13.13</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2100501行政单位医疗</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13.13</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13.13</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213农林水支出</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658.47</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658.47</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21303水利</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658.47</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658.47</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2130301行政运行</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658.47</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658.47</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221住房保障支出</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17.76</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17.76</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22102住房改革支出</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17.76</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17.76</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2210201住房公积金</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17.76</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17.76</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229其他支出</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53.19</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53.19</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22999其他支出</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53.19</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53.19</w:t>
            </w:r>
          </w:p>
        </w:tc>
      </w:tr>
      <w:tr w:rsidR="00A11C61" w:rsidRPr="00A11C61" w:rsidTr="00A11C61">
        <w:trPr>
          <w:trHeight w:val="401"/>
        </w:trPr>
        <w:tc>
          <w:tcPr>
            <w:tcW w:w="3279" w:type="dxa"/>
            <w:tcBorders>
              <w:top w:val="nil"/>
              <w:left w:val="single" w:sz="4" w:space="0" w:color="000000"/>
              <w:bottom w:val="single" w:sz="4" w:space="0" w:color="000000"/>
              <w:right w:val="single" w:sz="4" w:space="0" w:color="000000"/>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2299901其他支出</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53.19</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1890" w:type="dxa"/>
            <w:tcBorders>
              <w:top w:val="nil"/>
              <w:left w:val="nil"/>
              <w:bottom w:val="single" w:sz="4" w:space="0" w:color="000000"/>
              <w:right w:val="single" w:sz="4" w:space="0" w:color="000000"/>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53.19</w:t>
            </w:r>
          </w:p>
        </w:tc>
      </w:tr>
    </w:tbl>
    <w:p w:rsidR="00A11C61" w:rsidRDefault="00A11C61" w:rsidP="00A11C61">
      <w:pPr>
        <w:rPr>
          <w:rFonts w:ascii="方正小标宋简体" w:eastAsia="方正小标宋简体" w:hAnsi="方正小标宋简体" w:cs="方正小标宋简体"/>
          <w:sz w:val="32"/>
          <w:szCs w:val="32"/>
        </w:rPr>
      </w:pPr>
    </w:p>
    <w:tbl>
      <w:tblPr>
        <w:tblW w:w="8500" w:type="dxa"/>
        <w:tblInd w:w="93" w:type="dxa"/>
        <w:tblLook w:val="04A0"/>
      </w:tblPr>
      <w:tblGrid>
        <w:gridCol w:w="3460"/>
        <w:gridCol w:w="3520"/>
        <w:gridCol w:w="1520"/>
      </w:tblGrid>
      <w:tr w:rsidR="00A11C61" w:rsidRPr="00A11C61" w:rsidTr="00A11C61">
        <w:trPr>
          <w:trHeight w:val="390"/>
        </w:trPr>
        <w:tc>
          <w:tcPr>
            <w:tcW w:w="3460"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Arial" w:eastAsia="宋体" w:hAnsi="Arial" w:cs="Arial"/>
                <w:kern w:val="0"/>
                <w:sz w:val="20"/>
                <w:szCs w:val="20"/>
              </w:rPr>
            </w:pPr>
          </w:p>
        </w:tc>
        <w:tc>
          <w:tcPr>
            <w:tcW w:w="3520"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Arial" w:eastAsia="宋体" w:hAnsi="Arial" w:cs="Arial"/>
                <w:kern w:val="0"/>
                <w:sz w:val="20"/>
                <w:szCs w:val="20"/>
              </w:rPr>
            </w:pPr>
          </w:p>
        </w:tc>
        <w:tc>
          <w:tcPr>
            <w:tcW w:w="1520"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Arial" w:eastAsia="宋体" w:hAnsi="Arial" w:cs="Arial"/>
                <w:kern w:val="0"/>
                <w:sz w:val="20"/>
                <w:szCs w:val="20"/>
              </w:rPr>
            </w:pPr>
            <w:r w:rsidRPr="00A11C61">
              <w:rPr>
                <w:rFonts w:ascii="宋体" w:eastAsia="宋体" w:hAnsi="宋体" w:cs="Arial" w:hint="eastAsia"/>
                <w:kern w:val="0"/>
                <w:sz w:val="20"/>
                <w:szCs w:val="20"/>
              </w:rPr>
              <w:t>表</w:t>
            </w:r>
            <w:r w:rsidRPr="00A11C61">
              <w:rPr>
                <w:rFonts w:ascii="Arial" w:eastAsia="宋体" w:hAnsi="Arial" w:cs="Arial"/>
                <w:kern w:val="0"/>
                <w:sz w:val="20"/>
                <w:szCs w:val="20"/>
              </w:rPr>
              <w:t>6</w:t>
            </w:r>
          </w:p>
        </w:tc>
      </w:tr>
      <w:tr w:rsidR="00A11C61" w:rsidRPr="00A11C61" w:rsidTr="00A11C61">
        <w:trPr>
          <w:trHeight w:val="499"/>
        </w:trPr>
        <w:tc>
          <w:tcPr>
            <w:tcW w:w="8500" w:type="dxa"/>
            <w:gridSpan w:val="3"/>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28"/>
                <w:szCs w:val="28"/>
              </w:rPr>
            </w:pPr>
            <w:r w:rsidRPr="00A11C61">
              <w:rPr>
                <w:rFonts w:ascii="宋体" w:eastAsia="宋体" w:hAnsi="宋体" w:cs="Arial" w:hint="eastAsia"/>
                <w:b/>
                <w:bCs/>
                <w:color w:val="000000"/>
                <w:kern w:val="0"/>
                <w:sz w:val="28"/>
                <w:szCs w:val="28"/>
              </w:rPr>
              <w:t>一般公共预算基本支出情况表（按支出经济分类科目）</w:t>
            </w:r>
          </w:p>
        </w:tc>
      </w:tr>
      <w:tr w:rsidR="00A11C61" w:rsidRPr="00A11C61" w:rsidTr="00A11C61">
        <w:trPr>
          <w:trHeight w:val="499"/>
        </w:trPr>
        <w:tc>
          <w:tcPr>
            <w:tcW w:w="3460"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单位名称：蕉岭县水务局</w:t>
            </w:r>
          </w:p>
        </w:tc>
        <w:tc>
          <w:tcPr>
            <w:tcW w:w="3520"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1520"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单位：万元</w:t>
            </w:r>
          </w:p>
        </w:tc>
      </w:tr>
      <w:tr w:rsidR="00A11C61" w:rsidRPr="00A11C61" w:rsidTr="00A11C61">
        <w:trPr>
          <w:trHeight w:val="499"/>
        </w:trPr>
        <w:tc>
          <w:tcPr>
            <w:tcW w:w="346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kern w:val="0"/>
                <w:sz w:val="24"/>
              </w:rPr>
            </w:pPr>
            <w:r w:rsidRPr="00A11C61">
              <w:rPr>
                <w:rFonts w:ascii="宋体" w:eastAsia="宋体" w:hAnsi="宋体" w:cs="Arial" w:hint="eastAsia"/>
                <w:kern w:val="0"/>
                <w:sz w:val="24"/>
              </w:rPr>
              <w:t>政府预算支出经济分类</w:t>
            </w:r>
          </w:p>
        </w:tc>
        <w:tc>
          <w:tcPr>
            <w:tcW w:w="3520" w:type="dxa"/>
            <w:tcBorders>
              <w:top w:val="single" w:sz="4" w:space="0" w:color="auto"/>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kern w:val="0"/>
                <w:sz w:val="24"/>
              </w:rPr>
            </w:pPr>
            <w:r w:rsidRPr="00A11C61">
              <w:rPr>
                <w:rFonts w:ascii="宋体" w:eastAsia="宋体" w:hAnsi="宋体" w:cs="Arial" w:hint="eastAsia"/>
                <w:kern w:val="0"/>
                <w:sz w:val="24"/>
              </w:rPr>
              <w:t>部门预算支出经济科目</w:t>
            </w:r>
          </w:p>
        </w:tc>
        <w:tc>
          <w:tcPr>
            <w:tcW w:w="1520" w:type="dxa"/>
            <w:tcBorders>
              <w:top w:val="single" w:sz="4" w:space="0" w:color="auto"/>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Arial" w:eastAsia="宋体" w:hAnsi="Arial" w:cs="Arial"/>
                <w:kern w:val="0"/>
                <w:sz w:val="24"/>
              </w:rPr>
            </w:pPr>
            <w:r w:rsidRPr="00A11C61">
              <w:rPr>
                <w:rFonts w:ascii="Arial" w:eastAsia="宋体" w:hAnsi="Arial" w:cs="Arial"/>
                <w:kern w:val="0"/>
                <w:sz w:val="24"/>
              </w:rPr>
              <w:t>2016</w:t>
            </w:r>
            <w:r w:rsidRPr="00A11C61">
              <w:rPr>
                <w:rFonts w:ascii="宋体" w:eastAsia="宋体" w:hAnsi="宋体" w:cs="Arial" w:hint="eastAsia"/>
                <w:kern w:val="0"/>
                <w:sz w:val="24"/>
              </w:rPr>
              <w:t>年预算</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kern w:val="0"/>
                <w:sz w:val="22"/>
                <w:szCs w:val="22"/>
              </w:rPr>
            </w:pPr>
            <w:r w:rsidRPr="00A11C61">
              <w:rPr>
                <w:rFonts w:ascii="宋体" w:eastAsia="宋体" w:hAnsi="宋体" w:cs="Arial" w:hint="eastAsia"/>
                <w:kern w:val="0"/>
                <w:sz w:val="22"/>
                <w:szCs w:val="22"/>
              </w:rPr>
              <w:t>合    计</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884.78</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501机关工资福利支出</w:t>
            </w:r>
          </w:p>
        </w:tc>
        <w:tc>
          <w:tcPr>
            <w:tcW w:w="3520" w:type="dxa"/>
            <w:tcBorders>
              <w:top w:val="nil"/>
              <w:left w:val="nil"/>
              <w:bottom w:val="single" w:sz="4" w:space="0" w:color="auto"/>
              <w:right w:val="single" w:sz="4" w:space="0" w:color="auto"/>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301工资福利支出</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408.08</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50101工资奖金津补贴</w:t>
            </w:r>
          </w:p>
        </w:tc>
        <w:tc>
          <w:tcPr>
            <w:tcW w:w="3520" w:type="dxa"/>
            <w:tcBorders>
              <w:top w:val="nil"/>
              <w:left w:val="nil"/>
              <w:bottom w:val="single" w:sz="4" w:space="0" w:color="auto"/>
              <w:right w:val="single" w:sz="4" w:space="0" w:color="auto"/>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30101基本工资</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245.6</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50101工资奖金津补贴</w:t>
            </w:r>
          </w:p>
        </w:tc>
        <w:tc>
          <w:tcPr>
            <w:tcW w:w="3520" w:type="dxa"/>
            <w:tcBorders>
              <w:top w:val="nil"/>
              <w:left w:val="nil"/>
              <w:bottom w:val="single" w:sz="4" w:space="0" w:color="auto"/>
              <w:right w:val="single" w:sz="4" w:space="0" w:color="auto"/>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30102津贴补贴</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144.48</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lastRenderedPageBreak/>
              <w:t xml:space="preserve">  50101工资奖金津补贴</w:t>
            </w:r>
          </w:p>
        </w:tc>
        <w:tc>
          <w:tcPr>
            <w:tcW w:w="3520" w:type="dxa"/>
            <w:tcBorders>
              <w:top w:val="nil"/>
              <w:left w:val="nil"/>
              <w:bottom w:val="single" w:sz="4" w:space="0" w:color="auto"/>
              <w:right w:val="single" w:sz="4" w:space="0" w:color="auto"/>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 xml:space="preserve">  30103奖金</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50102社会保障缴费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30112其他社会保障缴费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0.24</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50103住房公积金</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30113住房公积金</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17.76</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50199其他工资福利支出</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30106伙食补助费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502机关商品和服务支出</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302商品和服务支出</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37.94</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30201办公费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13.52</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30202印刷费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30204手续费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30205水费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30206电费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30207邮电费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30209物业管理费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30211差旅费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30214租赁费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30228工会经费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30229福利费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30239其他交通费用</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21.42</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50202会议费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30215会议费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50203培训费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30216培训费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50205委托业务费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30203咨询费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50205委托业务费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30226劳务费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50205委托业务费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30227委托业务费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50206公务接待费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30217公务接待费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50207因公出国（境）费用</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30212因公出国（境）费用</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50208公务用车运行维护费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30231公务用车运行维护费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50209维修（护）费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30213维修（护）费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50299其他商品和服务支出</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30299其他商品和服务支出</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lastRenderedPageBreak/>
              <w:t>503机关资本性支出（一）</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310资本性支出</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50306设备购置</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31002办公设备购置</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509对个人和家庭的补助</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303对个人和家庭的补助</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438.75</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50901社会福利和救助</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30304抚恤金</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50901社会福利和救助</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30305生活补助</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1.23</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50901社会福利和救助</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30307医疗费补助</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13.13</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50901社会福利和救助</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30309奖励金</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50905离退休费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30301离休费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9.28</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50905离退休费</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30302退休费</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186.14</w:t>
            </w:r>
          </w:p>
        </w:tc>
      </w:tr>
      <w:tr w:rsidR="00A11C61" w:rsidRPr="00A11C61" w:rsidTr="00A11C61">
        <w:trPr>
          <w:trHeight w:val="499"/>
        </w:trPr>
        <w:tc>
          <w:tcPr>
            <w:tcW w:w="346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50999其他队个人和家庭的补助</w:t>
            </w:r>
          </w:p>
        </w:tc>
        <w:tc>
          <w:tcPr>
            <w:tcW w:w="3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30399其他队个人和家庭的补助</w:t>
            </w:r>
          </w:p>
        </w:tc>
        <w:tc>
          <w:tcPr>
            <w:tcW w:w="1520"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228.97</w:t>
            </w:r>
          </w:p>
        </w:tc>
      </w:tr>
    </w:tbl>
    <w:p w:rsidR="00A11C61" w:rsidRDefault="00A11C61" w:rsidP="00A11C61">
      <w:pPr>
        <w:rPr>
          <w:rFonts w:ascii="方正小标宋简体" w:eastAsia="方正小标宋简体" w:hAnsi="方正小标宋简体" w:cs="方正小标宋简体"/>
          <w:sz w:val="32"/>
          <w:szCs w:val="32"/>
        </w:rPr>
      </w:pPr>
    </w:p>
    <w:tbl>
      <w:tblPr>
        <w:tblW w:w="8641" w:type="dxa"/>
        <w:tblInd w:w="93" w:type="dxa"/>
        <w:tblLook w:val="04A0"/>
      </w:tblPr>
      <w:tblGrid>
        <w:gridCol w:w="3300"/>
        <w:gridCol w:w="3357"/>
        <w:gridCol w:w="1984"/>
      </w:tblGrid>
      <w:tr w:rsidR="00A11C61" w:rsidRPr="00A11C61" w:rsidTr="00643A45">
        <w:trPr>
          <w:trHeight w:val="165"/>
        </w:trPr>
        <w:tc>
          <w:tcPr>
            <w:tcW w:w="3300"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Arial" w:eastAsia="宋体" w:hAnsi="Arial" w:cs="Arial"/>
                <w:kern w:val="0"/>
                <w:sz w:val="20"/>
                <w:szCs w:val="20"/>
              </w:rPr>
            </w:pPr>
          </w:p>
        </w:tc>
        <w:tc>
          <w:tcPr>
            <w:tcW w:w="3357" w:type="dxa"/>
            <w:tcBorders>
              <w:top w:val="nil"/>
              <w:left w:val="nil"/>
              <w:bottom w:val="nil"/>
              <w:right w:val="nil"/>
            </w:tcBorders>
            <w:shd w:val="clear" w:color="auto" w:fill="auto"/>
            <w:noWrap/>
            <w:vAlign w:val="center"/>
            <w:hideMark/>
          </w:tcPr>
          <w:p w:rsidR="00A11C61" w:rsidRPr="00A11C61" w:rsidRDefault="00A11C61" w:rsidP="00A11C61">
            <w:pPr>
              <w:widowControl/>
              <w:jc w:val="left"/>
              <w:rPr>
                <w:rFonts w:ascii="Arial" w:eastAsia="宋体" w:hAnsi="Arial" w:cs="Arial"/>
                <w:kern w:val="0"/>
                <w:sz w:val="20"/>
                <w:szCs w:val="20"/>
              </w:rPr>
            </w:pPr>
          </w:p>
        </w:tc>
        <w:tc>
          <w:tcPr>
            <w:tcW w:w="1984" w:type="dxa"/>
            <w:tcBorders>
              <w:top w:val="nil"/>
              <w:left w:val="nil"/>
              <w:bottom w:val="nil"/>
              <w:right w:val="nil"/>
            </w:tcBorders>
            <w:shd w:val="clear" w:color="auto" w:fill="auto"/>
            <w:noWrap/>
            <w:vAlign w:val="center"/>
            <w:hideMark/>
          </w:tcPr>
          <w:p w:rsidR="00A11C61" w:rsidRPr="00A11C61" w:rsidRDefault="00A11C61" w:rsidP="00A11C61">
            <w:pPr>
              <w:widowControl/>
              <w:jc w:val="right"/>
              <w:rPr>
                <w:rFonts w:ascii="宋体" w:eastAsia="宋体" w:hAnsi="宋体" w:cs="Arial"/>
                <w:kern w:val="0"/>
                <w:sz w:val="20"/>
                <w:szCs w:val="20"/>
              </w:rPr>
            </w:pPr>
            <w:r w:rsidRPr="00A11C61">
              <w:rPr>
                <w:rFonts w:ascii="宋体" w:eastAsia="宋体" w:hAnsi="宋体" w:cs="Arial" w:hint="eastAsia"/>
                <w:kern w:val="0"/>
                <w:sz w:val="20"/>
                <w:szCs w:val="20"/>
              </w:rPr>
              <w:t>表7</w:t>
            </w:r>
          </w:p>
        </w:tc>
      </w:tr>
      <w:tr w:rsidR="00A11C61" w:rsidRPr="00A11C61" w:rsidTr="00643A45">
        <w:trPr>
          <w:trHeight w:val="211"/>
        </w:trPr>
        <w:tc>
          <w:tcPr>
            <w:tcW w:w="8640" w:type="dxa"/>
            <w:gridSpan w:val="3"/>
            <w:tcBorders>
              <w:top w:val="nil"/>
              <w:left w:val="nil"/>
              <w:bottom w:val="nil"/>
              <w:right w:val="nil"/>
            </w:tcBorders>
            <w:shd w:val="clear" w:color="000000" w:fill="FFFFFF"/>
            <w:noWrap/>
            <w:vAlign w:val="center"/>
            <w:hideMark/>
          </w:tcPr>
          <w:p w:rsidR="00A11C61" w:rsidRPr="00A11C61" w:rsidRDefault="00A11C61" w:rsidP="00A11C61">
            <w:pPr>
              <w:widowControl/>
              <w:jc w:val="center"/>
              <w:rPr>
                <w:rFonts w:ascii="宋体" w:eastAsia="宋体" w:hAnsi="宋体" w:cs="Arial"/>
                <w:b/>
                <w:bCs/>
                <w:color w:val="000000"/>
                <w:kern w:val="0"/>
                <w:sz w:val="28"/>
                <w:szCs w:val="28"/>
              </w:rPr>
            </w:pPr>
            <w:r w:rsidRPr="00A11C61">
              <w:rPr>
                <w:rFonts w:ascii="宋体" w:eastAsia="宋体" w:hAnsi="宋体" w:cs="Arial" w:hint="eastAsia"/>
                <w:b/>
                <w:bCs/>
                <w:color w:val="000000"/>
                <w:kern w:val="0"/>
                <w:sz w:val="28"/>
                <w:szCs w:val="28"/>
              </w:rPr>
              <w:t>一般公共预算项目支出情况表（按支出经济分类科目）</w:t>
            </w:r>
          </w:p>
        </w:tc>
      </w:tr>
      <w:tr w:rsidR="00A11C61" w:rsidRPr="00A11C61" w:rsidTr="00643A45">
        <w:trPr>
          <w:trHeight w:val="211"/>
        </w:trPr>
        <w:tc>
          <w:tcPr>
            <w:tcW w:w="3300"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单位名称：蕉岭县水务局</w:t>
            </w:r>
          </w:p>
        </w:tc>
        <w:tc>
          <w:tcPr>
            <w:tcW w:w="3357" w:type="dxa"/>
            <w:tcBorders>
              <w:top w:val="nil"/>
              <w:left w:val="nil"/>
              <w:bottom w:val="nil"/>
              <w:right w:val="nil"/>
            </w:tcBorders>
            <w:shd w:val="clear" w:color="000000" w:fill="FFFFFF"/>
            <w:noWrap/>
            <w:vAlign w:val="center"/>
            <w:hideMark/>
          </w:tcPr>
          <w:p w:rsidR="00A11C61" w:rsidRPr="00A11C61" w:rsidRDefault="00A11C61" w:rsidP="00A11C61">
            <w:pPr>
              <w:widowControl/>
              <w:jc w:val="lef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 xml:space="preserve">　</w:t>
            </w:r>
          </w:p>
        </w:tc>
        <w:tc>
          <w:tcPr>
            <w:tcW w:w="1984" w:type="dxa"/>
            <w:tcBorders>
              <w:top w:val="nil"/>
              <w:left w:val="nil"/>
              <w:bottom w:val="nil"/>
              <w:right w:val="nil"/>
            </w:tcBorders>
            <w:shd w:val="clear" w:color="000000" w:fill="FFFFFF"/>
            <w:noWrap/>
            <w:vAlign w:val="center"/>
            <w:hideMark/>
          </w:tcPr>
          <w:p w:rsidR="00A11C61" w:rsidRPr="00A11C61" w:rsidRDefault="00A11C61" w:rsidP="00A11C61">
            <w:pPr>
              <w:widowControl/>
              <w:jc w:val="right"/>
              <w:rPr>
                <w:rFonts w:ascii="宋体" w:eastAsia="宋体" w:hAnsi="宋体" w:cs="Arial"/>
                <w:color w:val="000000"/>
                <w:kern w:val="0"/>
                <w:sz w:val="20"/>
                <w:szCs w:val="20"/>
              </w:rPr>
            </w:pPr>
            <w:r w:rsidRPr="00A11C61">
              <w:rPr>
                <w:rFonts w:ascii="宋体" w:eastAsia="宋体" w:hAnsi="宋体" w:cs="Arial" w:hint="eastAsia"/>
                <w:color w:val="000000"/>
                <w:kern w:val="0"/>
                <w:sz w:val="20"/>
                <w:szCs w:val="20"/>
              </w:rPr>
              <w:t>单位：万元</w:t>
            </w:r>
          </w:p>
        </w:tc>
      </w:tr>
      <w:tr w:rsidR="00A11C61" w:rsidRPr="00A11C61" w:rsidTr="00643A45">
        <w:trPr>
          <w:trHeight w:val="211"/>
        </w:trPr>
        <w:tc>
          <w:tcPr>
            <w:tcW w:w="330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kern w:val="0"/>
                <w:sz w:val="24"/>
              </w:rPr>
            </w:pPr>
            <w:r w:rsidRPr="00A11C61">
              <w:rPr>
                <w:rFonts w:ascii="宋体" w:eastAsia="宋体" w:hAnsi="宋体" w:cs="Arial" w:hint="eastAsia"/>
                <w:kern w:val="0"/>
                <w:sz w:val="24"/>
              </w:rPr>
              <w:t>政府预算支出经济分类</w:t>
            </w:r>
          </w:p>
        </w:tc>
        <w:tc>
          <w:tcPr>
            <w:tcW w:w="3357" w:type="dxa"/>
            <w:tcBorders>
              <w:top w:val="single" w:sz="4" w:space="0" w:color="auto"/>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kern w:val="0"/>
                <w:sz w:val="24"/>
              </w:rPr>
            </w:pPr>
            <w:r w:rsidRPr="00A11C61">
              <w:rPr>
                <w:rFonts w:ascii="宋体" w:eastAsia="宋体" w:hAnsi="宋体" w:cs="Arial" w:hint="eastAsia"/>
                <w:kern w:val="0"/>
                <w:sz w:val="24"/>
              </w:rPr>
              <w:t>部门预算支出经济科目</w:t>
            </w:r>
          </w:p>
        </w:tc>
        <w:tc>
          <w:tcPr>
            <w:tcW w:w="1984" w:type="dxa"/>
            <w:tcBorders>
              <w:top w:val="single" w:sz="4" w:space="0" w:color="auto"/>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Arial" w:eastAsia="宋体" w:hAnsi="Arial" w:cs="Arial"/>
                <w:kern w:val="0"/>
                <w:sz w:val="24"/>
              </w:rPr>
            </w:pPr>
            <w:r w:rsidRPr="00A11C61">
              <w:rPr>
                <w:rFonts w:ascii="Arial" w:eastAsia="宋体" w:hAnsi="Arial" w:cs="Arial"/>
                <w:kern w:val="0"/>
                <w:sz w:val="24"/>
              </w:rPr>
              <w:t>2016</w:t>
            </w:r>
            <w:r w:rsidRPr="00A11C61">
              <w:rPr>
                <w:rFonts w:ascii="宋体" w:eastAsia="宋体" w:hAnsi="宋体" w:cs="Arial" w:hint="eastAsia"/>
                <w:kern w:val="0"/>
                <w:sz w:val="24"/>
              </w:rPr>
              <w:t>年预算</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center"/>
              <w:rPr>
                <w:rFonts w:ascii="宋体" w:eastAsia="宋体" w:hAnsi="宋体" w:cs="Arial"/>
                <w:kern w:val="0"/>
                <w:sz w:val="22"/>
                <w:szCs w:val="22"/>
              </w:rPr>
            </w:pPr>
            <w:r w:rsidRPr="00A11C61">
              <w:rPr>
                <w:rFonts w:ascii="宋体" w:eastAsia="宋体" w:hAnsi="宋体" w:cs="Arial" w:hint="eastAsia"/>
                <w:kern w:val="0"/>
                <w:sz w:val="22"/>
                <w:szCs w:val="22"/>
              </w:rPr>
              <w:t>合    计</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53.19</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501机关工资福利支出</w:t>
            </w:r>
          </w:p>
        </w:tc>
        <w:tc>
          <w:tcPr>
            <w:tcW w:w="3357" w:type="dxa"/>
            <w:tcBorders>
              <w:top w:val="nil"/>
              <w:left w:val="nil"/>
              <w:bottom w:val="single" w:sz="4" w:space="0" w:color="auto"/>
              <w:right w:val="single" w:sz="4" w:space="0" w:color="auto"/>
            </w:tcBorders>
            <w:shd w:val="clear" w:color="000000" w:fill="FFFFFF"/>
            <w:vAlign w:val="center"/>
            <w:hideMark/>
          </w:tcPr>
          <w:p w:rsidR="00A11C61" w:rsidRPr="00A11C61" w:rsidRDefault="00A11C61" w:rsidP="00A11C61">
            <w:pPr>
              <w:widowControl/>
              <w:jc w:val="left"/>
              <w:rPr>
                <w:rFonts w:ascii="宋体" w:eastAsia="宋体" w:hAnsi="宋体" w:cs="Arial"/>
                <w:color w:val="000000"/>
                <w:kern w:val="0"/>
                <w:sz w:val="22"/>
                <w:szCs w:val="22"/>
              </w:rPr>
            </w:pPr>
            <w:r w:rsidRPr="00A11C61">
              <w:rPr>
                <w:rFonts w:ascii="宋体" w:eastAsia="宋体" w:hAnsi="宋体" w:cs="Arial" w:hint="eastAsia"/>
                <w:color w:val="000000"/>
                <w:kern w:val="0"/>
                <w:sz w:val="22"/>
                <w:szCs w:val="22"/>
              </w:rPr>
              <w:t>301工资福利支出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50199其他工资福利支出</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30106伙食补助费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50199其他工资福利支出</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30199其他工资福利支出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502机关商品和服务支出</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302商品和服务支出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30201办公费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30202印刷费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30204手续费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30205水费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30206电费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30207邮电费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30209物业管理费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30211差旅费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30214租赁费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50201办公经费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30239其他交通费用</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50202会议费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30215会议费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50203培训费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30216培训费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50205委托业务费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30203咨询费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50205委托业务费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30226劳务费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50206公务接待费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30217公务接待费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lastRenderedPageBreak/>
              <w:t xml:space="preserve">  50208公务用车运行维护费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30231公务用车运行维护费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50209维修（护）费</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30213维修（护）费</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50299其他商品和服务支出</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30299其他商品和服务支出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503机关资本性支出（一）</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310资本性支出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53.19</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50301房屋建筑物构建</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31001房屋建筑物构建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50303公务用车购置</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31013公务用车购置</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50306设备购置</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31002办公设备购置</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50306设备购置</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31003专用设备购置</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50306设备购置</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31007信息网络及软件购置更新</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50307大型修缮</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31006大型修缮</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50399其他资本性支出</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31099其他资本性支出</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53.19</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509对个人和家庭的补助</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303对个人和家庭的补助</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50901社会福利和救助</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30307医疗费补助</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r w:rsidR="00A11C61" w:rsidRPr="00A11C61" w:rsidTr="00643A45">
        <w:trPr>
          <w:trHeight w:val="211"/>
        </w:trPr>
        <w:tc>
          <w:tcPr>
            <w:tcW w:w="3300" w:type="dxa"/>
            <w:tcBorders>
              <w:top w:val="nil"/>
              <w:left w:val="single" w:sz="4" w:space="0" w:color="auto"/>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50999其他队个人和家庭的补助</w:t>
            </w:r>
          </w:p>
        </w:tc>
        <w:tc>
          <w:tcPr>
            <w:tcW w:w="3357"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30399其他队个人和家庭的补助</w:t>
            </w:r>
          </w:p>
        </w:tc>
        <w:tc>
          <w:tcPr>
            <w:tcW w:w="1984" w:type="dxa"/>
            <w:tcBorders>
              <w:top w:val="nil"/>
              <w:left w:val="nil"/>
              <w:bottom w:val="single" w:sz="4" w:space="0" w:color="auto"/>
              <w:right w:val="single" w:sz="4" w:space="0" w:color="auto"/>
            </w:tcBorders>
            <w:shd w:val="clear" w:color="auto" w:fill="auto"/>
            <w:noWrap/>
            <w:vAlign w:val="center"/>
            <w:hideMark/>
          </w:tcPr>
          <w:p w:rsidR="00A11C61" w:rsidRPr="00A11C61" w:rsidRDefault="00A11C61" w:rsidP="00A11C61">
            <w:pPr>
              <w:widowControl/>
              <w:jc w:val="left"/>
              <w:rPr>
                <w:rFonts w:ascii="宋体" w:eastAsia="宋体" w:hAnsi="宋体" w:cs="Arial"/>
                <w:kern w:val="0"/>
                <w:sz w:val="22"/>
                <w:szCs w:val="22"/>
              </w:rPr>
            </w:pPr>
            <w:r w:rsidRPr="00A11C61">
              <w:rPr>
                <w:rFonts w:ascii="宋体" w:eastAsia="宋体" w:hAnsi="宋体" w:cs="Arial" w:hint="eastAsia"/>
                <w:kern w:val="0"/>
                <w:sz w:val="22"/>
                <w:szCs w:val="22"/>
              </w:rPr>
              <w:t xml:space="preserve">　</w:t>
            </w:r>
          </w:p>
        </w:tc>
      </w:tr>
    </w:tbl>
    <w:p w:rsidR="00A11C61" w:rsidRDefault="00A11C61" w:rsidP="00A11C61">
      <w:pPr>
        <w:rPr>
          <w:rFonts w:ascii="方正小标宋简体" w:eastAsia="方正小标宋简体" w:hAnsi="方正小标宋简体" w:cs="方正小标宋简体"/>
          <w:sz w:val="32"/>
          <w:szCs w:val="32"/>
        </w:rPr>
      </w:pPr>
    </w:p>
    <w:tbl>
      <w:tblPr>
        <w:tblW w:w="8670" w:type="dxa"/>
        <w:tblInd w:w="93" w:type="dxa"/>
        <w:tblLook w:val="04A0"/>
      </w:tblPr>
      <w:tblGrid>
        <w:gridCol w:w="5484"/>
        <w:gridCol w:w="3186"/>
      </w:tblGrid>
      <w:tr w:rsidR="00643A45" w:rsidRPr="00643A45" w:rsidTr="00643A45">
        <w:trPr>
          <w:trHeight w:val="499"/>
        </w:trPr>
        <w:tc>
          <w:tcPr>
            <w:tcW w:w="5484"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Arial" w:eastAsia="宋体" w:hAnsi="Arial" w:cs="Arial"/>
                <w:kern w:val="0"/>
                <w:sz w:val="24"/>
              </w:rPr>
            </w:pPr>
          </w:p>
        </w:tc>
        <w:tc>
          <w:tcPr>
            <w:tcW w:w="3186" w:type="dxa"/>
            <w:tcBorders>
              <w:top w:val="nil"/>
              <w:left w:val="nil"/>
              <w:bottom w:val="nil"/>
              <w:right w:val="nil"/>
            </w:tcBorders>
            <w:shd w:val="clear" w:color="auto" w:fill="auto"/>
            <w:noWrap/>
            <w:vAlign w:val="center"/>
            <w:hideMark/>
          </w:tcPr>
          <w:p w:rsidR="00643A45" w:rsidRPr="00643A45" w:rsidRDefault="00643A45" w:rsidP="00643A45">
            <w:pPr>
              <w:widowControl/>
              <w:jc w:val="right"/>
              <w:rPr>
                <w:rFonts w:ascii="Arial" w:eastAsia="宋体" w:hAnsi="Arial" w:cs="Arial"/>
                <w:kern w:val="0"/>
                <w:sz w:val="24"/>
              </w:rPr>
            </w:pPr>
            <w:r w:rsidRPr="00643A45">
              <w:rPr>
                <w:rFonts w:ascii="宋体" w:eastAsia="宋体" w:hAnsi="宋体" w:cs="Arial" w:hint="eastAsia"/>
                <w:kern w:val="0"/>
                <w:sz w:val="24"/>
              </w:rPr>
              <w:t>表</w:t>
            </w:r>
            <w:r w:rsidRPr="00643A45">
              <w:rPr>
                <w:rFonts w:ascii="Arial" w:eastAsia="宋体" w:hAnsi="Arial" w:cs="Arial"/>
                <w:kern w:val="0"/>
                <w:sz w:val="24"/>
              </w:rPr>
              <w:t>8</w:t>
            </w:r>
          </w:p>
        </w:tc>
      </w:tr>
      <w:tr w:rsidR="00643A45" w:rsidRPr="00643A45" w:rsidTr="00643A45">
        <w:trPr>
          <w:trHeight w:val="499"/>
        </w:trPr>
        <w:tc>
          <w:tcPr>
            <w:tcW w:w="8670" w:type="dxa"/>
            <w:gridSpan w:val="2"/>
            <w:tcBorders>
              <w:top w:val="nil"/>
              <w:left w:val="nil"/>
              <w:bottom w:val="nil"/>
              <w:right w:val="nil"/>
            </w:tcBorders>
            <w:shd w:val="clear" w:color="auto" w:fill="auto"/>
            <w:noWrap/>
            <w:vAlign w:val="center"/>
            <w:hideMark/>
          </w:tcPr>
          <w:p w:rsidR="00643A45" w:rsidRPr="00643A45" w:rsidRDefault="00643A45" w:rsidP="00643A45">
            <w:pPr>
              <w:widowControl/>
              <w:jc w:val="center"/>
              <w:rPr>
                <w:rFonts w:ascii="Arial" w:eastAsia="宋体" w:hAnsi="Arial" w:cs="Arial"/>
                <w:b/>
                <w:bCs/>
                <w:kern w:val="0"/>
                <w:sz w:val="32"/>
                <w:szCs w:val="32"/>
              </w:rPr>
            </w:pPr>
            <w:r w:rsidRPr="00643A45">
              <w:rPr>
                <w:rFonts w:ascii="宋体" w:eastAsia="宋体" w:hAnsi="宋体" w:cs="Arial" w:hint="eastAsia"/>
                <w:b/>
                <w:bCs/>
                <w:kern w:val="0"/>
                <w:sz w:val="32"/>
                <w:szCs w:val="32"/>
              </w:rPr>
              <w:t>一般公共预算安排的行政经费及</w:t>
            </w:r>
            <w:r w:rsidRPr="00643A45">
              <w:rPr>
                <w:rFonts w:ascii="Arial" w:eastAsia="宋体" w:hAnsi="Arial" w:cs="Arial"/>
                <w:b/>
                <w:bCs/>
                <w:kern w:val="0"/>
                <w:sz w:val="32"/>
                <w:szCs w:val="32"/>
              </w:rPr>
              <w:t>“</w:t>
            </w:r>
            <w:r w:rsidRPr="00643A45">
              <w:rPr>
                <w:rFonts w:ascii="宋体" w:eastAsia="宋体" w:hAnsi="宋体" w:cs="Arial" w:hint="eastAsia"/>
                <w:b/>
                <w:bCs/>
                <w:kern w:val="0"/>
                <w:sz w:val="32"/>
                <w:szCs w:val="32"/>
              </w:rPr>
              <w:t>三公</w:t>
            </w:r>
            <w:r w:rsidRPr="00643A45">
              <w:rPr>
                <w:rFonts w:ascii="Arial" w:eastAsia="宋体" w:hAnsi="Arial" w:cs="Arial"/>
                <w:b/>
                <w:bCs/>
                <w:kern w:val="0"/>
                <w:sz w:val="32"/>
                <w:szCs w:val="32"/>
              </w:rPr>
              <w:t>”</w:t>
            </w:r>
            <w:r w:rsidRPr="00643A45">
              <w:rPr>
                <w:rFonts w:ascii="宋体" w:eastAsia="宋体" w:hAnsi="宋体" w:cs="Arial" w:hint="eastAsia"/>
                <w:b/>
                <w:bCs/>
                <w:kern w:val="0"/>
                <w:sz w:val="32"/>
                <w:szCs w:val="32"/>
              </w:rPr>
              <w:t>经费预算表</w:t>
            </w:r>
          </w:p>
        </w:tc>
      </w:tr>
      <w:tr w:rsidR="00643A45" w:rsidRPr="00643A45" w:rsidTr="00643A45">
        <w:trPr>
          <w:trHeight w:val="499"/>
        </w:trPr>
        <w:tc>
          <w:tcPr>
            <w:tcW w:w="5484"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4"/>
              </w:rPr>
            </w:pPr>
            <w:r w:rsidRPr="00643A45">
              <w:rPr>
                <w:rFonts w:ascii="宋体" w:eastAsia="宋体" w:hAnsi="宋体" w:cs="Arial" w:hint="eastAsia"/>
                <w:kern w:val="0"/>
                <w:sz w:val="24"/>
              </w:rPr>
              <w:t>单位名称：蕉岭县水务局</w:t>
            </w:r>
          </w:p>
        </w:tc>
        <w:tc>
          <w:tcPr>
            <w:tcW w:w="3186" w:type="dxa"/>
            <w:tcBorders>
              <w:top w:val="nil"/>
              <w:left w:val="nil"/>
              <w:bottom w:val="nil"/>
              <w:right w:val="nil"/>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4"/>
              </w:rPr>
            </w:pPr>
            <w:r w:rsidRPr="00643A45">
              <w:rPr>
                <w:rFonts w:ascii="宋体" w:eastAsia="宋体" w:hAnsi="宋体" w:cs="Arial" w:hint="eastAsia"/>
                <w:kern w:val="0"/>
                <w:sz w:val="24"/>
              </w:rPr>
              <w:t>单位：万元</w:t>
            </w:r>
          </w:p>
        </w:tc>
      </w:tr>
      <w:tr w:rsidR="00643A45" w:rsidRPr="00643A45" w:rsidTr="00643A45">
        <w:trPr>
          <w:trHeight w:val="499"/>
        </w:trPr>
        <w:tc>
          <w:tcPr>
            <w:tcW w:w="548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4"/>
              </w:rPr>
            </w:pPr>
            <w:r w:rsidRPr="00643A45">
              <w:rPr>
                <w:rFonts w:ascii="宋体" w:eastAsia="宋体" w:hAnsi="宋体" w:cs="Arial" w:hint="eastAsia"/>
                <w:kern w:val="0"/>
                <w:sz w:val="24"/>
              </w:rPr>
              <w:t>项    目</w:t>
            </w:r>
          </w:p>
        </w:tc>
        <w:tc>
          <w:tcPr>
            <w:tcW w:w="3186"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Arial" w:eastAsia="宋体" w:hAnsi="Arial" w:cs="Arial"/>
                <w:kern w:val="0"/>
                <w:sz w:val="24"/>
              </w:rPr>
            </w:pPr>
            <w:r w:rsidRPr="00643A45">
              <w:rPr>
                <w:rFonts w:ascii="Arial" w:eastAsia="宋体" w:hAnsi="Arial" w:cs="Arial"/>
                <w:kern w:val="0"/>
                <w:sz w:val="24"/>
              </w:rPr>
              <w:t>2016</w:t>
            </w:r>
            <w:r w:rsidRPr="00643A45">
              <w:rPr>
                <w:rFonts w:ascii="宋体" w:eastAsia="宋体" w:hAnsi="宋体" w:cs="Arial" w:hint="eastAsia"/>
                <w:kern w:val="0"/>
                <w:sz w:val="24"/>
              </w:rPr>
              <w:t>年预算</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4"/>
              </w:rPr>
            </w:pPr>
            <w:r w:rsidRPr="00643A45">
              <w:rPr>
                <w:rFonts w:ascii="宋体" w:eastAsia="宋体" w:hAnsi="宋体" w:cs="Arial" w:hint="eastAsia"/>
                <w:kern w:val="0"/>
                <w:sz w:val="24"/>
              </w:rPr>
              <w:t>行政经费</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Arial" w:eastAsia="宋体" w:hAnsi="Arial" w:cs="Arial"/>
                <w:kern w:val="0"/>
                <w:sz w:val="24"/>
              </w:rPr>
            </w:pPr>
            <w:r w:rsidRPr="00643A45">
              <w:rPr>
                <w:rFonts w:ascii="Arial" w:eastAsia="宋体" w:hAnsi="Arial" w:cs="Arial"/>
                <w:kern w:val="0"/>
                <w:sz w:val="24"/>
              </w:rPr>
              <w:t>742.55</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Arial" w:eastAsia="宋体" w:hAnsi="Arial" w:cs="Arial"/>
                <w:kern w:val="0"/>
                <w:sz w:val="24"/>
              </w:rPr>
            </w:pPr>
            <w:r w:rsidRPr="00643A45">
              <w:rPr>
                <w:rFonts w:ascii="Arial" w:eastAsia="宋体" w:hAnsi="Arial" w:cs="Arial"/>
                <w:kern w:val="0"/>
                <w:sz w:val="24"/>
              </w:rPr>
              <w:t>“</w:t>
            </w:r>
            <w:r w:rsidRPr="00643A45">
              <w:rPr>
                <w:rFonts w:ascii="宋体" w:eastAsia="宋体" w:hAnsi="宋体" w:cs="Arial" w:hint="eastAsia"/>
                <w:kern w:val="0"/>
                <w:sz w:val="24"/>
              </w:rPr>
              <w:t>三公”经费</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Arial" w:eastAsia="宋体" w:hAnsi="Arial" w:cs="Arial"/>
                <w:kern w:val="0"/>
                <w:sz w:val="24"/>
              </w:rPr>
            </w:pPr>
            <w:r w:rsidRPr="00643A45">
              <w:rPr>
                <w:rFonts w:ascii="Arial" w:eastAsia="宋体" w:hAnsi="Arial" w:cs="Arial"/>
                <w:kern w:val="0"/>
                <w:sz w:val="24"/>
              </w:rPr>
              <w:t>8</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4"/>
              </w:rPr>
            </w:pPr>
            <w:r w:rsidRPr="00643A45">
              <w:rPr>
                <w:rFonts w:ascii="宋体" w:eastAsia="宋体" w:hAnsi="宋体" w:cs="Arial" w:hint="eastAsia"/>
                <w:kern w:val="0"/>
                <w:sz w:val="24"/>
              </w:rPr>
              <w:t xml:space="preserve">    其中：（一）因公出国（境）支出</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Arial" w:eastAsia="宋体" w:hAnsi="Arial" w:cs="Arial"/>
                <w:kern w:val="0"/>
                <w:sz w:val="24"/>
              </w:rPr>
            </w:pPr>
            <w:r w:rsidRPr="00643A45">
              <w:rPr>
                <w:rFonts w:ascii="Arial" w:eastAsia="宋体" w:hAnsi="Arial" w:cs="Arial"/>
                <w:kern w:val="0"/>
                <w:sz w:val="24"/>
              </w:rPr>
              <w:t>0</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4"/>
              </w:rPr>
            </w:pPr>
            <w:r w:rsidRPr="00643A45">
              <w:rPr>
                <w:rFonts w:ascii="宋体" w:eastAsia="宋体" w:hAnsi="宋体" w:cs="Arial" w:hint="eastAsia"/>
                <w:kern w:val="0"/>
                <w:sz w:val="24"/>
              </w:rPr>
              <w:t xml:space="preserve">          （二）公务用车购置及运行维护支出</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Arial" w:eastAsia="宋体" w:hAnsi="Arial" w:cs="Arial"/>
                <w:kern w:val="0"/>
                <w:sz w:val="24"/>
              </w:rPr>
            </w:pPr>
            <w:r w:rsidRPr="00643A45">
              <w:rPr>
                <w:rFonts w:ascii="Arial" w:eastAsia="宋体" w:hAnsi="Arial" w:cs="Arial"/>
                <w:kern w:val="0"/>
                <w:sz w:val="24"/>
              </w:rPr>
              <w:t>3</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Arial" w:eastAsia="宋体" w:hAnsi="Arial" w:cs="Arial"/>
                <w:kern w:val="0"/>
                <w:sz w:val="24"/>
              </w:rPr>
            </w:pPr>
            <w:r>
              <w:rPr>
                <w:rFonts w:ascii="Arial" w:eastAsia="宋体" w:hAnsi="Arial" w:cs="Arial"/>
                <w:kern w:val="0"/>
                <w:sz w:val="24"/>
              </w:rPr>
              <w:t xml:space="preserve">               </w:t>
            </w:r>
            <w:r w:rsidRPr="00643A45">
              <w:rPr>
                <w:rFonts w:ascii="Arial" w:eastAsia="宋体" w:hAnsi="Arial" w:cs="Arial"/>
                <w:kern w:val="0"/>
                <w:sz w:val="24"/>
              </w:rPr>
              <w:t>1</w:t>
            </w:r>
            <w:r w:rsidRPr="00643A45">
              <w:rPr>
                <w:rFonts w:ascii="宋体" w:eastAsia="宋体" w:hAnsi="宋体" w:cs="Arial" w:hint="eastAsia"/>
                <w:kern w:val="0"/>
                <w:sz w:val="24"/>
              </w:rPr>
              <w:t>、公务用车购置</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Arial" w:eastAsia="宋体" w:hAnsi="Arial" w:cs="Arial"/>
                <w:kern w:val="0"/>
                <w:sz w:val="24"/>
              </w:rPr>
            </w:pPr>
            <w:r w:rsidRPr="00643A45">
              <w:rPr>
                <w:rFonts w:ascii="Arial" w:eastAsia="宋体" w:hAnsi="Arial" w:cs="Arial"/>
                <w:kern w:val="0"/>
                <w:sz w:val="24"/>
              </w:rPr>
              <w:t>0</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Arial" w:eastAsia="宋体" w:hAnsi="Arial" w:cs="Arial"/>
                <w:kern w:val="0"/>
                <w:sz w:val="24"/>
              </w:rPr>
            </w:pPr>
            <w:r>
              <w:rPr>
                <w:rFonts w:ascii="Arial" w:eastAsia="宋体" w:hAnsi="Arial" w:cs="Arial"/>
                <w:kern w:val="0"/>
                <w:sz w:val="24"/>
              </w:rPr>
              <w:t xml:space="preserve">          </w:t>
            </w:r>
            <w:r>
              <w:rPr>
                <w:rFonts w:ascii="Arial" w:eastAsia="宋体" w:hAnsi="Arial" w:cs="Arial" w:hint="eastAsia"/>
                <w:kern w:val="0"/>
                <w:sz w:val="24"/>
              </w:rPr>
              <w:t xml:space="preserve">     </w:t>
            </w:r>
            <w:r w:rsidRPr="00643A45">
              <w:rPr>
                <w:rFonts w:ascii="Arial" w:eastAsia="宋体" w:hAnsi="Arial" w:cs="Arial"/>
                <w:kern w:val="0"/>
                <w:sz w:val="24"/>
              </w:rPr>
              <w:t>2</w:t>
            </w:r>
            <w:r w:rsidRPr="00643A45">
              <w:rPr>
                <w:rFonts w:ascii="宋体" w:eastAsia="宋体" w:hAnsi="宋体" w:cs="Arial" w:hint="eastAsia"/>
                <w:kern w:val="0"/>
                <w:sz w:val="24"/>
              </w:rPr>
              <w:t>、公务用车运行维护费</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Arial" w:eastAsia="宋体" w:hAnsi="Arial" w:cs="Arial"/>
                <w:kern w:val="0"/>
                <w:sz w:val="24"/>
              </w:rPr>
            </w:pPr>
            <w:r w:rsidRPr="00643A45">
              <w:rPr>
                <w:rFonts w:ascii="Arial" w:eastAsia="宋体" w:hAnsi="Arial" w:cs="Arial"/>
                <w:kern w:val="0"/>
                <w:sz w:val="24"/>
              </w:rPr>
              <w:t>3</w:t>
            </w:r>
          </w:p>
        </w:tc>
      </w:tr>
      <w:tr w:rsidR="00643A45" w:rsidRPr="00643A45" w:rsidTr="00643A45">
        <w:trPr>
          <w:trHeight w:val="499"/>
        </w:trPr>
        <w:tc>
          <w:tcPr>
            <w:tcW w:w="5484"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4"/>
              </w:rPr>
            </w:pPr>
            <w:r w:rsidRPr="00643A45">
              <w:rPr>
                <w:rFonts w:ascii="宋体" w:eastAsia="宋体" w:hAnsi="宋体" w:cs="Arial" w:hint="eastAsia"/>
                <w:kern w:val="0"/>
                <w:sz w:val="24"/>
              </w:rPr>
              <w:t xml:space="preserve">          （三）公务接待费支出</w:t>
            </w:r>
          </w:p>
        </w:tc>
        <w:tc>
          <w:tcPr>
            <w:tcW w:w="3186"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Arial" w:eastAsia="宋体" w:hAnsi="Arial" w:cs="Arial"/>
                <w:kern w:val="0"/>
                <w:sz w:val="24"/>
              </w:rPr>
            </w:pPr>
            <w:r w:rsidRPr="00643A45">
              <w:rPr>
                <w:rFonts w:ascii="Arial" w:eastAsia="宋体" w:hAnsi="Arial" w:cs="Arial"/>
                <w:kern w:val="0"/>
                <w:sz w:val="24"/>
              </w:rPr>
              <w:t>5</w:t>
            </w:r>
          </w:p>
        </w:tc>
      </w:tr>
      <w:tr w:rsidR="00643A45" w:rsidRPr="00643A45" w:rsidTr="00643A45">
        <w:trPr>
          <w:trHeight w:val="499"/>
        </w:trPr>
        <w:tc>
          <w:tcPr>
            <w:tcW w:w="8670" w:type="dxa"/>
            <w:gridSpan w:val="2"/>
            <w:vMerge w:val="restart"/>
            <w:tcBorders>
              <w:top w:val="single" w:sz="4" w:space="0" w:color="auto"/>
              <w:left w:val="nil"/>
              <w:bottom w:val="nil"/>
              <w:right w:val="nil"/>
            </w:tcBorders>
            <w:shd w:val="clear" w:color="auto" w:fill="auto"/>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注：</w:t>
            </w:r>
            <w:r w:rsidRPr="00643A45">
              <w:rPr>
                <w:rFonts w:ascii="宋体" w:eastAsia="宋体" w:hAnsi="宋体" w:cs="Arial" w:hint="eastAsia"/>
                <w:kern w:val="0"/>
                <w:sz w:val="20"/>
                <w:szCs w:val="20"/>
              </w:rPr>
              <w:br/>
              <w:t>1、行政经费包括：（1）基本支出。一是包括工资、津贴及奖金、医疗费、住房补贴等（不包括离退休支出，包括离退休人员管理机构的在职人员支出）基本支出；二是包括办公及印刷费、水电费、邮电费、取暖费、交通费、差旅费、会议费、福利费、物业管理费、日常维修费、专用材料费、一般购置费等公用经费支出。（非行政单位不纳入统计范围）    （2）一般行政管理项目支出。具体包括出国费、招待费、会议费、办公用房维修租赁、购置费（包括设备、计算机、车</w:t>
            </w:r>
            <w:r w:rsidRPr="00643A45">
              <w:rPr>
                <w:rFonts w:ascii="宋体" w:eastAsia="宋体" w:hAnsi="宋体" w:cs="Arial" w:hint="eastAsia"/>
                <w:kern w:val="0"/>
                <w:sz w:val="20"/>
                <w:szCs w:val="20"/>
              </w:rPr>
              <w:lastRenderedPageBreak/>
              <w:t>辆等）、干部培训费、执法部门办案费、信息网络运行维护非得等。</w:t>
            </w:r>
            <w:r w:rsidRPr="00643A45">
              <w:rPr>
                <w:rFonts w:ascii="宋体" w:eastAsia="宋体" w:hAnsi="宋体" w:cs="Arial" w:hint="eastAsia"/>
                <w:kern w:val="0"/>
                <w:sz w:val="20"/>
                <w:szCs w:val="20"/>
              </w:rPr>
              <w:br/>
            </w:r>
            <w:r w:rsidRPr="00643A45">
              <w:rPr>
                <w:rFonts w:ascii="宋体" w:eastAsia="宋体" w:hAnsi="宋体" w:cs="Arial" w:hint="eastAsia"/>
                <w:kern w:val="0"/>
                <w:sz w:val="20"/>
                <w:szCs w:val="20"/>
              </w:rPr>
              <w:br/>
              <w:t>2、“三公”经费包括因公出国（境）经费、公务用车购置及运行维护费和公务接待费。其中：因公出国（境）经费指行政单位、事业单位工作人员公务出国（境）的住宿费、差旅费、伙食补助费、杂费、培训费等支出；公务用车购置及运行维护费指行政单位、事业单位公务用车购置费、公务用车租赁费、燃料费、维修费、过桥过路费，保险费等支出；公务接待费指行政单位、事业单位按规定开支的各类公务接待（外宾接待）费用。</w:t>
            </w:r>
          </w:p>
        </w:tc>
      </w:tr>
      <w:tr w:rsidR="00643A45" w:rsidRPr="00643A45" w:rsidTr="00643A45">
        <w:trPr>
          <w:trHeight w:val="499"/>
        </w:trPr>
        <w:tc>
          <w:tcPr>
            <w:tcW w:w="8670" w:type="dxa"/>
            <w:gridSpan w:val="2"/>
            <w:vMerge/>
            <w:tcBorders>
              <w:top w:val="single" w:sz="4" w:space="0" w:color="auto"/>
              <w:left w:val="nil"/>
              <w:bottom w:val="nil"/>
              <w:right w:val="nil"/>
            </w:tcBorders>
            <w:vAlign w:val="center"/>
            <w:hideMark/>
          </w:tcPr>
          <w:p w:rsidR="00643A45" w:rsidRPr="00643A45" w:rsidRDefault="00643A45" w:rsidP="00643A45">
            <w:pPr>
              <w:widowControl/>
              <w:jc w:val="left"/>
              <w:rPr>
                <w:rFonts w:ascii="宋体" w:eastAsia="宋体" w:hAnsi="宋体" w:cs="Arial"/>
                <w:kern w:val="0"/>
                <w:sz w:val="20"/>
                <w:szCs w:val="20"/>
              </w:rPr>
            </w:pPr>
          </w:p>
        </w:tc>
      </w:tr>
      <w:tr w:rsidR="00643A45" w:rsidRPr="00643A45" w:rsidTr="00643A45">
        <w:trPr>
          <w:trHeight w:val="499"/>
        </w:trPr>
        <w:tc>
          <w:tcPr>
            <w:tcW w:w="8670" w:type="dxa"/>
            <w:gridSpan w:val="2"/>
            <w:vMerge/>
            <w:tcBorders>
              <w:top w:val="single" w:sz="4" w:space="0" w:color="auto"/>
              <w:left w:val="nil"/>
              <w:bottom w:val="nil"/>
              <w:right w:val="nil"/>
            </w:tcBorders>
            <w:vAlign w:val="center"/>
            <w:hideMark/>
          </w:tcPr>
          <w:p w:rsidR="00643A45" w:rsidRPr="00643A45" w:rsidRDefault="00643A45" w:rsidP="00643A45">
            <w:pPr>
              <w:widowControl/>
              <w:jc w:val="left"/>
              <w:rPr>
                <w:rFonts w:ascii="宋体" w:eastAsia="宋体" w:hAnsi="宋体" w:cs="Arial"/>
                <w:kern w:val="0"/>
                <w:sz w:val="20"/>
                <w:szCs w:val="20"/>
              </w:rPr>
            </w:pPr>
          </w:p>
        </w:tc>
      </w:tr>
      <w:tr w:rsidR="00643A45" w:rsidRPr="00643A45" w:rsidTr="00643A45">
        <w:trPr>
          <w:trHeight w:val="499"/>
        </w:trPr>
        <w:tc>
          <w:tcPr>
            <w:tcW w:w="8670" w:type="dxa"/>
            <w:gridSpan w:val="2"/>
            <w:vMerge/>
            <w:tcBorders>
              <w:top w:val="single" w:sz="4" w:space="0" w:color="auto"/>
              <w:left w:val="nil"/>
              <w:bottom w:val="nil"/>
              <w:right w:val="nil"/>
            </w:tcBorders>
            <w:vAlign w:val="center"/>
            <w:hideMark/>
          </w:tcPr>
          <w:p w:rsidR="00643A45" w:rsidRPr="00643A45" w:rsidRDefault="00643A45" w:rsidP="00643A45">
            <w:pPr>
              <w:widowControl/>
              <w:jc w:val="left"/>
              <w:rPr>
                <w:rFonts w:ascii="宋体" w:eastAsia="宋体" w:hAnsi="宋体" w:cs="Arial"/>
                <w:kern w:val="0"/>
                <w:sz w:val="20"/>
                <w:szCs w:val="20"/>
              </w:rPr>
            </w:pPr>
          </w:p>
        </w:tc>
      </w:tr>
      <w:tr w:rsidR="00643A45" w:rsidRPr="00643A45" w:rsidTr="00643A45">
        <w:trPr>
          <w:trHeight w:val="499"/>
        </w:trPr>
        <w:tc>
          <w:tcPr>
            <w:tcW w:w="8670" w:type="dxa"/>
            <w:gridSpan w:val="2"/>
            <w:vMerge/>
            <w:tcBorders>
              <w:top w:val="single" w:sz="4" w:space="0" w:color="auto"/>
              <w:left w:val="nil"/>
              <w:bottom w:val="nil"/>
              <w:right w:val="nil"/>
            </w:tcBorders>
            <w:vAlign w:val="center"/>
            <w:hideMark/>
          </w:tcPr>
          <w:p w:rsidR="00643A45" w:rsidRPr="00643A45" w:rsidRDefault="00643A45" w:rsidP="00643A45">
            <w:pPr>
              <w:widowControl/>
              <w:jc w:val="left"/>
              <w:rPr>
                <w:rFonts w:ascii="宋体" w:eastAsia="宋体" w:hAnsi="宋体" w:cs="Arial"/>
                <w:kern w:val="0"/>
                <w:sz w:val="20"/>
                <w:szCs w:val="20"/>
              </w:rPr>
            </w:pPr>
          </w:p>
        </w:tc>
      </w:tr>
      <w:tr w:rsidR="00643A45" w:rsidRPr="00643A45" w:rsidTr="00643A45">
        <w:trPr>
          <w:trHeight w:val="499"/>
        </w:trPr>
        <w:tc>
          <w:tcPr>
            <w:tcW w:w="8670" w:type="dxa"/>
            <w:gridSpan w:val="2"/>
            <w:vMerge/>
            <w:tcBorders>
              <w:top w:val="single" w:sz="4" w:space="0" w:color="auto"/>
              <w:left w:val="nil"/>
              <w:bottom w:val="nil"/>
              <w:right w:val="nil"/>
            </w:tcBorders>
            <w:vAlign w:val="center"/>
            <w:hideMark/>
          </w:tcPr>
          <w:p w:rsidR="00643A45" w:rsidRPr="00643A45" w:rsidRDefault="00643A45" w:rsidP="00643A45">
            <w:pPr>
              <w:widowControl/>
              <w:jc w:val="left"/>
              <w:rPr>
                <w:rFonts w:ascii="宋体" w:eastAsia="宋体" w:hAnsi="宋体" w:cs="Arial"/>
                <w:kern w:val="0"/>
                <w:sz w:val="20"/>
                <w:szCs w:val="20"/>
              </w:rPr>
            </w:pPr>
          </w:p>
        </w:tc>
      </w:tr>
    </w:tbl>
    <w:p w:rsidR="00643A45" w:rsidRDefault="00643A45" w:rsidP="00A11C61">
      <w:pPr>
        <w:rPr>
          <w:rFonts w:ascii="方正小标宋简体" w:eastAsia="方正小标宋简体" w:hAnsi="方正小标宋简体" w:cs="方正小标宋简体"/>
          <w:sz w:val="32"/>
          <w:szCs w:val="32"/>
        </w:rPr>
      </w:pPr>
    </w:p>
    <w:tbl>
      <w:tblPr>
        <w:tblW w:w="8110" w:type="dxa"/>
        <w:tblInd w:w="93" w:type="dxa"/>
        <w:tblLook w:val="04A0"/>
      </w:tblPr>
      <w:tblGrid>
        <w:gridCol w:w="2230"/>
        <w:gridCol w:w="1960"/>
        <w:gridCol w:w="1960"/>
        <w:gridCol w:w="1960"/>
      </w:tblGrid>
      <w:tr w:rsidR="00643A45" w:rsidRPr="00643A45" w:rsidTr="00643A45">
        <w:trPr>
          <w:trHeight w:val="360"/>
        </w:trPr>
        <w:tc>
          <w:tcPr>
            <w:tcW w:w="223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96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96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960" w:type="dxa"/>
            <w:tcBorders>
              <w:top w:val="nil"/>
              <w:left w:val="nil"/>
              <w:bottom w:val="nil"/>
              <w:right w:val="nil"/>
            </w:tcBorders>
            <w:shd w:val="clear" w:color="000000" w:fill="FFFFFF"/>
            <w:noWrap/>
            <w:vAlign w:val="center"/>
            <w:hideMark/>
          </w:tcPr>
          <w:p w:rsidR="00643A45" w:rsidRPr="00643A45" w:rsidRDefault="00643A45" w:rsidP="00643A45">
            <w:pPr>
              <w:widowControl/>
              <w:jc w:val="right"/>
              <w:rPr>
                <w:rFonts w:ascii="宋体" w:eastAsia="宋体" w:hAnsi="宋体" w:cs="Arial"/>
                <w:color w:val="000000"/>
                <w:kern w:val="0"/>
                <w:sz w:val="18"/>
                <w:szCs w:val="18"/>
              </w:rPr>
            </w:pPr>
            <w:r w:rsidRPr="00643A45">
              <w:rPr>
                <w:rFonts w:ascii="宋体" w:eastAsia="宋体" w:hAnsi="宋体" w:cs="Arial" w:hint="eastAsia"/>
                <w:color w:val="000000"/>
                <w:kern w:val="0"/>
                <w:sz w:val="18"/>
                <w:szCs w:val="18"/>
              </w:rPr>
              <w:t>表9</w:t>
            </w:r>
          </w:p>
        </w:tc>
      </w:tr>
      <w:tr w:rsidR="00643A45" w:rsidRPr="00643A45" w:rsidTr="00643A45">
        <w:trPr>
          <w:trHeight w:val="540"/>
        </w:trPr>
        <w:tc>
          <w:tcPr>
            <w:tcW w:w="8110" w:type="dxa"/>
            <w:gridSpan w:val="4"/>
            <w:tcBorders>
              <w:top w:val="nil"/>
              <w:left w:val="nil"/>
              <w:bottom w:val="nil"/>
              <w:right w:val="nil"/>
            </w:tcBorders>
            <w:shd w:val="clear" w:color="000000" w:fill="FFFFFF"/>
            <w:noWrap/>
            <w:vAlign w:val="center"/>
            <w:hideMark/>
          </w:tcPr>
          <w:p w:rsidR="00643A45" w:rsidRPr="00643A45" w:rsidRDefault="00643A45" w:rsidP="00643A45">
            <w:pPr>
              <w:widowControl/>
              <w:jc w:val="center"/>
              <w:rPr>
                <w:rFonts w:ascii="宋体" w:eastAsia="宋体" w:hAnsi="宋体" w:cs="Arial"/>
                <w:b/>
                <w:bCs/>
                <w:color w:val="000000"/>
                <w:kern w:val="0"/>
                <w:sz w:val="36"/>
                <w:szCs w:val="36"/>
              </w:rPr>
            </w:pPr>
            <w:r w:rsidRPr="00643A45">
              <w:rPr>
                <w:rFonts w:ascii="宋体" w:eastAsia="宋体" w:hAnsi="宋体" w:cs="Arial" w:hint="eastAsia"/>
                <w:b/>
                <w:bCs/>
                <w:color w:val="000000"/>
                <w:kern w:val="0"/>
                <w:sz w:val="36"/>
                <w:szCs w:val="36"/>
              </w:rPr>
              <w:t>2016年政府性基金预算支出情况表</w:t>
            </w:r>
          </w:p>
        </w:tc>
      </w:tr>
      <w:tr w:rsidR="00643A45" w:rsidRPr="00643A45" w:rsidTr="00643A45">
        <w:trPr>
          <w:trHeight w:val="499"/>
        </w:trPr>
        <w:tc>
          <w:tcPr>
            <w:tcW w:w="2230" w:type="dxa"/>
            <w:tcBorders>
              <w:top w:val="nil"/>
              <w:left w:val="nil"/>
              <w:bottom w:val="nil"/>
              <w:right w:val="nil"/>
            </w:tcBorders>
            <w:shd w:val="clear" w:color="000000" w:fill="FFFFFF"/>
            <w:noWrap/>
            <w:vAlign w:val="center"/>
            <w:hideMark/>
          </w:tcPr>
          <w:p w:rsidR="00643A45" w:rsidRPr="00643A45" w:rsidRDefault="00643A45" w:rsidP="00643A45">
            <w:pPr>
              <w:widowControl/>
              <w:jc w:val="left"/>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单位名称：蕉岭县水务局</w:t>
            </w:r>
          </w:p>
        </w:tc>
        <w:tc>
          <w:tcPr>
            <w:tcW w:w="196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96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960" w:type="dxa"/>
            <w:tcBorders>
              <w:top w:val="nil"/>
              <w:left w:val="nil"/>
              <w:bottom w:val="nil"/>
              <w:right w:val="nil"/>
            </w:tcBorders>
            <w:shd w:val="clear" w:color="000000" w:fill="FFFFFF"/>
            <w:noWrap/>
            <w:vAlign w:val="center"/>
            <w:hideMark/>
          </w:tcPr>
          <w:p w:rsidR="00643A45" w:rsidRPr="00643A45" w:rsidRDefault="00643A45" w:rsidP="00643A45">
            <w:pPr>
              <w:widowControl/>
              <w:jc w:val="right"/>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单位：万元</w:t>
            </w:r>
          </w:p>
        </w:tc>
      </w:tr>
      <w:tr w:rsidR="00643A45" w:rsidRPr="00643A45" w:rsidTr="00643A45">
        <w:trPr>
          <w:trHeight w:val="499"/>
        </w:trPr>
        <w:tc>
          <w:tcPr>
            <w:tcW w:w="2230" w:type="dxa"/>
            <w:vMerge w:val="restart"/>
            <w:tcBorders>
              <w:top w:val="single" w:sz="4" w:space="0" w:color="000000"/>
              <w:left w:val="single" w:sz="4" w:space="0" w:color="000000"/>
              <w:bottom w:val="single" w:sz="4" w:space="0" w:color="000000"/>
              <w:right w:val="single" w:sz="4" w:space="0" w:color="000000"/>
            </w:tcBorders>
            <w:shd w:val="clear" w:color="000000" w:fill="FFFFFF"/>
            <w:noWrap/>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功能科目名称</w:t>
            </w:r>
          </w:p>
        </w:tc>
        <w:tc>
          <w:tcPr>
            <w:tcW w:w="5880" w:type="dxa"/>
            <w:gridSpan w:val="3"/>
            <w:tcBorders>
              <w:top w:val="single" w:sz="4" w:space="0" w:color="000000"/>
              <w:left w:val="nil"/>
              <w:bottom w:val="single" w:sz="4" w:space="0" w:color="000000"/>
              <w:right w:val="single" w:sz="4" w:space="0" w:color="000000"/>
            </w:tcBorders>
            <w:shd w:val="clear" w:color="000000" w:fill="FFFFFF"/>
            <w:noWrap/>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政府性基金预算支出</w:t>
            </w:r>
          </w:p>
        </w:tc>
      </w:tr>
      <w:tr w:rsidR="00643A45" w:rsidRPr="00643A45" w:rsidTr="00643A45">
        <w:trPr>
          <w:trHeight w:val="499"/>
        </w:trPr>
        <w:tc>
          <w:tcPr>
            <w:tcW w:w="2230" w:type="dxa"/>
            <w:vMerge/>
            <w:tcBorders>
              <w:top w:val="single" w:sz="4" w:space="0" w:color="000000"/>
              <w:left w:val="single" w:sz="4" w:space="0" w:color="000000"/>
              <w:bottom w:val="single" w:sz="4" w:space="0" w:color="000000"/>
              <w:right w:val="single" w:sz="4" w:space="0" w:color="000000"/>
            </w:tcBorders>
            <w:vAlign w:val="center"/>
            <w:hideMark/>
          </w:tcPr>
          <w:p w:rsidR="00643A45" w:rsidRPr="00643A45" w:rsidRDefault="00643A45" w:rsidP="00643A45">
            <w:pPr>
              <w:widowControl/>
              <w:jc w:val="left"/>
              <w:rPr>
                <w:rFonts w:ascii="宋体" w:eastAsia="宋体" w:hAnsi="宋体" w:cs="Arial"/>
                <w:color w:val="000000"/>
                <w:kern w:val="0"/>
                <w:sz w:val="20"/>
                <w:szCs w:val="20"/>
              </w:rPr>
            </w:pPr>
          </w:p>
        </w:tc>
        <w:tc>
          <w:tcPr>
            <w:tcW w:w="1960" w:type="dxa"/>
            <w:tcBorders>
              <w:top w:val="nil"/>
              <w:left w:val="nil"/>
              <w:bottom w:val="nil"/>
              <w:right w:val="single" w:sz="4" w:space="0" w:color="000000"/>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小计</w:t>
            </w:r>
          </w:p>
        </w:tc>
        <w:tc>
          <w:tcPr>
            <w:tcW w:w="1960" w:type="dxa"/>
            <w:tcBorders>
              <w:top w:val="nil"/>
              <w:left w:val="nil"/>
              <w:bottom w:val="nil"/>
              <w:right w:val="single" w:sz="4" w:space="0" w:color="000000"/>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其中：基本支出</w:t>
            </w:r>
          </w:p>
        </w:tc>
        <w:tc>
          <w:tcPr>
            <w:tcW w:w="1960" w:type="dxa"/>
            <w:tcBorders>
              <w:top w:val="nil"/>
              <w:left w:val="nil"/>
              <w:bottom w:val="nil"/>
              <w:right w:val="single" w:sz="4" w:space="0" w:color="000000"/>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项目支出</w:t>
            </w:r>
          </w:p>
        </w:tc>
      </w:tr>
      <w:tr w:rsidR="00643A45" w:rsidRPr="00643A45" w:rsidTr="00643A45">
        <w:trPr>
          <w:trHeight w:val="499"/>
        </w:trPr>
        <w:tc>
          <w:tcPr>
            <w:tcW w:w="2230" w:type="dxa"/>
            <w:tcBorders>
              <w:top w:val="nil"/>
              <w:left w:val="single" w:sz="4" w:space="0" w:color="000000"/>
              <w:bottom w:val="single" w:sz="4" w:space="0" w:color="000000"/>
              <w:right w:val="single" w:sz="4" w:space="0" w:color="000000"/>
            </w:tcBorders>
            <w:shd w:val="clear" w:color="000000" w:fill="FFFFFF"/>
            <w:vAlign w:val="center"/>
            <w:hideMark/>
          </w:tcPr>
          <w:p w:rsidR="00643A45" w:rsidRPr="00643A45" w:rsidRDefault="00643A45" w:rsidP="00643A45">
            <w:pPr>
              <w:widowControl/>
              <w:jc w:val="left"/>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 xml:space="preserve">　</w:t>
            </w:r>
          </w:p>
        </w:tc>
        <w:tc>
          <w:tcPr>
            <w:tcW w:w="1960" w:type="dxa"/>
            <w:tcBorders>
              <w:top w:val="single" w:sz="4" w:space="0" w:color="000000"/>
              <w:left w:val="nil"/>
              <w:bottom w:val="single" w:sz="4" w:space="0" w:color="000000"/>
              <w:right w:val="single" w:sz="4" w:space="0" w:color="000000"/>
            </w:tcBorders>
            <w:shd w:val="clear" w:color="000000" w:fill="FFFFFF"/>
            <w:noWrap/>
            <w:vAlign w:val="center"/>
            <w:hideMark/>
          </w:tcPr>
          <w:p w:rsidR="00643A45" w:rsidRPr="00643A45" w:rsidRDefault="00643A45" w:rsidP="00643A45">
            <w:pPr>
              <w:widowControl/>
              <w:jc w:val="right"/>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 xml:space="preserve">　</w:t>
            </w:r>
          </w:p>
        </w:tc>
        <w:tc>
          <w:tcPr>
            <w:tcW w:w="1960" w:type="dxa"/>
            <w:tcBorders>
              <w:top w:val="single" w:sz="4" w:space="0" w:color="000000"/>
              <w:left w:val="nil"/>
              <w:bottom w:val="single" w:sz="4" w:space="0" w:color="000000"/>
              <w:right w:val="single" w:sz="4" w:space="0" w:color="000000"/>
            </w:tcBorders>
            <w:shd w:val="clear" w:color="000000" w:fill="FFFFFF"/>
            <w:noWrap/>
            <w:vAlign w:val="center"/>
            <w:hideMark/>
          </w:tcPr>
          <w:p w:rsidR="00643A45" w:rsidRPr="00643A45" w:rsidRDefault="00643A45" w:rsidP="00643A45">
            <w:pPr>
              <w:widowControl/>
              <w:jc w:val="right"/>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 xml:space="preserve">　</w:t>
            </w:r>
          </w:p>
        </w:tc>
        <w:tc>
          <w:tcPr>
            <w:tcW w:w="1960" w:type="dxa"/>
            <w:tcBorders>
              <w:top w:val="single" w:sz="4" w:space="0" w:color="000000"/>
              <w:left w:val="nil"/>
              <w:bottom w:val="single" w:sz="4" w:space="0" w:color="000000"/>
              <w:right w:val="single" w:sz="4" w:space="0" w:color="000000"/>
            </w:tcBorders>
            <w:shd w:val="clear" w:color="000000" w:fill="FFFFFF"/>
            <w:noWrap/>
            <w:vAlign w:val="center"/>
            <w:hideMark/>
          </w:tcPr>
          <w:p w:rsidR="00643A45" w:rsidRPr="00643A45" w:rsidRDefault="00643A45" w:rsidP="00643A45">
            <w:pPr>
              <w:widowControl/>
              <w:jc w:val="right"/>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 xml:space="preserve">　</w:t>
            </w:r>
          </w:p>
        </w:tc>
      </w:tr>
      <w:tr w:rsidR="00643A45" w:rsidRPr="00643A45" w:rsidTr="00643A45">
        <w:trPr>
          <w:trHeight w:val="499"/>
        </w:trPr>
        <w:tc>
          <w:tcPr>
            <w:tcW w:w="2230" w:type="dxa"/>
            <w:tcBorders>
              <w:top w:val="nil"/>
              <w:left w:val="single" w:sz="4" w:space="0" w:color="000000"/>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r>
      <w:tr w:rsidR="00643A45" w:rsidRPr="00643A45" w:rsidTr="00643A45">
        <w:trPr>
          <w:trHeight w:val="499"/>
        </w:trPr>
        <w:tc>
          <w:tcPr>
            <w:tcW w:w="2230" w:type="dxa"/>
            <w:tcBorders>
              <w:top w:val="nil"/>
              <w:left w:val="single" w:sz="4" w:space="0" w:color="000000"/>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r>
      <w:tr w:rsidR="00643A45" w:rsidRPr="00643A45" w:rsidTr="00643A45">
        <w:trPr>
          <w:trHeight w:val="499"/>
        </w:trPr>
        <w:tc>
          <w:tcPr>
            <w:tcW w:w="2230" w:type="dxa"/>
            <w:tcBorders>
              <w:top w:val="nil"/>
              <w:left w:val="single" w:sz="4" w:space="0" w:color="000000"/>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c>
          <w:tcPr>
            <w:tcW w:w="1960" w:type="dxa"/>
            <w:tcBorders>
              <w:top w:val="nil"/>
              <w:left w:val="nil"/>
              <w:bottom w:val="single" w:sz="4" w:space="0" w:color="000000"/>
              <w:right w:val="single" w:sz="4" w:space="0" w:color="000000"/>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r w:rsidRPr="00643A45">
              <w:rPr>
                <w:rFonts w:ascii="Arial" w:eastAsia="宋体" w:hAnsi="Arial" w:cs="Arial"/>
                <w:kern w:val="0"/>
                <w:sz w:val="20"/>
                <w:szCs w:val="20"/>
              </w:rPr>
              <w:t xml:space="preserve">　</w:t>
            </w:r>
          </w:p>
        </w:tc>
      </w:tr>
      <w:tr w:rsidR="00643A45" w:rsidRPr="00643A45" w:rsidTr="00643A45">
        <w:trPr>
          <w:trHeight w:val="499"/>
        </w:trPr>
        <w:tc>
          <w:tcPr>
            <w:tcW w:w="8110" w:type="dxa"/>
            <w:gridSpan w:val="4"/>
            <w:tcBorders>
              <w:top w:val="single" w:sz="4" w:space="0" w:color="000000"/>
              <w:left w:val="nil"/>
              <w:bottom w:val="nil"/>
              <w:right w:val="nil"/>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注：如该部门无政府性基金安排的支出，则本表为空。同时按照财政部有关要求，以空表呈报人代会审议。</w:t>
            </w:r>
          </w:p>
        </w:tc>
      </w:tr>
    </w:tbl>
    <w:p w:rsidR="00643A45" w:rsidRDefault="00643A45" w:rsidP="00A11C61">
      <w:pPr>
        <w:rPr>
          <w:rFonts w:ascii="方正小标宋简体" w:eastAsia="方正小标宋简体" w:hAnsi="方正小标宋简体" w:cs="方正小标宋简体"/>
          <w:sz w:val="32"/>
          <w:szCs w:val="32"/>
        </w:rPr>
      </w:pPr>
    </w:p>
    <w:p w:rsidR="00643A45" w:rsidRDefault="00643A45" w:rsidP="00A11C61">
      <w:pPr>
        <w:rPr>
          <w:rFonts w:ascii="方正小标宋简体" w:eastAsia="方正小标宋简体" w:hAnsi="方正小标宋简体" w:cs="方正小标宋简体"/>
          <w:sz w:val="32"/>
          <w:szCs w:val="32"/>
        </w:rPr>
        <w:sectPr w:rsidR="00643A45" w:rsidSect="003138CE">
          <w:pgSz w:w="11906" w:h="16838"/>
          <w:pgMar w:top="1440" w:right="1800" w:bottom="1440" w:left="1800" w:header="851" w:footer="992" w:gutter="0"/>
          <w:cols w:space="425"/>
          <w:docGrid w:type="lines" w:linePitch="312"/>
        </w:sectPr>
      </w:pPr>
    </w:p>
    <w:tbl>
      <w:tblPr>
        <w:tblW w:w="14160" w:type="dxa"/>
        <w:tblInd w:w="93" w:type="dxa"/>
        <w:tblLook w:val="04A0"/>
      </w:tblPr>
      <w:tblGrid>
        <w:gridCol w:w="2380"/>
        <w:gridCol w:w="1740"/>
        <w:gridCol w:w="1740"/>
        <w:gridCol w:w="1740"/>
        <w:gridCol w:w="1640"/>
        <w:gridCol w:w="1640"/>
        <w:gridCol w:w="1640"/>
        <w:gridCol w:w="1640"/>
      </w:tblGrid>
      <w:tr w:rsidR="00643A45" w:rsidRPr="00643A45" w:rsidTr="00643A45">
        <w:trPr>
          <w:trHeight w:val="402"/>
        </w:trPr>
        <w:tc>
          <w:tcPr>
            <w:tcW w:w="238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6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6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6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640" w:type="dxa"/>
            <w:tcBorders>
              <w:top w:val="nil"/>
              <w:left w:val="nil"/>
              <w:bottom w:val="nil"/>
              <w:right w:val="nil"/>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表10</w:t>
            </w:r>
          </w:p>
        </w:tc>
      </w:tr>
      <w:tr w:rsidR="00643A45" w:rsidRPr="00643A45" w:rsidTr="00643A45">
        <w:trPr>
          <w:trHeight w:val="499"/>
        </w:trPr>
        <w:tc>
          <w:tcPr>
            <w:tcW w:w="14160" w:type="dxa"/>
            <w:gridSpan w:val="8"/>
            <w:tcBorders>
              <w:top w:val="nil"/>
              <w:left w:val="nil"/>
              <w:bottom w:val="nil"/>
              <w:right w:val="nil"/>
            </w:tcBorders>
            <w:shd w:val="clear" w:color="auto" w:fill="auto"/>
            <w:noWrap/>
            <w:vAlign w:val="center"/>
            <w:hideMark/>
          </w:tcPr>
          <w:p w:rsidR="00643A45" w:rsidRPr="00643A45" w:rsidRDefault="00643A45" w:rsidP="00643A45">
            <w:pPr>
              <w:widowControl/>
              <w:jc w:val="center"/>
              <w:rPr>
                <w:rFonts w:ascii="宋体" w:eastAsia="宋体" w:hAnsi="宋体" w:cs="Arial"/>
                <w:b/>
                <w:bCs/>
                <w:kern w:val="0"/>
                <w:sz w:val="28"/>
                <w:szCs w:val="28"/>
              </w:rPr>
            </w:pPr>
            <w:r w:rsidRPr="00643A45">
              <w:rPr>
                <w:rFonts w:ascii="宋体" w:eastAsia="宋体" w:hAnsi="宋体" w:cs="Arial" w:hint="eastAsia"/>
                <w:b/>
                <w:bCs/>
                <w:kern w:val="0"/>
                <w:sz w:val="28"/>
                <w:szCs w:val="28"/>
              </w:rPr>
              <w:t>2016年部门预算基本支出预算表</w:t>
            </w:r>
          </w:p>
        </w:tc>
      </w:tr>
      <w:tr w:rsidR="00643A45" w:rsidRPr="00643A45" w:rsidTr="00643A45">
        <w:trPr>
          <w:trHeight w:val="402"/>
        </w:trPr>
        <w:tc>
          <w:tcPr>
            <w:tcW w:w="238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单位名称：蕉岭县水务局</w:t>
            </w:r>
          </w:p>
        </w:tc>
        <w:tc>
          <w:tcPr>
            <w:tcW w:w="17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6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6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6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640" w:type="dxa"/>
            <w:tcBorders>
              <w:top w:val="nil"/>
              <w:left w:val="nil"/>
              <w:bottom w:val="nil"/>
              <w:right w:val="nil"/>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单位：万元</w:t>
            </w:r>
          </w:p>
        </w:tc>
      </w:tr>
      <w:tr w:rsidR="00643A45" w:rsidRPr="00643A45" w:rsidTr="00643A45">
        <w:trPr>
          <w:trHeight w:val="402"/>
        </w:trPr>
        <w:tc>
          <w:tcPr>
            <w:tcW w:w="238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支出项目类别（资金使用单位）</w:t>
            </w:r>
          </w:p>
        </w:tc>
        <w:tc>
          <w:tcPr>
            <w:tcW w:w="174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总计</w:t>
            </w:r>
          </w:p>
        </w:tc>
        <w:tc>
          <w:tcPr>
            <w:tcW w:w="676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财政拨款</w:t>
            </w:r>
          </w:p>
        </w:tc>
        <w:tc>
          <w:tcPr>
            <w:tcW w:w="16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财政专户拨款</w:t>
            </w:r>
          </w:p>
        </w:tc>
        <w:tc>
          <w:tcPr>
            <w:tcW w:w="164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其他资金</w:t>
            </w:r>
          </w:p>
        </w:tc>
      </w:tr>
      <w:tr w:rsidR="00643A45" w:rsidRPr="00643A45" w:rsidTr="00643A45">
        <w:trPr>
          <w:trHeight w:val="600"/>
        </w:trPr>
        <w:tc>
          <w:tcPr>
            <w:tcW w:w="238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kern w:val="0"/>
                <w:sz w:val="20"/>
                <w:szCs w:val="20"/>
              </w:rPr>
            </w:pPr>
          </w:p>
        </w:tc>
        <w:tc>
          <w:tcPr>
            <w:tcW w:w="174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kern w:val="0"/>
                <w:sz w:val="20"/>
                <w:szCs w:val="20"/>
              </w:rPr>
            </w:pPr>
          </w:p>
        </w:tc>
        <w:tc>
          <w:tcPr>
            <w:tcW w:w="174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合计</w:t>
            </w:r>
          </w:p>
        </w:tc>
        <w:tc>
          <w:tcPr>
            <w:tcW w:w="174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一般公共预算</w:t>
            </w:r>
          </w:p>
        </w:tc>
        <w:tc>
          <w:tcPr>
            <w:tcW w:w="164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政府性基金预算</w:t>
            </w:r>
          </w:p>
        </w:tc>
        <w:tc>
          <w:tcPr>
            <w:tcW w:w="164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国有资本经营预算</w:t>
            </w: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color w:val="000000"/>
                <w:kern w:val="0"/>
                <w:sz w:val="20"/>
                <w:szCs w:val="20"/>
              </w:rPr>
            </w:pPr>
          </w:p>
        </w:tc>
        <w:tc>
          <w:tcPr>
            <w:tcW w:w="164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color w:val="000000"/>
                <w:kern w:val="0"/>
                <w:sz w:val="20"/>
                <w:szCs w:val="20"/>
              </w:rPr>
            </w:pP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1 </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2 </w:t>
            </w:r>
          </w:p>
        </w:tc>
        <w:tc>
          <w:tcPr>
            <w:tcW w:w="174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3 </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4 </w:t>
            </w:r>
          </w:p>
        </w:tc>
        <w:tc>
          <w:tcPr>
            <w:tcW w:w="164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5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6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7 </w:t>
            </w: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合计</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884.78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884.78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884.78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社会保障和就业支出</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195.42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195.42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195.42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医疗卫生支出</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13.13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13.13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13.13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农林水事务</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658.47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658.47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658.47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住房保障支出</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17.76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17.76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17.76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238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6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bl>
    <w:p w:rsidR="00643A45" w:rsidRDefault="00643A45" w:rsidP="00A11C61">
      <w:pPr>
        <w:rPr>
          <w:rFonts w:ascii="方正小标宋简体" w:eastAsia="方正小标宋简体" w:hAnsi="方正小标宋简体" w:cs="方正小标宋简体"/>
          <w:sz w:val="32"/>
          <w:szCs w:val="32"/>
        </w:rPr>
      </w:pPr>
    </w:p>
    <w:p w:rsidR="00643A45" w:rsidRDefault="00643A45" w:rsidP="00A11C61">
      <w:pPr>
        <w:rPr>
          <w:rFonts w:ascii="方正小标宋简体" w:eastAsia="方正小标宋简体" w:hAnsi="方正小标宋简体" w:cs="方正小标宋简体"/>
          <w:sz w:val="32"/>
          <w:szCs w:val="32"/>
        </w:rPr>
      </w:pPr>
    </w:p>
    <w:p w:rsidR="00643A45" w:rsidRDefault="00643A45" w:rsidP="00A11C61">
      <w:pPr>
        <w:rPr>
          <w:rFonts w:ascii="方正小标宋简体" w:eastAsia="方正小标宋简体" w:hAnsi="方正小标宋简体" w:cs="方正小标宋简体"/>
          <w:sz w:val="32"/>
          <w:szCs w:val="32"/>
        </w:rPr>
      </w:pPr>
    </w:p>
    <w:tbl>
      <w:tblPr>
        <w:tblW w:w="14100" w:type="dxa"/>
        <w:tblInd w:w="93" w:type="dxa"/>
        <w:tblLook w:val="04A0"/>
      </w:tblPr>
      <w:tblGrid>
        <w:gridCol w:w="1640"/>
        <w:gridCol w:w="1320"/>
        <w:gridCol w:w="1240"/>
        <w:gridCol w:w="1720"/>
        <w:gridCol w:w="1720"/>
        <w:gridCol w:w="1720"/>
        <w:gridCol w:w="1720"/>
        <w:gridCol w:w="1720"/>
        <w:gridCol w:w="1300"/>
      </w:tblGrid>
      <w:tr w:rsidR="00643A45" w:rsidRPr="00643A45" w:rsidTr="00643A45">
        <w:trPr>
          <w:trHeight w:val="402"/>
        </w:trPr>
        <w:tc>
          <w:tcPr>
            <w:tcW w:w="16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32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24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2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2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2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2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720" w:type="dxa"/>
            <w:tcBorders>
              <w:top w:val="nil"/>
              <w:left w:val="nil"/>
              <w:bottom w:val="nil"/>
              <w:right w:val="nil"/>
            </w:tcBorders>
            <w:shd w:val="clear" w:color="auto" w:fill="auto"/>
            <w:noWrap/>
            <w:vAlign w:val="bottom"/>
            <w:hideMark/>
          </w:tcPr>
          <w:p w:rsidR="00643A45" w:rsidRPr="00643A45" w:rsidRDefault="00643A45" w:rsidP="00643A45">
            <w:pPr>
              <w:widowControl/>
              <w:jc w:val="left"/>
              <w:rPr>
                <w:rFonts w:ascii="Arial" w:eastAsia="宋体" w:hAnsi="Arial" w:cs="Arial"/>
                <w:kern w:val="0"/>
                <w:sz w:val="20"/>
                <w:szCs w:val="20"/>
              </w:rPr>
            </w:pPr>
          </w:p>
        </w:tc>
        <w:tc>
          <w:tcPr>
            <w:tcW w:w="1300" w:type="dxa"/>
            <w:tcBorders>
              <w:top w:val="nil"/>
              <w:left w:val="nil"/>
              <w:bottom w:val="nil"/>
              <w:right w:val="nil"/>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表11</w:t>
            </w:r>
          </w:p>
        </w:tc>
      </w:tr>
      <w:tr w:rsidR="00643A45" w:rsidRPr="00643A45" w:rsidTr="00643A45">
        <w:trPr>
          <w:trHeight w:val="499"/>
        </w:trPr>
        <w:tc>
          <w:tcPr>
            <w:tcW w:w="14100" w:type="dxa"/>
            <w:gridSpan w:val="9"/>
            <w:tcBorders>
              <w:top w:val="nil"/>
              <w:left w:val="nil"/>
              <w:bottom w:val="nil"/>
              <w:right w:val="nil"/>
            </w:tcBorders>
            <w:shd w:val="clear" w:color="auto" w:fill="auto"/>
            <w:noWrap/>
            <w:vAlign w:val="center"/>
            <w:hideMark/>
          </w:tcPr>
          <w:p w:rsidR="00643A45" w:rsidRPr="00643A45" w:rsidRDefault="00643A45" w:rsidP="00643A45">
            <w:pPr>
              <w:widowControl/>
              <w:jc w:val="center"/>
              <w:rPr>
                <w:rFonts w:ascii="宋体" w:eastAsia="宋体" w:hAnsi="宋体" w:cs="Arial"/>
                <w:b/>
                <w:bCs/>
                <w:kern w:val="0"/>
                <w:sz w:val="28"/>
                <w:szCs w:val="28"/>
              </w:rPr>
            </w:pPr>
            <w:r w:rsidRPr="00643A45">
              <w:rPr>
                <w:rFonts w:ascii="宋体" w:eastAsia="宋体" w:hAnsi="宋体" w:cs="Arial" w:hint="eastAsia"/>
                <w:b/>
                <w:bCs/>
                <w:kern w:val="0"/>
                <w:sz w:val="28"/>
                <w:szCs w:val="28"/>
              </w:rPr>
              <w:t>2016年部门预算项目支出及其他支出预算表</w:t>
            </w:r>
          </w:p>
        </w:tc>
      </w:tr>
      <w:tr w:rsidR="00643A45" w:rsidRPr="00643A45" w:rsidTr="00643A45">
        <w:trPr>
          <w:trHeight w:val="402"/>
        </w:trPr>
        <w:tc>
          <w:tcPr>
            <w:tcW w:w="2960" w:type="dxa"/>
            <w:gridSpan w:val="2"/>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单位名称：蕉岭县水务局</w:t>
            </w:r>
          </w:p>
        </w:tc>
        <w:tc>
          <w:tcPr>
            <w:tcW w:w="124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2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2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2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2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720" w:type="dxa"/>
            <w:tcBorders>
              <w:top w:val="nil"/>
              <w:left w:val="nil"/>
              <w:bottom w:val="nil"/>
              <w:right w:val="nil"/>
            </w:tcBorders>
            <w:shd w:val="clear" w:color="auto" w:fill="auto"/>
            <w:noWrap/>
            <w:vAlign w:val="center"/>
            <w:hideMark/>
          </w:tcPr>
          <w:p w:rsidR="00643A45" w:rsidRPr="00643A45" w:rsidRDefault="00643A45" w:rsidP="00643A45">
            <w:pPr>
              <w:widowControl/>
              <w:jc w:val="left"/>
              <w:rPr>
                <w:rFonts w:ascii="宋体" w:eastAsia="宋体" w:hAnsi="宋体" w:cs="Arial"/>
                <w:kern w:val="0"/>
                <w:sz w:val="20"/>
                <w:szCs w:val="20"/>
              </w:rPr>
            </w:pPr>
          </w:p>
        </w:tc>
        <w:tc>
          <w:tcPr>
            <w:tcW w:w="1300" w:type="dxa"/>
            <w:tcBorders>
              <w:top w:val="nil"/>
              <w:left w:val="nil"/>
              <w:bottom w:val="nil"/>
              <w:right w:val="nil"/>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单位：万元</w:t>
            </w:r>
          </w:p>
        </w:tc>
      </w:tr>
      <w:tr w:rsidR="00643A45" w:rsidRPr="00643A45" w:rsidTr="00643A45">
        <w:trPr>
          <w:trHeight w:val="402"/>
        </w:trPr>
        <w:tc>
          <w:tcPr>
            <w:tcW w:w="164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支出项目类别（资金使用单位）</w:t>
            </w:r>
          </w:p>
        </w:tc>
        <w:tc>
          <w:tcPr>
            <w:tcW w:w="1320" w:type="dxa"/>
            <w:vMerge w:val="restart"/>
            <w:tcBorders>
              <w:top w:val="single" w:sz="4" w:space="0" w:color="auto"/>
              <w:left w:val="single" w:sz="4" w:space="0" w:color="auto"/>
              <w:bottom w:val="single" w:sz="4" w:space="0" w:color="000000"/>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总计</w:t>
            </w:r>
          </w:p>
        </w:tc>
        <w:tc>
          <w:tcPr>
            <w:tcW w:w="6400" w:type="dxa"/>
            <w:gridSpan w:val="4"/>
            <w:tcBorders>
              <w:top w:val="single" w:sz="4" w:space="0" w:color="auto"/>
              <w:left w:val="nil"/>
              <w:bottom w:val="single" w:sz="4" w:space="0" w:color="auto"/>
              <w:right w:val="single" w:sz="4" w:space="0" w:color="000000"/>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财政拨款</w:t>
            </w:r>
          </w:p>
        </w:tc>
        <w:tc>
          <w:tcPr>
            <w:tcW w:w="17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财政专户拨款</w:t>
            </w:r>
          </w:p>
        </w:tc>
        <w:tc>
          <w:tcPr>
            <w:tcW w:w="172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其他资金</w:t>
            </w:r>
          </w:p>
        </w:tc>
        <w:tc>
          <w:tcPr>
            <w:tcW w:w="13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绩效目标</w:t>
            </w:r>
          </w:p>
        </w:tc>
      </w:tr>
      <w:tr w:rsidR="00643A45" w:rsidRPr="00643A45" w:rsidTr="00643A45">
        <w:trPr>
          <w:trHeight w:val="600"/>
        </w:trPr>
        <w:tc>
          <w:tcPr>
            <w:tcW w:w="164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kern w:val="0"/>
                <w:sz w:val="20"/>
                <w:szCs w:val="20"/>
              </w:rPr>
            </w:pPr>
          </w:p>
        </w:tc>
        <w:tc>
          <w:tcPr>
            <w:tcW w:w="132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kern w:val="0"/>
                <w:sz w:val="20"/>
                <w:szCs w:val="20"/>
              </w:rPr>
            </w:pPr>
          </w:p>
        </w:tc>
        <w:tc>
          <w:tcPr>
            <w:tcW w:w="124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合计</w:t>
            </w:r>
          </w:p>
        </w:tc>
        <w:tc>
          <w:tcPr>
            <w:tcW w:w="172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一般公共预算</w:t>
            </w:r>
          </w:p>
        </w:tc>
        <w:tc>
          <w:tcPr>
            <w:tcW w:w="172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政府性基金预算</w:t>
            </w:r>
          </w:p>
        </w:tc>
        <w:tc>
          <w:tcPr>
            <w:tcW w:w="1720" w:type="dxa"/>
            <w:tcBorders>
              <w:top w:val="nil"/>
              <w:left w:val="nil"/>
              <w:bottom w:val="nil"/>
              <w:right w:val="single" w:sz="4" w:space="0" w:color="auto"/>
            </w:tcBorders>
            <w:shd w:val="clear" w:color="000000" w:fill="FFFFFF"/>
            <w:vAlign w:val="center"/>
            <w:hideMark/>
          </w:tcPr>
          <w:p w:rsidR="00643A45" w:rsidRPr="00643A45" w:rsidRDefault="00643A45" w:rsidP="00643A45">
            <w:pPr>
              <w:widowControl/>
              <w:jc w:val="center"/>
              <w:rPr>
                <w:rFonts w:ascii="宋体" w:eastAsia="宋体" w:hAnsi="宋体" w:cs="Arial"/>
                <w:color w:val="000000"/>
                <w:kern w:val="0"/>
                <w:sz w:val="20"/>
                <w:szCs w:val="20"/>
              </w:rPr>
            </w:pPr>
            <w:r w:rsidRPr="00643A45">
              <w:rPr>
                <w:rFonts w:ascii="宋体" w:eastAsia="宋体" w:hAnsi="宋体" w:cs="Arial" w:hint="eastAsia"/>
                <w:color w:val="000000"/>
                <w:kern w:val="0"/>
                <w:sz w:val="20"/>
                <w:szCs w:val="20"/>
              </w:rPr>
              <w:t>国有资本经营预算</w:t>
            </w: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color w:val="000000"/>
                <w:kern w:val="0"/>
                <w:sz w:val="20"/>
                <w:szCs w:val="20"/>
              </w:rPr>
            </w:pPr>
          </w:p>
        </w:tc>
        <w:tc>
          <w:tcPr>
            <w:tcW w:w="172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color w:val="000000"/>
                <w:kern w:val="0"/>
                <w:sz w:val="20"/>
                <w:szCs w:val="20"/>
              </w:rPr>
            </w:pPr>
          </w:p>
        </w:tc>
        <w:tc>
          <w:tcPr>
            <w:tcW w:w="1300" w:type="dxa"/>
            <w:vMerge/>
            <w:tcBorders>
              <w:top w:val="single" w:sz="4" w:space="0" w:color="auto"/>
              <w:left w:val="single" w:sz="4" w:space="0" w:color="auto"/>
              <w:bottom w:val="single" w:sz="4" w:space="0" w:color="000000"/>
              <w:right w:val="single" w:sz="4" w:space="0" w:color="auto"/>
            </w:tcBorders>
            <w:vAlign w:val="center"/>
            <w:hideMark/>
          </w:tcPr>
          <w:p w:rsidR="00643A45" w:rsidRPr="00643A45" w:rsidRDefault="00643A45" w:rsidP="00643A45">
            <w:pPr>
              <w:widowControl/>
              <w:jc w:val="left"/>
              <w:rPr>
                <w:rFonts w:ascii="宋体" w:eastAsia="宋体" w:hAnsi="宋体" w:cs="Arial"/>
                <w:color w:val="000000"/>
                <w:kern w:val="0"/>
                <w:sz w:val="20"/>
                <w:szCs w:val="20"/>
              </w:rPr>
            </w:pPr>
          </w:p>
        </w:tc>
      </w:tr>
      <w:tr w:rsidR="00643A45" w:rsidRPr="00643A45" w:rsidTr="00643A45">
        <w:trPr>
          <w:trHeight w:val="402"/>
        </w:trPr>
        <w:tc>
          <w:tcPr>
            <w:tcW w:w="1640" w:type="dxa"/>
            <w:tcBorders>
              <w:top w:val="nil"/>
              <w:left w:val="single" w:sz="4" w:space="0" w:color="auto"/>
              <w:bottom w:val="single" w:sz="4" w:space="0" w:color="auto"/>
              <w:right w:val="nil"/>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w:t>
            </w:r>
          </w:p>
        </w:tc>
        <w:tc>
          <w:tcPr>
            <w:tcW w:w="1320" w:type="dxa"/>
            <w:tcBorders>
              <w:top w:val="nil"/>
              <w:left w:val="single" w:sz="4" w:space="0" w:color="auto"/>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1 </w:t>
            </w:r>
          </w:p>
        </w:tc>
        <w:tc>
          <w:tcPr>
            <w:tcW w:w="124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2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3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4 </w:t>
            </w:r>
          </w:p>
        </w:tc>
        <w:tc>
          <w:tcPr>
            <w:tcW w:w="1720" w:type="dxa"/>
            <w:tcBorders>
              <w:top w:val="single" w:sz="4" w:space="0" w:color="auto"/>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5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6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7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center"/>
              <w:rPr>
                <w:rFonts w:ascii="宋体" w:eastAsia="宋体" w:hAnsi="宋体" w:cs="Arial"/>
                <w:kern w:val="0"/>
                <w:sz w:val="20"/>
                <w:szCs w:val="20"/>
              </w:rPr>
            </w:pPr>
            <w:r w:rsidRPr="00643A45">
              <w:rPr>
                <w:rFonts w:ascii="宋体" w:eastAsia="宋体" w:hAnsi="宋体" w:cs="Arial" w:hint="eastAsia"/>
                <w:kern w:val="0"/>
                <w:sz w:val="20"/>
                <w:szCs w:val="20"/>
              </w:rPr>
              <w:t xml:space="preserve">8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合计</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Pr>
                <w:rFonts w:ascii="宋体" w:eastAsia="宋体" w:hAnsi="宋体" w:cs="Arial" w:hint="eastAsia"/>
                <w:kern w:val="0"/>
                <w:sz w:val="20"/>
                <w:szCs w:val="20"/>
              </w:rPr>
              <w:t>53.19</w:t>
            </w:r>
            <w:r w:rsidRPr="00643A45">
              <w:rPr>
                <w:rFonts w:ascii="宋体" w:eastAsia="宋体" w:hAnsi="宋体" w:cs="Arial" w:hint="eastAsia"/>
                <w:kern w:val="0"/>
                <w:sz w:val="20"/>
                <w:szCs w:val="20"/>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Pr>
                <w:rFonts w:ascii="宋体" w:eastAsia="宋体" w:hAnsi="宋体" w:cs="Arial" w:hint="eastAsia"/>
                <w:kern w:val="0"/>
                <w:sz w:val="20"/>
                <w:szCs w:val="20"/>
              </w:rPr>
              <w:t>53.19</w:t>
            </w: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Pr>
                <w:rFonts w:ascii="宋体" w:eastAsia="宋体" w:hAnsi="宋体" w:cs="Arial" w:hint="eastAsia"/>
                <w:kern w:val="0"/>
                <w:sz w:val="20"/>
                <w:szCs w:val="20"/>
              </w:rPr>
              <w:t>53.19</w:t>
            </w: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其他支出</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53.19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53.19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53.19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r w:rsidR="00643A45" w:rsidRPr="00643A45" w:rsidTr="00643A45">
        <w:trPr>
          <w:trHeight w:val="402"/>
        </w:trPr>
        <w:tc>
          <w:tcPr>
            <w:tcW w:w="1640" w:type="dxa"/>
            <w:tcBorders>
              <w:top w:val="nil"/>
              <w:left w:val="single" w:sz="4" w:space="0" w:color="auto"/>
              <w:bottom w:val="single" w:sz="4" w:space="0" w:color="auto"/>
              <w:right w:val="single" w:sz="4" w:space="0" w:color="auto"/>
            </w:tcBorders>
            <w:shd w:val="clear" w:color="auto" w:fill="auto"/>
            <w:vAlign w:val="center"/>
            <w:hideMark/>
          </w:tcPr>
          <w:p w:rsidR="00643A45" w:rsidRPr="00643A45" w:rsidRDefault="00643A45" w:rsidP="00643A45">
            <w:pPr>
              <w:widowControl/>
              <w:jc w:val="lef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24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72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c>
          <w:tcPr>
            <w:tcW w:w="1300" w:type="dxa"/>
            <w:tcBorders>
              <w:top w:val="nil"/>
              <w:left w:val="nil"/>
              <w:bottom w:val="single" w:sz="4" w:space="0" w:color="auto"/>
              <w:right w:val="single" w:sz="4" w:space="0" w:color="auto"/>
            </w:tcBorders>
            <w:shd w:val="clear" w:color="auto" w:fill="auto"/>
            <w:noWrap/>
            <w:vAlign w:val="center"/>
            <w:hideMark/>
          </w:tcPr>
          <w:p w:rsidR="00643A45" w:rsidRPr="00643A45" w:rsidRDefault="00643A45" w:rsidP="00643A45">
            <w:pPr>
              <w:widowControl/>
              <w:jc w:val="right"/>
              <w:rPr>
                <w:rFonts w:ascii="宋体" w:eastAsia="宋体" w:hAnsi="宋体" w:cs="Arial"/>
                <w:kern w:val="0"/>
                <w:sz w:val="20"/>
                <w:szCs w:val="20"/>
              </w:rPr>
            </w:pPr>
            <w:r w:rsidRPr="00643A45">
              <w:rPr>
                <w:rFonts w:ascii="宋体" w:eastAsia="宋体" w:hAnsi="宋体" w:cs="Arial" w:hint="eastAsia"/>
                <w:kern w:val="0"/>
                <w:sz w:val="20"/>
                <w:szCs w:val="20"/>
              </w:rPr>
              <w:t xml:space="preserve">　</w:t>
            </w:r>
          </w:p>
        </w:tc>
      </w:tr>
    </w:tbl>
    <w:p w:rsidR="00643A45" w:rsidRDefault="00643A45" w:rsidP="00A11C61">
      <w:pPr>
        <w:rPr>
          <w:rFonts w:ascii="方正小标宋简体" w:eastAsia="方正小标宋简体" w:hAnsi="方正小标宋简体" w:cs="方正小标宋简体"/>
          <w:sz w:val="32"/>
          <w:szCs w:val="32"/>
        </w:rPr>
      </w:pPr>
    </w:p>
    <w:p w:rsidR="00643A45" w:rsidRDefault="00643A45" w:rsidP="00A11C61">
      <w:pPr>
        <w:rPr>
          <w:rFonts w:ascii="方正小标宋简体" w:eastAsia="方正小标宋简体" w:hAnsi="方正小标宋简体" w:cs="方正小标宋简体"/>
          <w:sz w:val="32"/>
          <w:szCs w:val="32"/>
        </w:rPr>
      </w:pPr>
    </w:p>
    <w:p w:rsidR="00643A45" w:rsidRDefault="00643A45" w:rsidP="00A11C61">
      <w:pPr>
        <w:rPr>
          <w:rFonts w:ascii="方正小标宋简体" w:eastAsia="方正小标宋简体" w:hAnsi="方正小标宋简体" w:cs="方正小标宋简体"/>
          <w:sz w:val="32"/>
          <w:szCs w:val="32"/>
        </w:rPr>
        <w:sectPr w:rsidR="00643A45" w:rsidSect="00643A45">
          <w:pgSz w:w="16838" w:h="11906" w:orient="landscape"/>
          <w:pgMar w:top="1797" w:right="1440" w:bottom="1797" w:left="1440" w:header="851" w:footer="992" w:gutter="0"/>
          <w:cols w:space="425"/>
          <w:docGrid w:type="linesAndChars" w:linePitch="312"/>
        </w:sectPr>
      </w:pPr>
    </w:p>
    <w:p w:rsidR="00643A45" w:rsidRPr="00643A45" w:rsidRDefault="00643A45" w:rsidP="00A11C61">
      <w:pPr>
        <w:rPr>
          <w:rFonts w:ascii="方正小标宋简体" w:eastAsia="方正小标宋简体" w:hAnsi="方正小标宋简体" w:cs="方正小标宋简体"/>
          <w:sz w:val="32"/>
          <w:szCs w:val="32"/>
        </w:rPr>
      </w:pPr>
    </w:p>
    <w:p w:rsidR="003138CE" w:rsidRDefault="00A11C61">
      <w:pPr>
        <w:jc w:val="center"/>
        <w:rPr>
          <w:rFonts w:ascii="方正小标宋简体" w:eastAsia="方正小标宋简体" w:hAnsi="方正小标宋简体" w:cs="方正小标宋简体"/>
          <w:sz w:val="44"/>
          <w:szCs w:val="44"/>
        </w:rPr>
      </w:pPr>
      <w:bookmarkStart w:id="0" w:name="_GoBack"/>
      <w:bookmarkEnd w:id="0"/>
      <w:r>
        <w:rPr>
          <w:rFonts w:ascii="方正小标宋简体" w:eastAsia="方正小标宋简体" w:hAnsi="方正小标宋简体" w:cs="方正小标宋简体" w:hint="eastAsia"/>
          <w:sz w:val="44"/>
          <w:szCs w:val="44"/>
        </w:rPr>
        <w:t xml:space="preserve">第三部分  </w:t>
      </w:r>
      <w:r w:rsidR="00643A45">
        <w:rPr>
          <w:rFonts w:ascii="方正小标宋简体" w:eastAsia="方正小标宋简体" w:hAnsi="方正小标宋简体" w:cs="方正小标宋简体" w:hint="eastAsia"/>
          <w:sz w:val="44"/>
          <w:szCs w:val="44"/>
        </w:rPr>
        <w:t>2016</w:t>
      </w:r>
      <w:r>
        <w:rPr>
          <w:rFonts w:ascii="方正小标宋简体" w:eastAsia="方正小标宋简体" w:hAnsi="方正小标宋简体" w:cs="方正小标宋简体" w:hint="eastAsia"/>
          <w:sz w:val="44"/>
          <w:szCs w:val="44"/>
        </w:rPr>
        <w:t>年部门预算情况说明</w:t>
      </w:r>
    </w:p>
    <w:p w:rsidR="003138CE" w:rsidRDefault="00A11C6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部门预算收支增减变化情况</w:t>
      </w:r>
    </w:p>
    <w:p w:rsidR="003138CE" w:rsidRDefault="00643A45">
      <w:pPr>
        <w:ind w:firstLine="640"/>
        <w:rPr>
          <w:rFonts w:ascii="黑体" w:eastAsia="黑体" w:hAnsi="黑体" w:cs="黑体"/>
          <w:sz w:val="32"/>
          <w:szCs w:val="32"/>
        </w:rPr>
      </w:pPr>
      <w:r>
        <w:rPr>
          <w:rFonts w:ascii="仿宋_GB2312" w:eastAsia="仿宋_GB2312" w:hAnsi="仿宋_GB2312" w:cs="仿宋_GB2312" w:hint="eastAsia"/>
          <w:sz w:val="32"/>
          <w:szCs w:val="32"/>
        </w:rPr>
        <w:t>2016</w:t>
      </w:r>
      <w:r w:rsidR="00A11C61">
        <w:rPr>
          <w:rFonts w:ascii="仿宋_GB2312" w:eastAsia="仿宋_GB2312" w:hAnsi="仿宋_GB2312" w:cs="仿宋_GB2312" w:hint="eastAsia"/>
          <w:sz w:val="32"/>
          <w:szCs w:val="32"/>
        </w:rPr>
        <w:t>年本部门收入预算</w:t>
      </w:r>
      <w:r>
        <w:rPr>
          <w:rFonts w:ascii="仿宋_GB2312" w:eastAsia="仿宋_GB2312" w:hAnsi="仿宋_GB2312" w:cs="仿宋_GB2312" w:hint="eastAsia"/>
          <w:sz w:val="32"/>
          <w:szCs w:val="32"/>
        </w:rPr>
        <w:t>937.97</w:t>
      </w:r>
      <w:r w:rsidR="00A11C61">
        <w:rPr>
          <w:rFonts w:ascii="仿宋_GB2312" w:eastAsia="仿宋_GB2312" w:hAnsi="仿宋_GB2312" w:cs="仿宋_GB2312" w:hint="eastAsia"/>
          <w:sz w:val="32"/>
          <w:szCs w:val="32"/>
        </w:rPr>
        <w:t>万元</w:t>
      </w:r>
      <w:r w:rsidR="00D42A31">
        <w:rPr>
          <w:rFonts w:ascii="仿宋_GB2312" w:eastAsia="仿宋_GB2312" w:hAnsi="仿宋_GB2312" w:cs="仿宋_GB2312" w:hint="eastAsia"/>
          <w:sz w:val="32"/>
          <w:szCs w:val="32"/>
        </w:rPr>
        <w:t>，比上年增加202.31万元，增长27.5%，主要原因是增加了医疗卫生支出和农林水事务支出</w:t>
      </w:r>
      <w:r w:rsidR="00A11C61">
        <w:rPr>
          <w:rFonts w:ascii="仿宋_GB2312" w:eastAsia="仿宋_GB2312" w:hAnsi="仿宋_GB2312" w:cs="仿宋_GB2312" w:hint="eastAsia"/>
          <w:sz w:val="32"/>
          <w:szCs w:val="32"/>
        </w:rPr>
        <w:t>；支出预算</w:t>
      </w:r>
      <w:r>
        <w:rPr>
          <w:rFonts w:ascii="仿宋_GB2312" w:eastAsia="仿宋_GB2312" w:hAnsi="仿宋_GB2312" w:cs="仿宋_GB2312" w:hint="eastAsia"/>
          <w:sz w:val="32"/>
          <w:szCs w:val="32"/>
        </w:rPr>
        <w:t>937.97</w:t>
      </w:r>
      <w:r w:rsidR="00A11C61">
        <w:rPr>
          <w:rFonts w:ascii="仿宋_GB2312" w:eastAsia="仿宋_GB2312" w:hAnsi="仿宋_GB2312" w:cs="仿宋_GB2312" w:hint="eastAsia"/>
          <w:sz w:val="32"/>
          <w:szCs w:val="32"/>
        </w:rPr>
        <w:t>万元</w:t>
      </w:r>
      <w:r w:rsidR="00D42A31">
        <w:rPr>
          <w:rFonts w:ascii="仿宋_GB2312" w:eastAsia="仿宋_GB2312" w:hAnsi="仿宋_GB2312" w:cs="仿宋_GB2312" w:hint="eastAsia"/>
          <w:sz w:val="32"/>
          <w:szCs w:val="32"/>
        </w:rPr>
        <w:t>，比上年增加202.31万元，增长27.5%，主要原因是增加了医疗卫生支出和农林水事务支出</w:t>
      </w:r>
      <w:r w:rsidR="00A11C61">
        <w:rPr>
          <w:rFonts w:ascii="仿宋_GB2312" w:eastAsia="仿宋_GB2312" w:hAnsi="仿宋_GB2312" w:cs="仿宋_GB2312" w:hint="eastAsia"/>
          <w:sz w:val="32"/>
          <w:szCs w:val="32"/>
        </w:rPr>
        <w:t>。</w:t>
      </w:r>
    </w:p>
    <w:p w:rsidR="003138CE" w:rsidRDefault="00A11C6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“三公”经费安排情况说明</w:t>
      </w:r>
    </w:p>
    <w:p w:rsidR="003138CE" w:rsidRDefault="00643A45">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A11C61">
        <w:rPr>
          <w:rFonts w:ascii="仿宋_GB2312" w:eastAsia="仿宋_GB2312" w:hAnsi="仿宋_GB2312" w:cs="仿宋_GB2312" w:hint="eastAsia"/>
          <w:sz w:val="32"/>
          <w:szCs w:val="32"/>
        </w:rPr>
        <w:t>年本部门“三公”经费预算安排</w:t>
      </w:r>
      <w:r>
        <w:rPr>
          <w:rFonts w:ascii="仿宋_GB2312" w:eastAsia="仿宋_GB2312" w:hAnsi="仿宋_GB2312" w:cs="仿宋_GB2312" w:hint="eastAsia"/>
          <w:sz w:val="32"/>
          <w:szCs w:val="32"/>
        </w:rPr>
        <w:t>8</w:t>
      </w:r>
      <w:r w:rsidR="00A11C61">
        <w:rPr>
          <w:rFonts w:ascii="仿宋_GB2312" w:eastAsia="仿宋_GB2312" w:hAnsi="仿宋_GB2312" w:cs="仿宋_GB2312" w:hint="eastAsia"/>
          <w:sz w:val="32"/>
          <w:szCs w:val="32"/>
        </w:rPr>
        <w:t>万元，与上年保持不变。其中：因公出国（境）费</w:t>
      </w:r>
      <w:r>
        <w:rPr>
          <w:rFonts w:ascii="仿宋_GB2312" w:eastAsia="仿宋_GB2312" w:hAnsi="仿宋_GB2312" w:cs="仿宋_GB2312" w:hint="eastAsia"/>
          <w:sz w:val="32"/>
          <w:szCs w:val="32"/>
        </w:rPr>
        <w:t>0</w:t>
      </w:r>
      <w:r w:rsidR="00A11C61">
        <w:rPr>
          <w:rFonts w:ascii="仿宋_GB2312" w:eastAsia="仿宋_GB2312" w:hAnsi="仿宋_GB2312" w:cs="仿宋_GB2312" w:hint="eastAsia"/>
          <w:sz w:val="32"/>
          <w:szCs w:val="32"/>
        </w:rPr>
        <w:t>万元；公务用车购置及运行费</w:t>
      </w:r>
      <w:r>
        <w:rPr>
          <w:rFonts w:ascii="仿宋_GB2312" w:eastAsia="仿宋_GB2312" w:hAnsi="仿宋_GB2312" w:cs="仿宋_GB2312" w:hint="eastAsia"/>
          <w:sz w:val="32"/>
          <w:szCs w:val="32"/>
        </w:rPr>
        <w:t>3</w:t>
      </w:r>
      <w:r w:rsidR="00A11C61">
        <w:rPr>
          <w:rFonts w:ascii="仿宋_GB2312" w:eastAsia="仿宋_GB2312" w:hAnsi="仿宋_GB2312" w:cs="仿宋_GB2312" w:hint="eastAsia"/>
          <w:sz w:val="32"/>
          <w:szCs w:val="32"/>
        </w:rPr>
        <w:t>万元，与上年保持不变；公务接待费</w:t>
      </w:r>
      <w:r>
        <w:rPr>
          <w:rFonts w:ascii="仿宋_GB2312" w:eastAsia="仿宋_GB2312" w:hAnsi="仿宋_GB2312" w:cs="仿宋_GB2312" w:hint="eastAsia"/>
          <w:sz w:val="32"/>
          <w:szCs w:val="32"/>
        </w:rPr>
        <w:t>5</w:t>
      </w:r>
      <w:r w:rsidR="00A11C61">
        <w:rPr>
          <w:rFonts w:ascii="仿宋_GB2312" w:eastAsia="仿宋_GB2312" w:hAnsi="仿宋_GB2312" w:cs="仿宋_GB2312" w:hint="eastAsia"/>
          <w:sz w:val="32"/>
          <w:szCs w:val="32"/>
        </w:rPr>
        <w:t>万元，与上年保持不变。</w:t>
      </w:r>
    </w:p>
    <w:p w:rsidR="003138CE" w:rsidRDefault="00A11C6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机关运行经费安排情况</w:t>
      </w:r>
    </w:p>
    <w:p w:rsidR="003138CE" w:rsidRDefault="00A11C6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643A45">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年，本部门机关运行经费安排</w:t>
      </w:r>
      <w:r w:rsidR="00643A45">
        <w:rPr>
          <w:rFonts w:ascii="仿宋_GB2312" w:eastAsia="仿宋_GB2312" w:hAnsi="仿宋_GB2312" w:cs="仿宋_GB2312" w:hint="eastAsia"/>
          <w:sz w:val="32"/>
          <w:szCs w:val="32"/>
        </w:rPr>
        <w:t>37.94</w:t>
      </w:r>
      <w:r>
        <w:rPr>
          <w:rFonts w:ascii="仿宋_GB2312" w:eastAsia="仿宋_GB2312" w:hAnsi="仿宋_GB2312" w:cs="仿宋_GB2312" w:hint="eastAsia"/>
          <w:sz w:val="32"/>
          <w:szCs w:val="32"/>
        </w:rPr>
        <w:t>万元</w:t>
      </w:r>
      <w:r w:rsidR="00D42A31">
        <w:rPr>
          <w:rFonts w:ascii="仿宋_GB2312" w:eastAsia="仿宋_GB2312" w:hAnsi="仿宋_GB2312" w:cs="仿宋_GB2312" w:hint="eastAsia"/>
          <w:sz w:val="32"/>
          <w:szCs w:val="32"/>
        </w:rPr>
        <w:t>，比上年增加</w:t>
      </w:r>
      <w:r w:rsidR="00774CC6">
        <w:rPr>
          <w:rFonts w:ascii="仿宋_GB2312" w:eastAsia="仿宋_GB2312" w:hAnsi="仿宋_GB2312" w:cs="仿宋_GB2312" w:hint="eastAsia"/>
          <w:sz w:val="32"/>
          <w:szCs w:val="32"/>
        </w:rPr>
        <w:t>18.27</w:t>
      </w:r>
      <w:r w:rsidR="00D42A31">
        <w:rPr>
          <w:rFonts w:ascii="仿宋_GB2312" w:eastAsia="仿宋_GB2312" w:hAnsi="仿宋_GB2312" w:cs="仿宋_GB2312" w:hint="eastAsia"/>
          <w:sz w:val="32"/>
          <w:szCs w:val="32"/>
        </w:rPr>
        <w:t>万元，增长</w:t>
      </w:r>
      <w:r w:rsidR="00774CC6">
        <w:rPr>
          <w:rFonts w:ascii="仿宋_GB2312" w:eastAsia="仿宋_GB2312" w:hAnsi="仿宋_GB2312" w:cs="仿宋_GB2312" w:hint="eastAsia"/>
          <w:sz w:val="32"/>
          <w:szCs w:val="32"/>
        </w:rPr>
        <w:t>92.88</w:t>
      </w:r>
      <w:r w:rsidR="00D42A31">
        <w:rPr>
          <w:rFonts w:ascii="仿宋_GB2312" w:eastAsia="仿宋_GB2312" w:hAnsi="仿宋_GB2312" w:cs="仿宋_GB2312" w:hint="eastAsia"/>
          <w:sz w:val="32"/>
          <w:szCs w:val="32"/>
        </w:rPr>
        <w:t>%，主要原因是</w:t>
      </w:r>
      <w:r w:rsidR="00774CC6">
        <w:rPr>
          <w:rFonts w:ascii="仿宋_GB2312" w:eastAsia="仿宋_GB2312" w:hAnsi="仿宋_GB2312" w:cs="仿宋_GB2312" w:hint="eastAsia"/>
          <w:sz w:val="32"/>
          <w:szCs w:val="32"/>
        </w:rPr>
        <w:t>办公经费增加</w:t>
      </w:r>
      <w:r>
        <w:rPr>
          <w:rFonts w:ascii="仿宋_GB2312" w:eastAsia="仿宋_GB2312" w:hAnsi="仿宋_GB2312" w:cs="仿宋_GB2312" w:hint="eastAsia"/>
          <w:sz w:val="32"/>
          <w:szCs w:val="32"/>
        </w:rPr>
        <w:t>。其中：办公费</w:t>
      </w:r>
      <w:r w:rsidR="00643A45">
        <w:rPr>
          <w:rFonts w:ascii="仿宋_GB2312" w:eastAsia="仿宋_GB2312" w:hAnsi="仿宋_GB2312" w:cs="仿宋_GB2312" w:hint="eastAsia"/>
          <w:sz w:val="32"/>
          <w:szCs w:val="32"/>
        </w:rPr>
        <w:t>13.52万元</w:t>
      </w:r>
      <w:r>
        <w:rPr>
          <w:rFonts w:ascii="仿宋_GB2312" w:eastAsia="仿宋_GB2312" w:hAnsi="仿宋_GB2312" w:cs="仿宋_GB2312" w:hint="eastAsia"/>
          <w:sz w:val="32"/>
          <w:szCs w:val="32"/>
        </w:rPr>
        <w:t>，</w:t>
      </w:r>
      <w:r w:rsidR="00643A45">
        <w:rPr>
          <w:rFonts w:ascii="仿宋_GB2312" w:eastAsia="仿宋_GB2312" w:hAnsi="仿宋_GB2312" w:cs="仿宋_GB2312" w:hint="eastAsia"/>
          <w:sz w:val="32"/>
          <w:szCs w:val="32"/>
        </w:rPr>
        <w:t>其他交通</w:t>
      </w:r>
      <w:r>
        <w:rPr>
          <w:rFonts w:ascii="仿宋_GB2312" w:eastAsia="仿宋_GB2312" w:hAnsi="仿宋_GB2312" w:cs="仿宋_GB2312" w:hint="eastAsia"/>
          <w:sz w:val="32"/>
          <w:szCs w:val="32"/>
        </w:rPr>
        <w:t>费</w:t>
      </w:r>
      <w:r w:rsidR="00643A45">
        <w:rPr>
          <w:rFonts w:ascii="仿宋_GB2312" w:eastAsia="仿宋_GB2312" w:hAnsi="仿宋_GB2312" w:cs="仿宋_GB2312" w:hint="eastAsia"/>
          <w:sz w:val="32"/>
          <w:szCs w:val="32"/>
        </w:rPr>
        <w:t>21.42万元</w:t>
      </w:r>
      <w:r>
        <w:rPr>
          <w:rFonts w:ascii="仿宋_GB2312" w:eastAsia="仿宋_GB2312" w:hAnsi="仿宋_GB2312" w:cs="仿宋_GB2312" w:hint="eastAsia"/>
          <w:sz w:val="32"/>
          <w:szCs w:val="32"/>
        </w:rPr>
        <w:t>，公务用车运行维护费</w:t>
      </w:r>
      <w:r w:rsidR="00643A45">
        <w:rPr>
          <w:rFonts w:ascii="仿宋_GB2312" w:eastAsia="仿宋_GB2312" w:hAnsi="仿宋_GB2312" w:cs="仿宋_GB2312" w:hint="eastAsia"/>
          <w:sz w:val="32"/>
          <w:szCs w:val="32"/>
        </w:rPr>
        <w:t>3万元</w:t>
      </w:r>
      <w:r>
        <w:rPr>
          <w:rFonts w:ascii="仿宋_GB2312" w:eastAsia="仿宋_GB2312" w:hAnsi="仿宋_GB2312" w:cs="仿宋_GB2312" w:hint="eastAsia"/>
          <w:sz w:val="32"/>
          <w:szCs w:val="32"/>
        </w:rPr>
        <w:t>。</w:t>
      </w:r>
    </w:p>
    <w:p w:rsidR="003138CE" w:rsidRDefault="00A11C6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政府采购情况</w:t>
      </w:r>
    </w:p>
    <w:p w:rsidR="003138CE" w:rsidRDefault="00A11C61">
      <w:pPr>
        <w:rPr>
          <w:rFonts w:ascii="仿宋_GB2312" w:eastAsia="仿宋_GB2312" w:hAnsi="仿宋_GB2312" w:cs="仿宋_GB2312"/>
          <w:sz w:val="32"/>
          <w:szCs w:val="32"/>
        </w:rPr>
      </w:pPr>
      <w:r>
        <w:rPr>
          <w:rFonts w:ascii="仿宋_GB2312" w:eastAsia="仿宋_GB2312" w:hAnsi="仿宋_GB2312" w:cs="仿宋_GB2312" w:hint="eastAsia"/>
          <w:sz w:val="32"/>
          <w:szCs w:val="32"/>
        </w:rPr>
        <w:t xml:space="preserve">    </w:t>
      </w:r>
      <w:r w:rsidR="00643A45">
        <w:rPr>
          <w:rFonts w:ascii="仿宋_GB2312" w:eastAsia="仿宋_GB2312" w:hAnsi="仿宋_GB2312" w:cs="仿宋_GB2312" w:hint="eastAsia"/>
          <w:sz w:val="32"/>
          <w:szCs w:val="32"/>
        </w:rPr>
        <w:t>2016</w:t>
      </w:r>
      <w:r>
        <w:rPr>
          <w:rFonts w:ascii="仿宋_GB2312" w:eastAsia="仿宋_GB2312" w:hAnsi="仿宋_GB2312" w:cs="仿宋_GB2312" w:hint="eastAsia"/>
          <w:sz w:val="32"/>
          <w:szCs w:val="32"/>
        </w:rPr>
        <w:t>年本部门政府采购安排</w:t>
      </w:r>
      <w:r w:rsidR="00643A45">
        <w:rPr>
          <w:rFonts w:ascii="仿宋_GB2312" w:eastAsia="仿宋_GB2312" w:hAnsi="仿宋_GB2312" w:cs="仿宋_GB2312" w:hint="eastAsia"/>
          <w:sz w:val="32"/>
          <w:szCs w:val="32"/>
        </w:rPr>
        <w:t>0</w:t>
      </w:r>
      <w:r>
        <w:rPr>
          <w:rFonts w:ascii="仿宋_GB2312" w:eastAsia="仿宋_GB2312" w:hAnsi="仿宋_GB2312" w:cs="仿宋_GB2312" w:hint="eastAsia"/>
          <w:sz w:val="32"/>
          <w:szCs w:val="32"/>
        </w:rPr>
        <w:t>万元。</w:t>
      </w:r>
    </w:p>
    <w:p w:rsidR="003138CE" w:rsidRDefault="00A11C6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国有资产占有使用情况</w:t>
      </w:r>
    </w:p>
    <w:p w:rsidR="003138CE" w:rsidRPr="00643A45" w:rsidRDefault="00A11C61" w:rsidP="00643A45">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截至</w:t>
      </w:r>
      <w:r w:rsidR="00643A45">
        <w:rPr>
          <w:rFonts w:ascii="仿宋_GB2312" w:eastAsia="仿宋_GB2312" w:hAnsi="仿宋_GB2312" w:cs="仿宋_GB2312" w:hint="eastAsia"/>
          <w:sz w:val="32"/>
          <w:szCs w:val="32"/>
        </w:rPr>
        <w:t>2015</w:t>
      </w:r>
      <w:r>
        <w:rPr>
          <w:rFonts w:ascii="仿宋_GB2312" w:eastAsia="仿宋_GB2312" w:hAnsi="仿宋_GB2312" w:cs="仿宋_GB2312" w:hint="eastAsia"/>
          <w:sz w:val="32"/>
          <w:szCs w:val="32"/>
        </w:rPr>
        <w:t>年</w:t>
      </w:r>
      <w:r w:rsidR="00643A45">
        <w:rPr>
          <w:rFonts w:ascii="仿宋_GB2312" w:eastAsia="仿宋_GB2312" w:hAnsi="仿宋_GB2312" w:cs="仿宋_GB2312" w:hint="eastAsia"/>
          <w:sz w:val="32"/>
          <w:szCs w:val="32"/>
        </w:rPr>
        <w:t>12</w:t>
      </w:r>
      <w:r>
        <w:rPr>
          <w:rFonts w:ascii="仿宋_GB2312" w:eastAsia="仿宋_GB2312" w:hAnsi="仿宋_GB2312" w:cs="仿宋_GB2312" w:hint="eastAsia"/>
          <w:sz w:val="32"/>
          <w:szCs w:val="32"/>
        </w:rPr>
        <w:t>月</w:t>
      </w:r>
      <w:r w:rsidR="00643A45">
        <w:rPr>
          <w:rFonts w:ascii="仿宋_GB2312" w:eastAsia="仿宋_GB2312" w:hAnsi="仿宋_GB2312" w:cs="仿宋_GB2312" w:hint="eastAsia"/>
          <w:sz w:val="32"/>
          <w:szCs w:val="32"/>
        </w:rPr>
        <w:t>31</w:t>
      </w:r>
      <w:r>
        <w:rPr>
          <w:rFonts w:ascii="仿宋_GB2312" w:eastAsia="仿宋_GB2312" w:hAnsi="仿宋_GB2312" w:cs="仿宋_GB2312" w:hint="eastAsia"/>
          <w:sz w:val="32"/>
          <w:szCs w:val="32"/>
        </w:rPr>
        <w:t>日，</w:t>
      </w:r>
      <w:r w:rsidR="00643A45" w:rsidRPr="00CA1069">
        <w:rPr>
          <w:rFonts w:ascii="仿宋_GB2312" w:eastAsia="仿宋_GB2312" w:hAnsi="仿宋_GB2312" w:cs="仿宋_GB2312" w:hint="eastAsia"/>
          <w:sz w:val="32"/>
          <w:szCs w:val="32"/>
        </w:rPr>
        <w:t>本部门共有车辆</w:t>
      </w:r>
      <w:r w:rsidR="00643A45">
        <w:rPr>
          <w:rFonts w:ascii="仿宋_GB2312" w:eastAsia="仿宋_GB2312" w:hAnsi="仿宋_GB2312" w:cs="仿宋_GB2312" w:hint="eastAsia"/>
          <w:sz w:val="32"/>
          <w:szCs w:val="32"/>
        </w:rPr>
        <w:t>4</w:t>
      </w:r>
      <w:r w:rsidR="00643A45" w:rsidRPr="00CA1069">
        <w:rPr>
          <w:rFonts w:ascii="仿宋_GB2312" w:eastAsia="仿宋_GB2312" w:hAnsi="仿宋_GB2312" w:cs="仿宋_GB2312" w:hint="eastAsia"/>
          <w:sz w:val="32"/>
          <w:szCs w:val="32"/>
        </w:rPr>
        <w:t>辆，其中，</w:t>
      </w:r>
      <w:r w:rsidR="00643A45" w:rsidRPr="00CA1069">
        <w:rPr>
          <w:rFonts w:ascii="仿宋_GB2312" w:eastAsia="仿宋_GB2312" w:hAnsi="仿宋_GB2312" w:cs="仿宋_GB2312" w:hint="eastAsia"/>
          <w:sz w:val="32"/>
          <w:szCs w:val="32"/>
        </w:rPr>
        <w:lastRenderedPageBreak/>
        <w:t>一般公务用车</w:t>
      </w:r>
      <w:r w:rsidR="00643A45">
        <w:rPr>
          <w:rFonts w:ascii="仿宋_GB2312" w:eastAsia="仿宋_GB2312" w:hAnsi="仿宋_GB2312" w:cs="仿宋_GB2312" w:hint="eastAsia"/>
          <w:sz w:val="32"/>
          <w:szCs w:val="32"/>
        </w:rPr>
        <w:t>4</w:t>
      </w:r>
      <w:r w:rsidR="00643A45" w:rsidRPr="00CA1069">
        <w:rPr>
          <w:rFonts w:ascii="仿宋_GB2312" w:eastAsia="仿宋_GB2312" w:hAnsi="仿宋_GB2312" w:cs="仿宋_GB2312" w:hint="eastAsia"/>
          <w:sz w:val="32"/>
          <w:szCs w:val="32"/>
        </w:rPr>
        <w:t>辆（用于机要通信、应急工作）、一般执法执勤用车0辆、特种专业技术用车0辆、其他用车0辆；单位价值50万元以上通用设备0台（套），单价100万元以上专用设备0</w:t>
      </w:r>
      <w:r w:rsidR="00643A45">
        <w:rPr>
          <w:rFonts w:ascii="仿宋_GB2312" w:eastAsia="仿宋_GB2312" w:hAnsi="仿宋_GB2312" w:cs="仿宋_GB2312" w:hint="eastAsia"/>
          <w:sz w:val="32"/>
          <w:szCs w:val="32"/>
        </w:rPr>
        <w:t>台（套）。</w:t>
      </w:r>
    </w:p>
    <w:p w:rsidR="003138CE" w:rsidRDefault="00A11C61">
      <w:pPr>
        <w:numPr>
          <w:ilvl w:val="0"/>
          <w:numId w:val="5"/>
        </w:numPr>
        <w:ind w:firstLineChars="200" w:firstLine="640"/>
        <w:rPr>
          <w:rFonts w:ascii="黑体" w:eastAsia="黑体" w:hAnsi="黑体" w:cs="黑体"/>
          <w:sz w:val="32"/>
          <w:szCs w:val="32"/>
        </w:rPr>
      </w:pPr>
      <w:r>
        <w:rPr>
          <w:rFonts w:ascii="黑体" w:eastAsia="黑体" w:hAnsi="黑体" w:cs="黑体" w:hint="eastAsia"/>
          <w:sz w:val="32"/>
          <w:szCs w:val="32"/>
        </w:rPr>
        <w:t>预算绩效信息公开情况</w:t>
      </w:r>
    </w:p>
    <w:p w:rsidR="003138CE" w:rsidRPr="00643A45" w:rsidRDefault="00643A45" w:rsidP="00643A45">
      <w:pPr>
        <w:ind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2016</w:t>
      </w:r>
      <w:r w:rsidR="00A11C61">
        <w:rPr>
          <w:rFonts w:ascii="仿宋_GB2312" w:eastAsia="仿宋_GB2312" w:hAnsi="仿宋_GB2312" w:cs="仿宋_GB2312" w:hint="eastAsia"/>
          <w:sz w:val="32"/>
          <w:szCs w:val="32"/>
        </w:rPr>
        <w:t>年，</w:t>
      </w:r>
      <w:r w:rsidRPr="00CA1069">
        <w:rPr>
          <w:rFonts w:ascii="仿宋_GB2312" w:eastAsia="仿宋_GB2312" w:hAnsi="仿宋_GB2312" w:cs="仿宋_GB2312" w:hint="eastAsia"/>
          <w:sz w:val="32"/>
          <w:szCs w:val="32"/>
        </w:rPr>
        <w:t>本部门未开展预算绩效信息公开</w:t>
      </w:r>
      <w:r>
        <w:rPr>
          <w:rFonts w:ascii="仿宋_GB2312" w:eastAsia="仿宋_GB2312" w:hAnsi="仿宋_GB2312" w:cs="仿宋_GB2312" w:hint="eastAsia"/>
          <w:sz w:val="32"/>
          <w:szCs w:val="32"/>
        </w:rPr>
        <w:t>。</w:t>
      </w:r>
    </w:p>
    <w:p w:rsidR="003138CE" w:rsidRDefault="003138CE">
      <w:pPr>
        <w:jc w:val="center"/>
        <w:rPr>
          <w:rFonts w:ascii="方正小标宋简体" w:eastAsia="方正小标宋简体" w:hAnsi="方正小标宋简体" w:cs="方正小标宋简体"/>
          <w:sz w:val="44"/>
          <w:szCs w:val="44"/>
        </w:rPr>
      </w:pPr>
    </w:p>
    <w:p w:rsidR="003138CE" w:rsidRPr="000A5021" w:rsidRDefault="00A11C61" w:rsidP="000A5021">
      <w:pPr>
        <w:jc w:val="center"/>
        <w:rPr>
          <w:rFonts w:ascii="方正小标宋简体" w:eastAsia="方正小标宋简体" w:hAnsi="方正小标宋简体" w:cs="方正小标宋简体"/>
          <w:sz w:val="44"/>
          <w:szCs w:val="44"/>
        </w:rPr>
      </w:pPr>
      <w:r>
        <w:rPr>
          <w:rFonts w:ascii="方正小标宋简体" w:eastAsia="方正小标宋简体" w:hAnsi="方正小标宋简体" w:cs="方正小标宋简体" w:hint="eastAsia"/>
          <w:sz w:val="44"/>
          <w:szCs w:val="44"/>
        </w:rPr>
        <w:t>第四部分  名词解释</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一、财政拨款收入：指财政当年拨付的资金事业收入。</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二、事业收入：指事业单位开展专业业务活动及辅动所取得的收入。</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三、经营收入：指事业单位在专业业务活动及其辅助活动之外开展非独立核算经营活动取得的收入。</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四、其他收入：指除上述“财政拨款收入”、“事业收入”、“经营收入”等以外的收入。主要是非本级财政拨款、存款利息收入、事业单位固定资产出租收入等。</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五、用事业基金弥补收支差额：指事业单位在用当年的“财政拨款收入”、 “事业收入”、“经营收入”、“其他收入”不足以安排当年支出的情况下，使用以前年度积累的事业基金（事业单位当年收支相抵后按国家规定提取、用于弥补以后年度收支差额的基金）弥补本年度收支缺口的资金。</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lastRenderedPageBreak/>
        <w:t>六、年初结转和结余：指以前年度尚未完成、结转到本年按有关规定继续使用的资金。</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七、结余分配：指事业事位按规定提取的职工福利基金、事业基金和缴纳的所得税，以及建设单位按规定应交回的基本建设竣工项目结余资金。</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八、年末结转和结余：指本年度或以前年度预算安排、因客观条件发生变化无法按原计划实施，需要延迟到以后年度按有关规定继续使用的资金。</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九、基本支出：指为保障机构正常运转、完成日常工作任务面发生的人员支出和公用支出。</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十、项目支出：指在基本支出这外为完成特定行政任务和事业发展目标所发生的支出。</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十一、经营支出：指事业单位在专业业务活动及其辅助活动之外开展非独立核算经营活动所发生的支出。</w:t>
      </w:r>
    </w:p>
    <w:p w:rsidR="000A5021" w:rsidRPr="00CA1069" w:rsidRDefault="000A5021" w:rsidP="000A5021">
      <w:pPr>
        <w:ind w:firstLineChars="200" w:firstLine="640"/>
        <w:jc w:val="left"/>
        <w:rPr>
          <w:rFonts w:ascii="仿宋_GB2312" w:eastAsia="仿宋_GB2312" w:hAnsi="楷体_GB2312" w:cs="楷体_GB2312"/>
          <w:sz w:val="32"/>
          <w:szCs w:val="32"/>
        </w:rPr>
      </w:pPr>
      <w:r w:rsidRPr="00CA1069">
        <w:rPr>
          <w:rFonts w:ascii="仿宋_GB2312" w:eastAsia="仿宋_GB2312" w:hAnsi="楷体_GB2312" w:cs="楷体_GB2312" w:hint="eastAsia"/>
          <w:sz w:val="32"/>
          <w:szCs w:val="32"/>
        </w:rPr>
        <w:t>十二、“三公”经费：按照党中央、国务院有关文件及部门预算管理有关规定，“三公”经费包括因公出国（境）费、公务用车购置及运行费和公务接待费。（1）因公出国（境）费，指单位工作人员公务出国（境）的住宿费、旅费、伙食补助费、杂费、培训费等支出。（2）公务用车购置及运行费，指单位公务用车购置费及租用费、燃料费、维修费、过路过桥费、保险费、安全奖励费用等支出。公务用车指用于履行公务的机动车辆，包括领导干部专车、一般公务用车和执法</w:t>
      </w:r>
      <w:r w:rsidRPr="00CA1069">
        <w:rPr>
          <w:rFonts w:ascii="仿宋_GB2312" w:eastAsia="仿宋_GB2312" w:hAnsi="楷体_GB2312" w:cs="楷体_GB2312" w:hint="eastAsia"/>
          <w:sz w:val="32"/>
          <w:szCs w:val="32"/>
        </w:rPr>
        <w:lastRenderedPageBreak/>
        <w:t>执勤用车。（3）公务接待费，指单位按规定开支的各类公务接待（含外宾接待）支出。</w:t>
      </w:r>
    </w:p>
    <w:p w:rsidR="003138CE" w:rsidRDefault="000A5021" w:rsidP="000A5021">
      <w:pPr>
        <w:ind w:firstLineChars="200" w:firstLine="640"/>
      </w:pPr>
      <w:r w:rsidRPr="00CA1069">
        <w:rPr>
          <w:rFonts w:ascii="仿宋_GB2312" w:eastAsia="仿宋_GB2312" w:hAnsi="楷体_GB2312" w:cs="楷体_GB2312" w:hint="eastAsia"/>
          <w:sz w:val="32"/>
          <w:szCs w:val="32"/>
        </w:rPr>
        <w:t>十三、机关运行经费：指为保障行政单位（含参照公务员法管理的事业单位）运行用于购买货物和服务的各项资金，包括办公及印刷费、邮电费、差旅费、会议费、福利费、日常维修费、专项材料及一般设备购置费、办公用房水电费、取暖费、物业管理费、公务用车运行维护费以及其他费用。</w:t>
      </w:r>
    </w:p>
    <w:sectPr w:rsidR="003138CE" w:rsidSect="00643A45">
      <w:pgSz w:w="11906" w:h="16838"/>
      <w:pgMar w:top="1440" w:right="1797" w:bottom="1440" w:left="1797"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24CF3" w:rsidRDefault="00824CF3" w:rsidP="00060BCA">
      <w:r>
        <w:separator/>
      </w:r>
    </w:p>
  </w:endnote>
  <w:endnote w:type="continuationSeparator" w:id="1">
    <w:p w:rsidR="00824CF3" w:rsidRDefault="00824CF3" w:rsidP="00060BCA">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方正小标宋简体">
    <w:altName w:val="Arial Unicode MS"/>
    <w:charset w:val="86"/>
    <w:family w:val="auto"/>
    <w:pitch w:val="default"/>
    <w:sig w:usb0="00000000" w:usb1="0000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仿宋_GB2312">
    <w:altName w:val="仿宋"/>
    <w:panose1 w:val="02010609030101010101"/>
    <w:charset w:val="86"/>
    <w:family w:val="modern"/>
    <w:pitch w:val="fixed"/>
    <w:sig w:usb0="00000001" w:usb1="080E0000" w:usb2="00000010" w:usb3="00000000" w:csb0="00040000" w:csb1="00000000"/>
  </w:font>
  <w:font w:name="仿宋">
    <w:charset w:val="86"/>
    <w:family w:val="auto"/>
    <w:pitch w:val="default"/>
    <w:sig w:usb0="800002BF" w:usb1="38CF7CFA" w:usb2="00000016" w:usb3="00000000" w:csb0="00040001" w:csb1="00000000"/>
  </w:font>
  <w:font w:name="Arial">
    <w:panose1 w:val="020B0604020202020204"/>
    <w:charset w:val="00"/>
    <w:family w:val="swiss"/>
    <w:pitch w:val="variable"/>
    <w:sig w:usb0="20002A87" w:usb1="80000000" w:usb2="00000008" w:usb3="00000000" w:csb0="000001FF" w:csb1="00000000"/>
  </w:font>
  <w:font w:name="楷体_GB2312">
    <w:altName w:val="楷体"/>
    <w:panose1 w:val="02010609030101010101"/>
    <w:charset w:val="86"/>
    <w:family w:val="modern"/>
    <w:pitch w:val="fixed"/>
    <w:sig w:usb0="00000001" w:usb1="080E0000" w:usb2="00000010" w:usb3="00000000" w:csb0="00040000" w:csb1="00000000"/>
  </w:font>
  <w:font w:name="Calibri Light">
    <w:altName w:val="Times New Roman"/>
    <w:panose1 w:val="00000000000000000000"/>
    <w:charset w:val="00"/>
    <w:family w:val="roman"/>
    <w:notTrueType/>
    <w:pitch w:val="default"/>
    <w:sig w:usb0="00000000" w:usb1="00000000" w:usb2="00000000" w:usb3="00000000" w:csb0="00000000"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24CF3" w:rsidRDefault="00824CF3" w:rsidP="00060BCA">
      <w:r>
        <w:separator/>
      </w:r>
    </w:p>
  </w:footnote>
  <w:footnote w:type="continuationSeparator" w:id="1">
    <w:p w:rsidR="00824CF3" w:rsidRDefault="00824CF3" w:rsidP="00060B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A5F2250"/>
    <w:multiLevelType w:val="singleLevel"/>
    <w:tmpl w:val="5A5F2250"/>
    <w:lvl w:ilvl="0">
      <w:start w:val="1"/>
      <w:numFmt w:val="chineseCounting"/>
      <w:suff w:val="nothing"/>
      <w:lvlText w:val="%1、"/>
      <w:lvlJc w:val="left"/>
    </w:lvl>
  </w:abstractNum>
  <w:abstractNum w:abstractNumId="1">
    <w:nsid w:val="5A5F2384"/>
    <w:multiLevelType w:val="singleLevel"/>
    <w:tmpl w:val="5A5F2384"/>
    <w:lvl w:ilvl="0">
      <w:start w:val="1"/>
      <w:numFmt w:val="chineseCounting"/>
      <w:suff w:val="nothing"/>
      <w:lvlText w:val="%1、"/>
      <w:lvlJc w:val="left"/>
    </w:lvl>
  </w:abstractNum>
  <w:abstractNum w:abstractNumId="2">
    <w:nsid w:val="5A5F2A51"/>
    <w:multiLevelType w:val="singleLevel"/>
    <w:tmpl w:val="5A5F2A51"/>
    <w:lvl w:ilvl="0">
      <w:start w:val="1"/>
      <w:numFmt w:val="chineseCounting"/>
      <w:suff w:val="nothing"/>
      <w:lvlText w:val="%1、"/>
      <w:lvlJc w:val="left"/>
    </w:lvl>
  </w:abstractNum>
  <w:abstractNum w:abstractNumId="3">
    <w:nsid w:val="5A5F2BFF"/>
    <w:multiLevelType w:val="singleLevel"/>
    <w:tmpl w:val="5A5F2BFF"/>
    <w:lvl w:ilvl="0">
      <w:start w:val="1"/>
      <w:numFmt w:val="chineseCounting"/>
      <w:suff w:val="nothing"/>
      <w:lvlText w:val="（%1）"/>
      <w:lvlJc w:val="left"/>
    </w:lvl>
  </w:abstractNum>
  <w:abstractNum w:abstractNumId="4">
    <w:nsid w:val="5A600927"/>
    <w:multiLevelType w:val="singleLevel"/>
    <w:tmpl w:val="5A600927"/>
    <w:lvl w:ilvl="0">
      <w:start w:val="1"/>
      <w:numFmt w:val="chineseCounting"/>
      <w:suff w:val="nothing"/>
      <w:lvlText w:val="%1、"/>
      <w:lvlJc w:val="left"/>
    </w:lvl>
  </w:abstractNum>
  <w:num w:numId="1">
    <w:abstractNumId w:val="0"/>
  </w:num>
  <w:num w:numId="2">
    <w:abstractNumId w:val="1"/>
  </w:num>
  <w:num w:numId="3">
    <w:abstractNumId w:val="2"/>
  </w:num>
  <w:num w:numId="4">
    <w:abstractNumId w:val="3"/>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attachedTemplate r:id="rId1"/>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81D07C1"/>
    <w:rsid w:val="00060BCA"/>
    <w:rsid w:val="000A5021"/>
    <w:rsid w:val="003138CE"/>
    <w:rsid w:val="0053422F"/>
    <w:rsid w:val="005C73B8"/>
    <w:rsid w:val="00643A45"/>
    <w:rsid w:val="00774CC6"/>
    <w:rsid w:val="00824CF3"/>
    <w:rsid w:val="00A11C61"/>
    <w:rsid w:val="00B336D5"/>
    <w:rsid w:val="00D42A31"/>
    <w:rsid w:val="081D07C1"/>
    <w:rsid w:val="2F300128"/>
    <w:rsid w:val="658E0CA7"/>
    <w:rsid w:val="6D535020"/>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3138CE"/>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rsid w:val="00060BC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060BCA"/>
    <w:rPr>
      <w:kern w:val="2"/>
      <w:sz w:val="18"/>
      <w:szCs w:val="18"/>
    </w:rPr>
  </w:style>
  <w:style w:type="paragraph" w:styleId="a4">
    <w:name w:val="footer"/>
    <w:basedOn w:val="a"/>
    <w:link w:val="Char0"/>
    <w:rsid w:val="00060BCA"/>
    <w:pPr>
      <w:tabs>
        <w:tab w:val="center" w:pos="4153"/>
        <w:tab w:val="right" w:pos="8306"/>
      </w:tabs>
      <w:snapToGrid w:val="0"/>
      <w:jc w:val="left"/>
    </w:pPr>
    <w:rPr>
      <w:sz w:val="18"/>
      <w:szCs w:val="18"/>
    </w:rPr>
  </w:style>
  <w:style w:type="character" w:customStyle="1" w:styleId="Char0">
    <w:name w:val="页脚 Char"/>
    <w:basedOn w:val="a0"/>
    <w:link w:val="a4"/>
    <w:rsid w:val="00060BCA"/>
    <w:rPr>
      <w:kern w:val="2"/>
      <w:sz w:val="18"/>
      <w:szCs w:val="18"/>
    </w:rPr>
  </w:style>
  <w:style w:type="paragraph" w:styleId="a5">
    <w:name w:val="List Paragraph"/>
    <w:basedOn w:val="a"/>
    <w:uiPriority w:val="99"/>
    <w:unhideWhenUsed/>
    <w:rsid w:val="00A11C61"/>
    <w:pPr>
      <w:ind w:firstLineChars="200" w:firstLine="420"/>
    </w:pPr>
  </w:style>
</w:styles>
</file>

<file path=word/webSettings.xml><?xml version="1.0" encoding="utf-8"?>
<w:webSettings xmlns:r="http://schemas.openxmlformats.org/officeDocument/2006/relationships" xmlns:w="http://schemas.openxmlformats.org/wordprocessingml/2006/main">
  <w:divs>
    <w:div w:id="226457679">
      <w:bodyDiv w:val="1"/>
      <w:marLeft w:val="0"/>
      <w:marRight w:val="0"/>
      <w:marTop w:val="0"/>
      <w:marBottom w:val="0"/>
      <w:divBdr>
        <w:top w:val="none" w:sz="0" w:space="0" w:color="auto"/>
        <w:left w:val="none" w:sz="0" w:space="0" w:color="auto"/>
        <w:bottom w:val="none" w:sz="0" w:space="0" w:color="auto"/>
        <w:right w:val="none" w:sz="0" w:space="0" w:color="auto"/>
      </w:divBdr>
    </w:div>
    <w:div w:id="231623373">
      <w:bodyDiv w:val="1"/>
      <w:marLeft w:val="0"/>
      <w:marRight w:val="0"/>
      <w:marTop w:val="0"/>
      <w:marBottom w:val="0"/>
      <w:divBdr>
        <w:top w:val="none" w:sz="0" w:space="0" w:color="auto"/>
        <w:left w:val="none" w:sz="0" w:space="0" w:color="auto"/>
        <w:bottom w:val="none" w:sz="0" w:space="0" w:color="auto"/>
        <w:right w:val="none" w:sz="0" w:space="0" w:color="auto"/>
      </w:divBdr>
    </w:div>
    <w:div w:id="281036112">
      <w:bodyDiv w:val="1"/>
      <w:marLeft w:val="0"/>
      <w:marRight w:val="0"/>
      <w:marTop w:val="0"/>
      <w:marBottom w:val="0"/>
      <w:divBdr>
        <w:top w:val="none" w:sz="0" w:space="0" w:color="auto"/>
        <w:left w:val="none" w:sz="0" w:space="0" w:color="auto"/>
        <w:bottom w:val="none" w:sz="0" w:space="0" w:color="auto"/>
        <w:right w:val="none" w:sz="0" w:space="0" w:color="auto"/>
      </w:divBdr>
    </w:div>
    <w:div w:id="298803143">
      <w:bodyDiv w:val="1"/>
      <w:marLeft w:val="0"/>
      <w:marRight w:val="0"/>
      <w:marTop w:val="0"/>
      <w:marBottom w:val="0"/>
      <w:divBdr>
        <w:top w:val="none" w:sz="0" w:space="0" w:color="auto"/>
        <w:left w:val="none" w:sz="0" w:space="0" w:color="auto"/>
        <w:bottom w:val="none" w:sz="0" w:space="0" w:color="auto"/>
        <w:right w:val="none" w:sz="0" w:space="0" w:color="auto"/>
      </w:divBdr>
    </w:div>
    <w:div w:id="336032598">
      <w:bodyDiv w:val="1"/>
      <w:marLeft w:val="0"/>
      <w:marRight w:val="0"/>
      <w:marTop w:val="0"/>
      <w:marBottom w:val="0"/>
      <w:divBdr>
        <w:top w:val="none" w:sz="0" w:space="0" w:color="auto"/>
        <w:left w:val="none" w:sz="0" w:space="0" w:color="auto"/>
        <w:bottom w:val="none" w:sz="0" w:space="0" w:color="auto"/>
        <w:right w:val="none" w:sz="0" w:space="0" w:color="auto"/>
      </w:divBdr>
    </w:div>
    <w:div w:id="708451503">
      <w:bodyDiv w:val="1"/>
      <w:marLeft w:val="0"/>
      <w:marRight w:val="0"/>
      <w:marTop w:val="0"/>
      <w:marBottom w:val="0"/>
      <w:divBdr>
        <w:top w:val="none" w:sz="0" w:space="0" w:color="auto"/>
        <w:left w:val="none" w:sz="0" w:space="0" w:color="auto"/>
        <w:bottom w:val="none" w:sz="0" w:space="0" w:color="auto"/>
        <w:right w:val="none" w:sz="0" w:space="0" w:color="auto"/>
      </w:divBdr>
    </w:div>
    <w:div w:id="1289702147">
      <w:bodyDiv w:val="1"/>
      <w:marLeft w:val="0"/>
      <w:marRight w:val="0"/>
      <w:marTop w:val="0"/>
      <w:marBottom w:val="0"/>
      <w:divBdr>
        <w:top w:val="none" w:sz="0" w:space="0" w:color="auto"/>
        <w:left w:val="none" w:sz="0" w:space="0" w:color="auto"/>
        <w:bottom w:val="none" w:sz="0" w:space="0" w:color="auto"/>
        <w:right w:val="none" w:sz="0" w:space="0" w:color="auto"/>
      </w:divBdr>
    </w:div>
    <w:div w:id="1465081769">
      <w:bodyDiv w:val="1"/>
      <w:marLeft w:val="0"/>
      <w:marRight w:val="0"/>
      <w:marTop w:val="0"/>
      <w:marBottom w:val="0"/>
      <w:divBdr>
        <w:top w:val="none" w:sz="0" w:space="0" w:color="auto"/>
        <w:left w:val="none" w:sz="0" w:space="0" w:color="auto"/>
        <w:bottom w:val="none" w:sz="0" w:space="0" w:color="auto"/>
        <w:right w:val="none" w:sz="0" w:space="0" w:color="auto"/>
      </w:divBdr>
    </w:div>
    <w:div w:id="1547403081">
      <w:bodyDiv w:val="1"/>
      <w:marLeft w:val="0"/>
      <w:marRight w:val="0"/>
      <w:marTop w:val="0"/>
      <w:marBottom w:val="0"/>
      <w:divBdr>
        <w:top w:val="none" w:sz="0" w:space="0" w:color="auto"/>
        <w:left w:val="none" w:sz="0" w:space="0" w:color="auto"/>
        <w:bottom w:val="none" w:sz="0" w:space="0" w:color="auto"/>
        <w:right w:val="none" w:sz="0" w:space="0" w:color="auto"/>
      </w:divBdr>
    </w:div>
    <w:div w:id="1564683975">
      <w:bodyDiv w:val="1"/>
      <w:marLeft w:val="0"/>
      <w:marRight w:val="0"/>
      <w:marTop w:val="0"/>
      <w:marBottom w:val="0"/>
      <w:divBdr>
        <w:top w:val="none" w:sz="0" w:space="0" w:color="auto"/>
        <w:left w:val="none" w:sz="0" w:space="0" w:color="auto"/>
        <w:bottom w:val="none" w:sz="0" w:space="0" w:color="auto"/>
        <w:right w:val="none" w:sz="0" w:space="0" w:color="auto"/>
      </w:divBdr>
    </w:div>
    <w:div w:id="1631863282">
      <w:bodyDiv w:val="1"/>
      <w:marLeft w:val="0"/>
      <w:marRight w:val="0"/>
      <w:marTop w:val="0"/>
      <w:marBottom w:val="0"/>
      <w:divBdr>
        <w:top w:val="none" w:sz="0" w:space="0" w:color="auto"/>
        <w:left w:val="none" w:sz="0" w:space="0" w:color="auto"/>
        <w:bottom w:val="none" w:sz="0" w:space="0" w:color="auto"/>
        <w:right w:val="none" w:sz="0" w:space="0" w:color="auto"/>
      </w:divBdr>
    </w:div>
    <w:div w:id="17912426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istrator\AppData\Roaming\Kingsoft\wps\addons\pool\win-i386\knewfileres_1.0.0.1\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Template>
  <TotalTime>35</TotalTime>
  <Pages>18</Pages>
  <Words>1221</Words>
  <Characters>6966</Characters>
  <Application>Microsoft Office Word</Application>
  <DocSecurity>0</DocSecurity>
  <Lines>58</Lines>
  <Paragraphs>16</Paragraphs>
  <ScaleCrop>false</ScaleCrop>
  <Company>蕉岭县水务局</Company>
  <LinksUpToDate>false</LinksUpToDate>
  <CharactersWithSpaces>8171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小捣</dc:creator>
  <cp:lastModifiedBy>微软用户</cp:lastModifiedBy>
  <cp:revision>4</cp:revision>
  <cp:lastPrinted>2018-04-18T02:22:00Z</cp:lastPrinted>
  <dcterms:created xsi:type="dcterms:W3CDTF">2018-04-16T02:02:00Z</dcterms:created>
  <dcterms:modified xsi:type="dcterms:W3CDTF">2018-04-18T02:22:00Z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2052-10.1.0.7224</vt:lpwstr>
  </property>
</Properties>
</file>