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r>
        <w:rPr>
          <w:rFonts w:ascii="方正小标宋简体" w:hAnsi="方正小标宋简体" w:eastAsia="方正小标宋简体" w:cs="方正小标宋简体"/>
          <w:sz w:val="84"/>
          <w:szCs w:val="84"/>
        </w:rPr>
        <w:t>2016</w:t>
      </w:r>
      <w:r>
        <w:rPr>
          <w:rFonts w:hint="eastAsia" w:ascii="方正小标宋简体" w:hAnsi="方正小标宋简体" w:eastAsia="方正小标宋简体" w:cs="方正小标宋简体"/>
          <w:sz w:val="84"/>
          <w:szCs w:val="84"/>
        </w:rPr>
        <w:t>年</w:t>
      </w:r>
    </w:p>
    <w:p>
      <w:pPr>
        <w:jc w:val="center"/>
        <w:rPr>
          <w:rFonts w:ascii="方正小标宋简体" w:hAnsi="方正小标宋简体" w:eastAsia="方正小标宋简体" w:cs="Times New Roman"/>
          <w:sz w:val="84"/>
          <w:szCs w:val="84"/>
        </w:rPr>
      </w:pPr>
      <w:r>
        <w:rPr>
          <w:rFonts w:hint="eastAsia" w:ascii="方正小标宋简体" w:hAnsi="方正小标宋简体" w:eastAsia="方正小标宋简体" w:cs="方正小标宋简体"/>
          <w:sz w:val="72"/>
          <w:szCs w:val="72"/>
        </w:rPr>
        <w:t>蕉岭县南礤镇北礤中心小学</w:t>
      </w:r>
      <w:r>
        <w:rPr>
          <w:rFonts w:hint="eastAsia" w:ascii="方正小标宋简体" w:hAnsi="方正小标宋简体" w:eastAsia="方正小标宋简体" w:cs="方正小标宋简体"/>
          <w:sz w:val="84"/>
          <w:szCs w:val="84"/>
        </w:rPr>
        <w:t>部门预算</w:t>
      </w:r>
    </w:p>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p>
    <w:p>
      <w:pPr>
        <w:jc w:val="center"/>
        <w:rPr>
          <w:rFonts w:ascii="黑体" w:hAnsi="黑体" w:eastAsia="黑体" w:cs="Times New Roman"/>
          <w:sz w:val="44"/>
          <w:szCs w:val="44"/>
        </w:rPr>
      </w:pPr>
      <w:r>
        <w:rPr>
          <w:rFonts w:ascii="方正小标宋简体" w:hAnsi="方正小标宋简体" w:eastAsia="方正小标宋简体" w:cs="Times New Roman"/>
          <w:sz w:val="84"/>
          <w:szCs w:val="84"/>
        </w:rPr>
        <w:br w:type="page"/>
      </w: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录</w:t>
      </w:r>
    </w:p>
    <w:p>
      <w:pPr>
        <w:jc w:val="center"/>
        <w:rPr>
          <w:rFonts w:ascii="黑体" w:hAnsi="黑体" w:eastAsia="黑体" w:cs="Times New Roman"/>
          <w:sz w:val="44"/>
          <w:szCs w:val="44"/>
        </w:rPr>
      </w:pPr>
    </w:p>
    <w:p>
      <w:pPr>
        <w:ind w:firstLine="640" w:firstLineChars="200"/>
        <w:rPr>
          <w:rFonts w:ascii="黑体" w:hAnsi="黑体" w:eastAsia="黑体" w:cs="Times New Roman"/>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蕉岭县南礤镇北礤中心小学（部门名称）概况</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2016</w:t>
      </w:r>
      <w:r>
        <w:rPr>
          <w:rFonts w:hint="eastAsia" w:ascii="黑体" w:hAnsi="黑体" w:eastAsia="黑体" w:cs="黑体"/>
          <w:sz w:val="32"/>
          <w:szCs w:val="32"/>
        </w:rPr>
        <w:t>年部门预算表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2016</w:t>
      </w:r>
      <w:r>
        <w:rPr>
          <w:rFonts w:hint="eastAsia" w:ascii="黑体" w:hAnsi="黑体" w:eastAsia="黑体" w:cs="黑体"/>
          <w:sz w:val="32"/>
          <w:szCs w:val="32"/>
        </w:rPr>
        <w:t>年部门预算情况说明</w:t>
      </w:r>
    </w:p>
    <w:p>
      <w:pPr>
        <w:ind w:firstLine="640" w:firstLineChars="200"/>
        <w:rPr>
          <w:rFonts w:ascii="黑体" w:hAnsi="黑体" w:eastAsia="黑体" w:cs="Times New Roman"/>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ind w:firstLine="640" w:firstLineChars="200"/>
        <w:rPr>
          <w:rFonts w:ascii="黑体" w:hAnsi="黑体" w:eastAsia="黑体" w:cs="Times New Roman"/>
          <w:sz w:val="32"/>
          <w:szCs w:val="32"/>
        </w:rPr>
      </w:pP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第一部分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蕉岭县南礤镇北礤中心小学概况</w:t>
      </w:r>
    </w:p>
    <w:p>
      <w:pPr>
        <w:rPr>
          <w:rFonts w:ascii="黑体" w:hAnsi="黑体" w:eastAsia="黑体" w:cs="Times New Roman"/>
          <w:sz w:val="44"/>
          <w:szCs w:val="44"/>
        </w:rPr>
      </w:pPr>
    </w:p>
    <w:p>
      <w:pPr>
        <w:numPr>
          <w:numId w:val="0"/>
        </w:numPr>
        <w:ind w:firstLine="640" w:firstLineChars="200"/>
        <w:rPr>
          <w:rFonts w:ascii="仿宋_GB2312" w:eastAsia="仿宋_GB2312" w:cs="Times New Roman"/>
          <w:b/>
          <w:bCs/>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主要职责</w:t>
      </w:r>
    </w:p>
    <w:p>
      <w:pPr>
        <w:ind w:firstLine="640" w:firstLineChars="200"/>
        <w:rPr>
          <w:rFonts w:ascii="仿宋_GB2312" w:eastAsia="仿宋_GB2312" w:cs="Times New Roman"/>
          <w:b/>
          <w:bCs/>
          <w:sz w:val="32"/>
          <w:szCs w:val="32"/>
        </w:rPr>
      </w:pPr>
      <w:r>
        <w:rPr>
          <w:rFonts w:hint="eastAsia" w:ascii="仿宋_GB2312" w:eastAsia="仿宋_GB2312" w:cs="仿宋_GB2312"/>
          <w:sz w:val="32"/>
          <w:szCs w:val="32"/>
        </w:rPr>
        <w:t>蕉岭县南礤镇北礤中心小学是由蕉岭县教育局举办的一间中学，主要职能：承担小学教育。</w:t>
      </w:r>
    </w:p>
    <w:p>
      <w:pPr>
        <w:rPr>
          <w:rFonts w:ascii="仿宋_GB2312" w:hAnsi="仿宋_GB2312" w:eastAsia="仿宋_GB2312" w:cs="Times New Roman"/>
          <w:sz w:val="32"/>
          <w:szCs w:val="32"/>
        </w:rPr>
      </w:pPr>
    </w:p>
    <w:p>
      <w:pPr>
        <w:rPr>
          <w:rFonts w:ascii="黑体" w:hAnsi="黑体" w:eastAsia="黑体" w:cs="Times New Roman"/>
          <w:sz w:val="32"/>
          <w:szCs w:val="32"/>
        </w:rPr>
      </w:pPr>
      <w:r>
        <w:rPr>
          <w:rFonts w:ascii="黑体" w:hAnsi="黑体" w:eastAsia="黑体" w:cs="黑体"/>
          <w:sz w:val="32"/>
          <w:szCs w:val="32"/>
        </w:rPr>
        <w:t xml:space="preserve">    </w:t>
      </w:r>
      <w:r>
        <w:rPr>
          <w:rFonts w:hint="eastAsia" w:ascii="黑体" w:hAnsi="黑体" w:eastAsia="黑体" w:cs="黑体"/>
          <w:sz w:val="32"/>
          <w:szCs w:val="32"/>
        </w:rPr>
        <w:t>二、机构设置</w:t>
      </w:r>
    </w:p>
    <w:p>
      <w:p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（一）本部门预算无下属单位，部门预算为本级预算。</w:t>
      </w:r>
    </w:p>
    <w:p>
      <w:pPr>
        <w:spacing w:line="288" w:lineRule="auto"/>
        <w:ind w:firstLine="640" w:firstLineChars="200"/>
        <w:rPr>
          <w:rFonts w:ascii="仿宋_GB2312" w:eastAsia="仿宋_GB2312" w:cs="Times New Roman"/>
          <w:sz w:val="32"/>
          <w:szCs w:val="32"/>
        </w:rPr>
      </w:pPr>
      <w:r>
        <w:rPr>
          <w:rFonts w:hint="eastAsia" w:ascii="仿宋_GB2312" w:hAnsi="仿宋_GB2312" w:eastAsia="仿宋_GB2312" w:cs="仿宋_GB2312"/>
          <w:sz w:val="32"/>
          <w:szCs w:val="32"/>
        </w:rPr>
        <w:t>（二）本部门内设机构：</w:t>
      </w:r>
      <w:r>
        <w:rPr>
          <w:rFonts w:hint="eastAsia" w:ascii="仿宋_GB2312" w:eastAsia="仿宋_GB2312" w:cs="仿宋_GB2312"/>
          <w:sz w:val="32"/>
          <w:szCs w:val="32"/>
        </w:rPr>
        <w:t>根据蕉委发</w:t>
      </w:r>
      <w:r>
        <w:rPr>
          <w:rFonts w:ascii="仿宋_GB2312" w:eastAsia="仿宋_GB2312" w:cs="仿宋_GB2312"/>
          <w:sz w:val="32"/>
          <w:szCs w:val="32"/>
        </w:rPr>
        <w:t>[2007]7</w:t>
      </w:r>
      <w:r>
        <w:rPr>
          <w:rFonts w:hint="eastAsia" w:ascii="仿宋_GB2312" w:eastAsia="仿宋_GB2312" w:cs="仿宋_GB2312"/>
          <w:sz w:val="32"/>
          <w:szCs w:val="32"/>
        </w:rPr>
        <w:t>号文件精神，</w:t>
      </w:r>
      <w:r>
        <w:rPr>
          <w:rFonts w:hint="eastAsia" w:ascii="仿宋_GB2312" w:hAnsi="仿宋_GB2312" w:eastAsia="仿宋_GB2312" w:cs="仿宋_GB2312"/>
          <w:sz w:val="32"/>
          <w:szCs w:val="32"/>
        </w:rPr>
        <w:t>蕉岭县南礤镇北礤中心小学为</w:t>
      </w:r>
      <w:r>
        <w:rPr>
          <w:rFonts w:hint="eastAsia" w:ascii="仿宋_GB2312" w:eastAsia="仿宋_GB2312" w:cs="仿宋_GB2312"/>
          <w:sz w:val="32"/>
          <w:szCs w:val="32"/>
        </w:rPr>
        <w:t>一级预算单位，无所属二级预算单位，内设有教务处、政教处、少先队、总务处。各部门互相协调，为教育教学服务。</w:t>
      </w:r>
    </w:p>
    <w:p>
      <w:pPr>
        <w:spacing w:line="288" w:lineRule="auto"/>
        <w:ind w:firstLine="640" w:firstLineChars="200"/>
        <w:rPr>
          <w:rFonts w:ascii="仿宋_GB2312" w:eastAsia="仿宋_GB2312" w:cs="Times New Roman"/>
          <w:sz w:val="32"/>
          <w:szCs w:val="32"/>
        </w:rPr>
      </w:pPr>
      <w:r>
        <w:rPr>
          <w:rFonts w:hint="eastAsia" w:ascii="仿宋_GB2312" w:hAnsi="仿宋_GB2312" w:eastAsia="仿宋_GB2312" w:cs="仿宋_GB2312"/>
          <w:sz w:val="32"/>
          <w:szCs w:val="32"/>
        </w:rPr>
        <w:t>人员构成情况：</w:t>
      </w:r>
      <w:r>
        <w:rPr>
          <w:rFonts w:hint="eastAsia" w:ascii="仿宋_GB2312" w:eastAsia="仿宋_GB2312" w:cs="仿宋_GB2312"/>
          <w:sz w:val="32"/>
          <w:szCs w:val="32"/>
        </w:rPr>
        <w:t>北礤中心小学共有编制</w:t>
      </w:r>
      <w:r>
        <w:rPr>
          <w:rFonts w:ascii="仿宋_GB2312" w:eastAsia="仿宋_GB2312" w:cs="仿宋_GB2312"/>
          <w:sz w:val="32"/>
          <w:szCs w:val="32"/>
        </w:rPr>
        <w:t>25</w:t>
      </w:r>
      <w:r>
        <w:rPr>
          <w:rFonts w:hint="eastAsia" w:ascii="仿宋_GB2312" w:eastAsia="仿宋_GB2312" w:cs="仿宋_GB2312"/>
          <w:sz w:val="32"/>
          <w:szCs w:val="32"/>
        </w:rPr>
        <w:t>人，实有在职人员</w:t>
      </w:r>
      <w:r>
        <w:rPr>
          <w:rFonts w:ascii="仿宋_GB2312" w:eastAsia="仿宋_GB2312" w:cs="仿宋_GB2312"/>
          <w:sz w:val="32"/>
          <w:szCs w:val="32"/>
        </w:rPr>
        <w:t>21</w:t>
      </w:r>
      <w:r>
        <w:rPr>
          <w:rFonts w:hint="eastAsia" w:ascii="仿宋_GB2312" w:eastAsia="仿宋_GB2312" w:cs="仿宋_GB2312"/>
          <w:sz w:val="32"/>
          <w:szCs w:val="32"/>
        </w:rPr>
        <w:t>人、退休人员</w:t>
      </w:r>
      <w:r>
        <w:rPr>
          <w:rFonts w:ascii="仿宋_GB2312" w:eastAsia="仿宋_GB2312" w:cs="仿宋_GB2312"/>
          <w:sz w:val="32"/>
          <w:szCs w:val="32"/>
        </w:rPr>
        <w:t>37</w:t>
      </w:r>
      <w:r>
        <w:rPr>
          <w:rFonts w:hint="eastAsia" w:ascii="仿宋_GB2312" w:eastAsia="仿宋_GB2312" w:cs="仿宋_GB2312"/>
          <w:sz w:val="32"/>
          <w:szCs w:val="32"/>
        </w:rPr>
        <w:t>人。</w:t>
      </w:r>
    </w:p>
    <w:p>
      <w:pPr>
        <w:spacing w:line="288" w:lineRule="auto"/>
        <w:ind w:firstLine="640" w:firstLineChars="200"/>
        <w:rPr>
          <w:rFonts w:ascii="仿宋_GB2312" w:eastAsia="仿宋_GB2312" w:cs="Times New Roman"/>
          <w:sz w:val="32"/>
          <w:szCs w:val="32"/>
        </w:rPr>
      </w:pPr>
    </w:p>
    <w:p>
      <w:pPr>
        <w:rPr>
          <w:rFonts w:ascii="黑体" w:hAnsi="黑体" w:eastAsia="黑体" w:cs="Times New Roman"/>
          <w:sz w:val="44"/>
          <w:szCs w:val="44"/>
        </w:rPr>
        <w:sectPr>
          <w:pgSz w:w="11906" w:h="16838"/>
          <w:pgMar w:top="1440" w:right="1466" w:bottom="1440" w:left="1800" w:header="851" w:footer="992" w:gutter="0"/>
          <w:cols w:space="425" w:num="1"/>
          <w:docGrid w:type="lines" w:linePitch="312" w:charSpace="0"/>
        </w:sectPr>
      </w:pP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第二部分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年部门预算表</w:t>
      </w:r>
    </w:p>
    <w:p>
      <w:pPr>
        <w:rPr>
          <w:rFonts w:cs="Times New Roman"/>
        </w:rPr>
      </w:pPr>
      <w:r>
        <w:rPr>
          <w:rFonts w:cs="Times New Roman"/>
        </w:rPr>
        <w:br w:type="page"/>
      </w: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第三部分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年部门预算情况说明</w:t>
      </w:r>
    </w:p>
    <w:p>
      <w:pPr>
        <w:numPr>
          <w:ilvl w:val="0"/>
          <w:numId w:val="3"/>
        </w:numPr>
        <w:ind w:firstLine="640" w:firstLineChars="200"/>
        <w:rPr>
          <w:rFonts w:ascii="黑体" w:hAnsi="黑体" w:eastAsia="黑体" w:cs="Times New Roman"/>
          <w:sz w:val="32"/>
          <w:szCs w:val="32"/>
        </w:rPr>
      </w:pPr>
      <w:r>
        <w:rPr>
          <w:rFonts w:hint="eastAsia" w:ascii="黑体" w:hAnsi="黑体" w:eastAsia="黑体" w:cs="黑体"/>
          <w:sz w:val="32"/>
          <w:szCs w:val="32"/>
        </w:rPr>
        <w:t>部门预算收支增减变化情况</w:t>
      </w:r>
    </w:p>
    <w:p>
      <w:pPr>
        <w:ind w:firstLine="640"/>
        <w:rPr>
          <w:rFonts w:ascii="黑体" w:hAnsi="黑体" w:eastAsia="黑体" w:cs="Times New Roman"/>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年本部门收入预算</w:t>
      </w:r>
      <w:r>
        <w:rPr>
          <w:rFonts w:ascii="宋体" w:hAnsi="宋体" w:eastAsia="仿宋_GB2312" w:cs="宋体"/>
          <w:sz w:val="32"/>
          <w:szCs w:val="32"/>
        </w:rPr>
        <w:t>359.5002</w:t>
      </w:r>
      <w:r>
        <w:rPr>
          <w:rFonts w:hint="eastAsia" w:ascii="仿宋_GB2312" w:hAnsi="仿宋_GB2312" w:eastAsia="仿宋_GB2312" w:cs="仿宋_GB2312"/>
          <w:sz w:val="32"/>
          <w:szCs w:val="32"/>
        </w:rPr>
        <w:t>万元，比上年</w:t>
      </w:r>
      <w:r>
        <w:rPr>
          <w:rFonts w:ascii="宋体" w:hAnsi="宋体" w:eastAsia="仿宋_GB2312" w:cs="宋体"/>
          <w:sz w:val="32"/>
          <w:szCs w:val="32"/>
        </w:rPr>
        <w:t>259.2768</w:t>
      </w:r>
      <w:r>
        <w:rPr>
          <w:rFonts w:hint="eastAsia" w:ascii="宋体" w:hAnsi="宋体" w:eastAsia="仿宋_GB2312" w:cs="仿宋_GB2312"/>
          <w:sz w:val="32"/>
          <w:szCs w:val="32"/>
        </w:rPr>
        <w:t>万元</w:t>
      </w:r>
      <w:r>
        <w:rPr>
          <w:rFonts w:hint="eastAsia" w:ascii="仿宋_GB2312" w:hAnsi="仿宋_GB2312" w:eastAsia="仿宋_GB2312" w:cs="仿宋_GB2312"/>
          <w:sz w:val="32"/>
          <w:szCs w:val="32"/>
        </w:rPr>
        <w:t>增加</w:t>
      </w:r>
      <w:r>
        <w:rPr>
          <w:rFonts w:ascii="仿宋_GB2312" w:hAnsi="仿宋_GB2312" w:eastAsia="仿宋_GB2312" w:cs="仿宋_GB2312"/>
          <w:sz w:val="32"/>
          <w:szCs w:val="32"/>
        </w:rPr>
        <w:t>100.2234</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38.65%</w:t>
      </w:r>
      <w:r>
        <w:rPr>
          <w:rFonts w:hint="eastAsia" w:ascii="仿宋_GB2312" w:hAnsi="仿宋_GB2312" w:eastAsia="仿宋_GB2312" w:cs="仿宋_GB2312"/>
          <w:sz w:val="32"/>
          <w:szCs w:val="32"/>
        </w:rPr>
        <w:t>，主要原因是政府加大了对教育的投入，提高了教师的工资待遇；支出预算</w:t>
      </w:r>
      <w:r>
        <w:rPr>
          <w:rFonts w:ascii="宋体" w:hAnsi="宋体" w:eastAsia="仿宋_GB2312" w:cs="宋体"/>
          <w:sz w:val="32"/>
          <w:szCs w:val="32"/>
        </w:rPr>
        <w:t>359.5002</w:t>
      </w:r>
      <w:r>
        <w:rPr>
          <w:rFonts w:hint="eastAsia" w:ascii="仿宋_GB2312" w:hAnsi="仿宋_GB2312" w:eastAsia="仿宋_GB2312" w:cs="仿宋_GB2312"/>
          <w:sz w:val="32"/>
          <w:szCs w:val="32"/>
        </w:rPr>
        <w:t>万元，比上年</w:t>
      </w:r>
      <w:r>
        <w:rPr>
          <w:rFonts w:ascii="宋体" w:hAnsi="宋体" w:eastAsia="仿宋_GB2312" w:cs="宋体"/>
          <w:sz w:val="32"/>
          <w:szCs w:val="32"/>
        </w:rPr>
        <w:t>259.2768</w:t>
      </w:r>
      <w:r>
        <w:rPr>
          <w:rFonts w:hint="eastAsia" w:ascii="宋体" w:hAnsi="宋体" w:eastAsia="仿宋_GB2312" w:cs="仿宋_GB2312"/>
          <w:sz w:val="32"/>
          <w:szCs w:val="32"/>
        </w:rPr>
        <w:t>万元</w:t>
      </w:r>
      <w:r>
        <w:rPr>
          <w:rFonts w:hint="eastAsia" w:ascii="仿宋_GB2312" w:hAnsi="仿宋_GB2312" w:eastAsia="仿宋_GB2312" w:cs="仿宋_GB2312"/>
          <w:sz w:val="32"/>
          <w:szCs w:val="32"/>
        </w:rPr>
        <w:t>增加</w:t>
      </w:r>
      <w:r>
        <w:rPr>
          <w:rFonts w:ascii="仿宋_GB2312" w:hAnsi="仿宋_GB2312" w:eastAsia="仿宋_GB2312" w:cs="仿宋_GB2312"/>
          <w:sz w:val="32"/>
          <w:szCs w:val="32"/>
        </w:rPr>
        <w:t>100.2234</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38.65%</w:t>
      </w:r>
      <w:r>
        <w:rPr>
          <w:rFonts w:hint="eastAsia" w:ascii="仿宋_GB2312" w:hAnsi="仿宋_GB2312" w:eastAsia="仿宋_GB2312" w:cs="仿宋_GB2312"/>
          <w:sz w:val="32"/>
          <w:szCs w:val="32"/>
        </w:rPr>
        <w:t>，主要原因是政府加大了对教育的投入，提高了教师的工资待遇。</w:t>
      </w:r>
    </w:p>
    <w:p>
      <w:pPr>
        <w:numPr>
          <w:ilvl w:val="0"/>
          <w:numId w:val="3"/>
        </w:numPr>
        <w:ind w:firstLine="640" w:firstLineChars="200"/>
        <w:rPr>
          <w:rFonts w:ascii="黑体" w:hAnsi="黑体" w:eastAsia="黑体" w:cs="Times New Roman"/>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Times New Roman"/>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年本部门“三公”经费预算安排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万元，与上年保持不变。其中：因公出国（境）费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万元，与上年保持不变；公务用车购置及运行费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万元，与上年保持不变；公务接待费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w:t>
      </w:r>
    </w:p>
    <w:p>
      <w:pPr>
        <w:numPr>
          <w:ilvl w:val="0"/>
          <w:numId w:val="3"/>
        </w:numPr>
        <w:ind w:firstLine="640" w:firstLineChars="200"/>
        <w:rPr>
          <w:rFonts w:ascii="黑体" w:hAnsi="黑体" w:eastAsia="黑体" w:cs="Times New Roman"/>
          <w:sz w:val="32"/>
          <w:szCs w:val="32"/>
        </w:rPr>
      </w:pPr>
      <w:r>
        <w:rPr>
          <w:rFonts w:hint="eastAsia" w:ascii="黑体" w:hAnsi="黑体" w:eastAsia="黑体" w:cs="黑体"/>
          <w:sz w:val="32"/>
          <w:szCs w:val="32"/>
        </w:rPr>
        <w:t>机关运行经费安排情况</w:t>
      </w:r>
    </w:p>
    <w:p>
      <w:pPr>
        <w:rPr>
          <w:rFonts w:ascii="仿宋_GB2312" w:hAnsi="仿宋_GB2312" w:eastAsia="仿宋_GB2312" w:cs="Times New Roman"/>
          <w:sz w:val="32"/>
          <w:szCs w:val="32"/>
        </w:rPr>
      </w:pPr>
      <w:r>
        <w:rPr>
          <w:rFonts w:ascii="仿宋_GB2312" w:hAnsi="仿宋_GB2312" w:eastAsia="仿宋_GB2312" w:cs="仿宋_GB2312"/>
          <w:color w:val="FF0000"/>
          <w:sz w:val="32"/>
          <w:szCs w:val="32"/>
        </w:rPr>
        <w:t xml:space="preserve">   </w:t>
      </w: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年，本部门机关运行经费安排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万元，其中：办公费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，印刷费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，邮电费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，差旅费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，会议费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，福利费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，日常维修费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，专用材料及一般设备购置费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，办公用房水电费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，办公用房取暖费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，办公用房物业管理费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，公务用车运行维护费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等。</w:t>
      </w:r>
    </w:p>
    <w:p>
      <w:pPr>
        <w:numPr>
          <w:ilvl w:val="0"/>
          <w:numId w:val="3"/>
        </w:numPr>
        <w:ind w:firstLine="640" w:firstLineChars="200"/>
        <w:rPr>
          <w:rFonts w:ascii="黑体" w:hAnsi="黑体" w:eastAsia="黑体" w:cs="Times New Roman"/>
          <w:sz w:val="32"/>
          <w:szCs w:val="32"/>
        </w:rPr>
      </w:pPr>
      <w:r>
        <w:rPr>
          <w:rFonts w:hint="eastAsia" w:ascii="黑体" w:hAnsi="黑体" w:eastAsia="黑体" w:cs="黑体"/>
          <w:sz w:val="32"/>
          <w:szCs w:val="32"/>
        </w:rPr>
        <w:t>政府采购情况</w:t>
      </w:r>
    </w:p>
    <w:p>
      <w:pPr>
        <w:rPr>
          <w:rFonts w:ascii="仿宋_GB2312" w:hAnsi="仿宋_GB2312" w:eastAsia="仿宋_GB2312" w:cs="Times New Roman"/>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年本部门政府采购安排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万元，其中：货物类采购预算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万元，工程类采购预算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万元，服务类采购预算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万元等。</w:t>
      </w:r>
    </w:p>
    <w:p>
      <w:pPr>
        <w:numPr>
          <w:ilvl w:val="0"/>
          <w:numId w:val="3"/>
        </w:numPr>
        <w:ind w:firstLine="640" w:firstLineChars="200"/>
        <w:rPr>
          <w:rFonts w:ascii="黑体" w:hAnsi="黑体" w:eastAsia="黑体" w:cs="Times New Roman"/>
          <w:sz w:val="32"/>
          <w:szCs w:val="32"/>
        </w:rPr>
      </w:pPr>
      <w:r>
        <w:rPr>
          <w:rFonts w:hint="eastAsia" w:ascii="黑体" w:hAnsi="黑体" w:eastAsia="黑体" w:cs="黑体"/>
          <w:sz w:val="32"/>
          <w:szCs w:val="32"/>
        </w:rPr>
        <w:t>国有资产占有使用情况</w:t>
      </w:r>
    </w:p>
    <w:p>
      <w:pPr>
        <w:spacing w:line="580" w:lineRule="exact"/>
        <w:ind w:firstLine="640" w:firstLineChars="200"/>
        <w:rPr>
          <w:rFonts w:ascii="仿宋_GB2312" w:eastAsia="仿宋_GB2312" w:cs="Times New Roman"/>
          <w:b/>
          <w:bCs/>
          <w:sz w:val="32"/>
          <w:szCs w:val="32"/>
        </w:rPr>
      </w:pPr>
      <w:r>
        <w:rPr>
          <w:rFonts w:hint="eastAsia" w:ascii="仿宋_GB2312" w:eastAsia="仿宋_GB2312" w:cs="仿宋_GB2312"/>
          <w:sz w:val="32"/>
          <w:szCs w:val="32"/>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日，本部门共有车辆</w:t>
      </w:r>
      <w:r>
        <w:rPr>
          <w:rFonts w:ascii="仿宋_GB2312" w:eastAsia="仿宋_GB2312" w:cs="仿宋_GB2312"/>
          <w:sz w:val="32"/>
          <w:szCs w:val="32"/>
        </w:rPr>
        <w:t>0</w:t>
      </w:r>
      <w:r>
        <w:rPr>
          <w:rFonts w:hint="eastAsia" w:ascii="仿宋_GB2312" w:eastAsia="仿宋_GB2312" w:cs="仿宋_GB2312"/>
          <w:sz w:val="32"/>
          <w:szCs w:val="32"/>
        </w:rPr>
        <w:t>辆；</w:t>
      </w:r>
      <w:r>
        <w:rPr>
          <w:rFonts w:hint="eastAsia" w:ascii="仿宋_GB2312" w:hAnsi="宋体" w:eastAsia="仿宋_GB2312" w:cs="仿宋_GB2312"/>
          <w:b/>
          <w:bCs/>
          <w:kern w:val="0"/>
          <w:sz w:val="32"/>
          <w:szCs w:val="32"/>
        </w:rPr>
        <w:t>单位价值</w:t>
      </w:r>
      <w:r>
        <w:rPr>
          <w:rFonts w:ascii="仿宋_GB2312" w:hAnsi="宋体" w:eastAsia="仿宋_GB2312" w:cs="仿宋_GB2312"/>
          <w:b/>
          <w:bCs/>
          <w:kern w:val="0"/>
          <w:sz w:val="32"/>
          <w:szCs w:val="32"/>
        </w:rPr>
        <w:t>50</w:t>
      </w:r>
      <w:r>
        <w:rPr>
          <w:rFonts w:hint="eastAsia" w:ascii="仿宋_GB2312" w:hAnsi="宋体" w:eastAsia="仿宋_GB2312" w:cs="仿宋_GB2312"/>
          <w:b/>
          <w:bCs/>
          <w:kern w:val="0"/>
          <w:sz w:val="32"/>
          <w:szCs w:val="32"/>
        </w:rPr>
        <w:t>万元以上通用设备</w:t>
      </w:r>
      <w:r>
        <w:rPr>
          <w:rFonts w:ascii="仿宋_GB2312" w:hAnsi="宋体" w:eastAsia="仿宋_GB2312" w:cs="仿宋_GB2312"/>
          <w:b/>
          <w:bCs/>
          <w:kern w:val="0"/>
          <w:sz w:val="32"/>
          <w:szCs w:val="32"/>
        </w:rPr>
        <w:t>0</w:t>
      </w:r>
      <w:r>
        <w:rPr>
          <w:rFonts w:hint="eastAsia" w:ascii="仿宋_GB2312" w:hAnsi="宋体" w:eastAsia="仿宋_GB2312" w:cs="仿宋_GB2312"/>
          <w:b/>
          <w:bCs/>
          <w:kern w:val="0"/>
          <w:sz w:val="32"/>
          <w:szCs w:val="32"/>
        </w:rPr>
        <w:t>台（套），单价</w:t>
      </w:r>
      <w:r>
        <w:rPr>
          <w:rFonts w:ascii="仿宋_GB2312" w:hAnsi="宋体" w:eastAsia="仿宋_GB2312" w:cs="仿宋_GB2312"/>
          <w:b/>
          <w:bCs/>
          <w:kern w:val="0"/>
          <w:sz w:val="32"/>
          <w:szCs w:val="32"/>
        </w:rPr>
        <w:t>100</w:t>
      </w:r>
      <w:r>
        <w:rPr>
          <w:rFonts w:hint="eastAsia" w:ascii="仿宋_GB2312" w:hAnsi="宋体" w:eastAsia="仿宋_GB2312" w:cs="仿宋_GB2312"/>
          <w:b/>
          <w:bCs/>
          <w:kern w:val="0"/>
          <w:sz w:val="32"/>
          <w:szCs w:val="32"/>
        </w:rPr>
        <w:t>万元以上专用设备</w:t>
      </w:r>
      <w:r>
        <w:rPr>
          <w:rFonts w:ascii="仿宋_GB2312" w:hAnsi="宋体" w:eastAsia="仿宋_GB2312" w:cs="仿宋_GB2312"/>
          <w:b/>
          <w:bCs/>
          <w:kern w:val="0"/>
          <w:sz w:val="32"/>
          <w:szCs w:val="32"/>
        </w:rPr>
        <w:t>0</w:t>
      </w:r>
      <w:r>
        <w:rPr>
          <w:rFonts w:hint="eastAsia" w:ascii="仿宋_GB2312" w:hAnsi="宋体" w:eastAsia="仿宋_GB2312" w:cs="仿宋_GB2312"/>
          <w:b/>
          <w:bCs/>
          <w:kern w:val="0"/>
          <w:sz w:val="32"/>
          <w:szCs w:val="32"/>
        </w:rPr>
        <w:t>台（套）。</w:t>
      </w:r>
    </w:p>
    <w:p>
      <w:pPr>
        <w:numPr>
          <w:ilvl w:val="0"/>
          <w:numId w:val="3"/>
        </w:numPr>
        <w:ind w:firstLine="640" w:firstLineChars="200"/>
        <w:rPr>
          <w:rFonts w:ascii="黑体" w:hAnsi="黑体" w:eastAsia="黑体" w:cs="Times New Roman"/>
          <w:sz w:val="32"/>
          <w:szCs w:val="32"/>
        </w:rPr>
      </w:pPr>
      <w:r>
        <w:rPr>
          <w:rFonts w:hint="eastAsia" w:ascii="黑体" w:hAnsi="黑体" w:eastAsia="黑体" w:cs="黑体"/>
          <w:sz w:val="32"/>
          <w:szCs w:val="32"/>
        </w:rPr>
        <w:t>预算绩效信息公开情况</w:t>
      </w:r>
    </w:p>
    <w:p>
      <w:pPr>
        <w:ind w:firstLine="640"/>
        <w:rPr>
          <w:rFonts w:ascii="方正小标宋简体" w:hAnsi="方正小标宋简体" w:eastAsia="方正小标宋简体" w:cs="Times New Roman"/>
          <w:sz w:val="44"/>
          <w:szCs w:val="44"/>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年，本部门积极按照要求推进相关预算绩效信息公开。</w:t>
      </w: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br w:type="page"/>
      </w:r>
      <w:r>
        <w:rPr>
          <w:rFonts w:hint="eastAsia" w:ascii="方正小标宋简体" w:hAnsi="方正小标宋简体" w:eastAsia="方正小标宋简体" w:cs="方正小标宋简体"/>
          <w:sz w:val="44"/>
          <w:szCs w:val="44"/>
        </w:rPr>
        <w:t>第四部分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名词解释</w:t>
      </w:r>
    </w:p>
    <w:p>
      <w:pPr>
        <w:numPr>
          <w:ilvl w:val="0"/>
          <w:numId w:val="4"/>
        </w:numPr>
        <w:spacing w:line="288" w:lineRule="auto"/>
        <w:ind w:firstLine="630" w:firstLineChars="196"/>
        <w:rPr>
          <w:rFonts w:ascii="仿宋_GB2312" w:eastAsia="仿宋_GB2312" w:cs="Times New Roman"/>
          <w:sz w:val="32"/>
          <w:szCs w:val="32"/>
        </w:rPr>
      </w:pPr>
      <w:bookmarkStart w:id="0" w:name="_GoBack"/>
      <w:bookmarkEnd w:id="0"/>
      <w:r>
        <w:rPr>
          <w:rFonts w:hint="eastAsia" w:ascii="仿宋_GB2312" w:eastAsia="仿宋_GB2312" w:cs="仿宋_GB2312"/>
          <w:b/>
          <w:bCs/>
          <w:sz w:val="32"/>
          <w:szCs w:val="32"/>
        </w:rPr>
        <w:t>财政拨款收入：</w:t>
      </w:r>
      <w:r>
        <w:rPr>
          <w:rFonts w:hint="eastAsia" w:ascii="仿宋_GB2312" w:eastAsia="仿宋_GB2312" w:cs="仿宋_GB2312"/>
          <w:sz w:val="32"/>
          <w:szCs w:val="32"/>
        </w:rPr>
        <w:t>指财政当年拨付的资金事业收入。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二、事业收入：</w:t>
      </w:r>
      <w:r>
        <w:rPr>
          <w:rFonts w:hint="eastAsia" w:ascii="仿宋_GB2312" w:eastAsia="仿宋_GB2312" w:cs="仿宋_GB2312"/>
          <w:sz w:val="32"/>
          <w:szCs w:val="32"/>
        </w:rPr>
        <w:t>指事业单位开展专业业务活动及辅动所取得的收入。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三、经营收入：</w:t>
      </w:r>
      <w:r>
        <w:rPr>
          <w:rFonts w:hint="eastAsia" w:ascii="仿宋_GB2312" w:eastAsia="仿宋_GB2312" w:cs="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四、其他收入：</w:t>
      </w:r>
      <w:r>
        <w:rPr>
          <w:rFonts w:hint="eastAsia" w:ascii="仿宋_GB2312" w:eastAsia="仿宋_GB2312" w:cs="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五、用事业基金弥补收支差额：</w:t>
      </w:r>
      <w:r>
        <w:rPr>
          <w:rFonts w:hint="eastAsia" w:ascii="仿宋_GB2312" w:eastAsia="仿宋_GB2312" w:cs="仿宋_GB2312"/>
          <w:sz w:val="32"/>
          <w:szCs w:val="32"/>
        </w:rPr>
        <w:t>指事业单位在用当年的“财政拨款收入”、</w:t>
      </w:r>
      <w:r>
        <w:rPr>
          <w:rFonts w:ascii="仿宋_GB2312" w:eastAsia="仿宋_GB2312" w:cs="仿宋_GB2312"/>
          <w:sz w:val="32"/>
          <w:szCs w:val="32"/>
        </w:rPr>
        <w:t xml:space="preserve"> </w:t>
      </w:r>
      <w:r>
        <w:rPr>
          <w:rFonts w:hint="eastAsia" w:ascii="仿宋_GB2312" w:eastAsia="仿宋_GB2312" w:cs="仿宋_GB2312"/>
          <w:sz w:val="32"/>
          <w:szCs w:val="32"/>
        </w:rPr>
        <w:t>“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六、基本支出：</w:t>
      </w:r>
      <w:r>
        <w:rPr>
          <w:rFonts w:hint="eastAsia" w:ascii="仿宋_GB2312" w:eastAsia="仿宋_GB2312" w:cs="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七、项目支出：</w:t>
      </w:r>
      <w:r>
        <w:rPr>
          <w:rFonts w:hint="eastAsia" w:ascii="仿宋_GB2312" w:eastAsia="仿宋_GB2312" w:cs="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八、经营支出：</w:t>
      </w:r>
      <w:r>
        <w:rPr>
          <w:rFonts w:hint="eastAsia" w:ascii="仿宋_GB2312" w:eastAsia="仿宋_GB2312" w:cs="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Times New Roman"/>
          <w:kern w:val="0"/>
          <w:sz w:val="32"/>
          <w:szCs w:val="32"/>
        </w:rPr>
      </w:pPr>
      <w:r>
        <w:rPr>
          <w:rFonts w:hint="eastAsia" w:ascii="仿宋_GB2312" w:eastAsia="仿宋_GB2312" w:cs="仿宋_GB2312"/>
          <w:b/>
          <w:bCs/>
          <w:sz w:val="32"/>
          <w:szCs w:val="32"/>
        </w:rPr>
        <w:t>九、“三公”经费：</w:t>
      </w:r>
      <w:r>
        <w:rPr>
          <w:rFonts w:hint="eastAsia" w:ascii="仿宋_GB2312" w:hAnsi="宋体" w:eastAsia="仿宋_GB2312" w:cs="仿宋_GB2312"/>
          <w:kern w:val="0"/>
          <w:sz w:val="32"/>
          <w:szCs w:val="32"/>
        </w:rPr>
        <w:t>按照党中央、国务院有关文件及部门预算管理有关规定，“三公”经费包括因公出国（境）费、公务用车购置及运行费和公务接待费。（</w:t>
      </w: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）因公出国（境）费，指单位工作人员公务出国（境）的住宿费、旅费、伙食补助费、杂费、培训费等支出。（</w:t>
      </w: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公务用车购置及运行费，指单位公务用车购置费及租用费、燃料费、维修费、过路过桥费、保险费、安全奖励费用等支出。公务用车指用于履行公务的机动车辆，包括领导干部专车、一般公务用车和执法执勤用车。（</w:t>
      </w: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）公务接待费，指单位按规定开支的各类公务接待（含外宾接待）支出。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十、机关运行经费：</w:t>
      </w:r>
      <w:r>
        <w:rPr>
          <w:rFonts w:hint="eastAsia" w:ascii="仿宋_GB2312" w:eastAsia="仿宋_GB2312" w:cs="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ind w:firstLine="420" w:firstLineChars="200"/>
        <w:jc w:val="left"/>
        <w:rPr>
          <w:rFonts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50C1"/>
    <w:multiLevelType w:val="singleLevel"/>
    <w:tmpl w:val="5A5F50C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0D46AE"/>
    <w:rsid w:val="002031B1"/>
    <w:rsid w:val="003428AF"/>
    <w:rsid w:val="00492503"/>
    <w:rsid w:val="004C70A1"/>
    <w:rsid w:val="005022EE"/>
    <w:rsid w:val="00515579"/>
    <w:rsid w:val="00660E3B"/>
    <w:rsid w:val="006A7B9A"/>
    <w:rsid w:val="006E0EB0"/>
    <w:rsid w:val="007030EB"/>
    <w:rsid w:val="00725F58"/>
    <w:rsid w:val="0080204E"/>
    <w:rsid w:val="008F34E6"/>
    <w:rsid w:val="00971B56"/>
    <w:rsid w:val="00991306"/>
    <w:rsid w:val="009E71B8"/>
    <w:rsid w:val="00B81025"/>
    <w:rsid w:val="00DB292B"/>
    <w:rsid w:val="00E21318"/>
    <w:rsid w:val="00E57830"/>
    <w:rsid w:val="00E71BE4"/>
    <w:rsid w:val="00EB6B1C"/>
    <w:rsid w:val="00FD2319"/>
    <w:rsid w:val="081D07C1"/>
    <w:rsid w:val="08DD5CB7"/>
    <w:rsid w:val="2F300128"/>
    <w:rsid w:val="658E0CA7"/>
    <w:rsid w:val="6D53502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2">
    <w:name w:val="Default Paragraph Font"/>
    <w:semiHidden/>
    <w:uiPriority w:val="99"/>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www.ftpdown.com</Company>
  <Pages>8</Pages>
  <Words>308</Words>
  <Characters>1762</Characters>
  <Lines>0</Lines>
  <Paragraphs>0</Paragraphs>
  <TotalTime>26</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2018-05-23T07:45:32Z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