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48D" w:rsidRDefault="0067648D">
      <w:pPr>
        <w:jc w:val="center"/>
        <w:rPr>
          <w:rFonts w:ascii="方正小标宋简体" w:eastAsia="方正小标宋简体" w:hAnsi="方正小标宋简体" w:cs="方正小标宋简体"/>
          <w:sz w:val="84"/>
          <w:szCs w:val="84"/>
        </w:rPr>
      </w:pPr>
    </w:p>
    <w:p w:rsidR="0067648D" w:rsidRDefault="0067648D">
      <w:pPr>
        <w:jc w:val="center"/>
        <w:rPr>
          <w:rFonts w:ascii="方正小标宋简体" w:eastAsia="方正小标宋简体" w:hAnsi="方正小标宋简体" w:cs="方正小标宋简体"/>
          <w:sz w:val="84"/>
          <w:szCs w:val="84"/>
        </w:rPr>
      </w:pPr>
    </w:p>
    <w:p w:rsidR="0067648D" w:rsidRDefault="006A6EC5">
      <w:pPr>
        <w:jc w:val="center"/>
        <w:rPr>
          <w:rFonts w:ascii="方正小标宋简体" w:eastAsia="方正小标宋简体" w:hAnsi="方正小标宋简体" w:cs="方正小标宋简体"/>
          <w:sz w:val="84"/>
          <w:szCs w:val="84"/>
        </w:rPr>
      </w:pPr>
      <w:r>
        <w:rPr>
          <w:rFonts w:ascii="方正小标宋简体" w:eastAsia="方正小标宋简体" w:hAnsi="方正小标宋简体" w:cs="方正小标宋简体" w:hint="eastAsia"/>
          <w:sz w:val="84"/>
          <w:szCs w:val="84"/>
        </w:rPr>
        <w:t>2016年</w:t>
      </w:r>
    </w:p>
    <w:p w:rsidR="0067648D" w:rsidRDefault="006A6EC5">
      <w:pPr>
        <w:jc w:val="center"/>
        <w:rPr>
          <w:rFonts w:ascii="方正小标宋简体" w:eastAsia="方正小标宋简体" w:hAnsi="方正小标宋简体" w:cs="方正小标宋简体"/>
          <w:sz w:val="84"/>
          <w:szCs w:val="84"/>
        </w:rPr>
      </w:pPr>
      <w:r>
        <w:rPr>
          <w:rFonts w:ascii="方正小标宋简体" w:eastAsia="方正小标宋简体" w:hAnsi="方正小标宋简体" w:cs="方正小标宋简体" w:hint="eastAsia"/>
          <w:sz w:val="84"/>
          <w:szCs w:val="84"/>
        </w:rPr>
        <w:t>蓝坊镇部门预算</w:t>
      </w:r>
    </w:p>
    <w:p w:rsidR="0067648D" w:rsidRDefault="0067648D">
      <w:pPr>
        <w:jc w:val="center"/>
        <w:rPr>
          <w:rFonts w:ascii="方正小标宋简体" w:eastAsia="方正小标宋简体" w:hAnsi="方正小标宋简体" w:cs="方正小标宋简体"/>
          <w:sz w:val="84"/>
          <w:szCs w:val="84"/>
        </w:rPr>
      </w:pPr>
    </w:p>
    <w:p w:rsidR="0067648D" w:rsidRDefault="0067648D">
      <w:pPr>
        <w:jc w:val="center"/>
        <w:rPr>
          <w:rFonts w:ascii="方正小标宋简体" w:eastAsia="方正小标宋简体" w:hAnsi="方正小标宋简体" w:cs="方正小标宋简体"/>
          <w:sz w:val="84"/>
          <w:szCs w:val="84"/>
        </w:rPr>
      </w:pPr>
    </w:p>
    <w:p w:rsidR="0067648D" w:rsidRDefault="006A6EC5">
      <w:pPr>
        <w:jc w:val="center"/>
        <w:rPr>
          <w:rFonts w:ascii="黑体" w:eastAsia="黑体" w:hAnsi="黑体" w:cs="黑体"/>
          <w:sz w:val="44"/>
          <w:szCs w:val="44"/>
        </w:rPr>
      </w:pPr>
      <w:r>
        <w:rPr>
          <w:rFonts w:ascii="方正小标宋简体" w:eastAsia="方正小标宋简体" w:hAnsi="方正小标宋简体" w:cs="方正小标宋简体" w:hint="eastAsia"/>
          <w:sz w:val="84"/>
          <w:szCs w:val="84"/>
        </w:rPr>
        <w:br w:type="page"/>
      </w:r>
    </w:p>
    <w:p w:rsidR="0067648D" w:rsidRDefault="006A6EC5">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目 录</w:t>
      </w:r>
    </w:p>
    <w:p w:rsidR="0067648D" w:rsidRDefault="0067648D">
      <w:pPr>
        <w:jc w:val="center"/>
        <w:rPr>
          <w:rFonts w:ascii="黑体" w:eastAsia="黑体" w:hAnsi="黑体" w:cs="黑体"/>
          <w:sz w:val="44"/>
          <w:szCs w:val="44"/>
        </w:rPr>
      </w:pPr>
    </w:p>
    <w:p w:rsidR="0067648D" w:rsidRDefault="006A6EC5">
      <w:pPr>
        <w:ind w:firstLineChars="200" w:firstLine="640"/>
        <w:rPr>
          <w:rFonts w:ascii="黑体" w:eastAsia="黑体" w:hAnsi="黑体" w:cs="黑体"/>
          <w:sz w:val="32"/>
          <w:szCs w:val="32"/>
        </w:rPr>
      </w:pPr>
      <w:r>
        <w:rPr>
          <w:rFonts w:ascii="黑体" w:eastAsia="黑体" w:hAnsi="黑体" w:cs="黑体" w:hint="eastAsia"/>
          <w:sz w:val="32"/>
          <w:szCs w:val="32"/>
        </w:rPr>
        <w:t>第一部分  蕉岭县蓝坊镇人民政府概况</w:t>
      </w:r>
    </w:p>
    <w:p w:rsidR="0067648D" w:rsidRDefault="006A6EC5">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主要职责</w:t>
      </w:r>
    </w:p>
    <w:p w:rsidR="0067648D" w:rsidRDefault="006A6EC5">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机构设置</w:t>
      </w:r>
    </w:p>
    <w:p w:rsidR="0067648D" w:rsidRDefault="006A6EC5">
      <w:pPr>
        <w:ind w:firstLineChars="200" w:firstLine="640"/>
        <w:rPr>
          <w:rFonts w:ascii="黑体" w:eastAsia="黑体" w:hAnsi="黑体" w:cs="黑体"/>
          <w:sz w:val="32"/>
          <w:szCs w:val="32"/>
        </w:rPr>
      </w:pPr>
      <w:r>
        <w:rPr>
          <w:rFonts w:ascii="黑体" w:eastAsia="黑体" w:hAnsi="黑体" w:cs="黑体" w:hint="eastAsia"/>
          <w:sz w:val="32"/>
          <w:szCs w:val="32"/>
        </w:rPr>
        <w:t>第二部分  2016年部门预算表</w:t>
      </w:r>
    </w:p>
    <w:p w:rsidR="0067648D" w:rsidRDefault="006A6EC5">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收支总体情况表</w:t>
      </w:r>
    </w:p>
    <w:p w:rsidR="0067648D" w:rsidRDefault="006A6EC5">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收入总体情况表</w:t>
      </w:r>
    </w:p>
    <w:p w:rsidR="0067648D" w:rsidRDefault="006A6EC5">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支出总体情况表</w:t>
      </w:r>
    </w:p>
    <w:p w:rsidR="0067648D" w:rsidRDefault="006A6EC5">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财政拨款收支总体情况表</w:t>
      </w:r>
    </w:p>
    <w:p w:rsidR="0067648D" w:rsidRDefault="006A6EC5">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一般公共预算支出情况表（按功能分类科目）</w:t>
      </w:r>
    </w:p>
    <w:p w:rsidR="0067648D" w:rsidRDefault="006A6EC5">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一般公共预算基本支出情况表（按支出经济分类科目）</w:t>
      </w:r>
    </w:p>
    <w:p w:rsidR="0067648D" w:rsidRDefault="006A6EC5">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一般公共预算项目支出情况表（按支出经济分类科目）</w:t>
      </w:r>
    </w:p>
    <w:p w:rsidR="0067648D" w:rsidRDefault="006A6EC5">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一般公共预算安排的行政经费及“三公”经费预算表</w:t>
      </w:r>
    </w:p>
    <w:p w:rsidR="0067648D" w:rsidRDefault="006A6EC5">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政府性基金预算支出情况表</w:t>
      </w:r>
    </w:p>
    <w:p w:rsidR="0067648D" w:rsidRDefault="006A6EC5">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部门预算基本支出预算表</w:t>
      </w:r>
    </w:p>
    <w:p w:rsidR="0067648D" w:rsidRDefault="006A6EC5">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部门预算项目支出及其他支出预算表</w:t>
      </w:r>
    </w:p>
    <w:p w:rsidR="0067648D" w:rsidRDefault="006A6EC5">
      <w:pPr>
        <w:ind w:firstLineChars="200" w:firstLine="640"/>
        <w:rPr>
          <w:rFonts w:ascii="黑体" w:eastAsia="黑体" w:hAnsi="黑体" w:cs="黑体"/>
          <w:sz w:val="32"/>
          <w:szCs w:val="32"/>
        </w:rPr>
      </w:pPr>
      <w:r>
        <w:rPr>
          <w:rFonts w:ascii="黑体" w:eastAsia="黑体" w:hAnsi="黑体" w:cs="黑体" w:hint="eastAsia"/>
          <w:sz w:val="32"/>
          <w:szCs w:val="32"/>
        </w:rPr>
        <w:t>第三部分  2016年部门预算情况说明</w:t>
      </w:r>
    </w:p>
    <w:p w:rsidR="0067648D" w:rsidRDefault="006A6EC5">
      <w:pPr>
        <w:ind w:firstLineChars="200" w:firstLine="640"/>
        <w:rPr>
          <w:rFonts w:ascii="黑体" w:eastAsia="黑体" w:hAnsi="黑体" w:cs="黑体"/>
          <w:sz w:val="32"/>
          <w:szCs w:val="32"/>
        </w:rPr>
      </w:pPr>
      <w:r>
        <w:rPr>
          <w:rFonts w:ascii="黑体" w:eastAsia="黑体" w:hAnsi="黑体" w:cs="黑体" w:hint="eastAsia"/>
          <w:sz w:val="32"/>
          <w:szCs w:val="32"/>
        </w:rPr>
        <w:t>第四部分  名词解释</w:t>
      </w:r>
    </w:p>
    <w:p w:rsidR="0067648D" w:rsidRDefault="006A6EC5">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第一部分 蕉岭县蓝坊镇人民政府概况</w:t>
      </w:r>
    </w:p>
    <w:p w:rsidR="0067648D" w:rsidRDefault="0067648D">
      <w:pPr>
        <w:rPr>
          <w:rFonts w:ascii="黑体" w:eastAsia="黑体" w:hAnsi="黑体" w:cs="黑体"/>
          <w:sz w:val="44"/>
          <w:szCs w:val="44"/>
        </w:rPr>
      </w:pPr>
    </w:p>
    <w:p w:rsidR="0067648D" w:rsidRDefault="006A6EC5">
      <w:pPr>
        <w:numPr>
          <w:ilvl w:val="0"/>
          <w:numId w:val="3"/>
        </w:numPr>
        <w:ind w:firstLine="640"/>
        <w:rPr>
          <w:rFonts w:ascii="黑体" w:eastAsia="黑体" w:hAnsi="黑体" w:cs="黑体"/>
          <w:sz w:val="32"/>
          <w:szCs w:val="32"/>
        </w:rPr>
      </w:pPr>
      <w:r>
        <w:rPr>
          <w:rFonts w:ascii="黑体" w:eastAsia="黑体" w:hAnsi="黑体" w:cs="黑体" w:hint="eastAsia"/>
          <w:sz w:val="32"/>
          <w:szCs w:val="32"/>
        </w:rPr>
        <w:t>主要职责</w:t>
      </w:r>
    </w:p>
    <w:p w:rsidR="0067648D" w:rsidRDefault="006A6EC5">
      <w:pPr>
        <w:pStyle w:val="a5"/>
        <w:spacing w:line="288" w:lineRule="auto"/>
        <w:ind w:left="420" w:firstLineChars="0" w:firstLine="0"/>
        <w:rPr>
          <w:rFonts w:ascii="仿宋_GB2312" w:eastAsia="仿宋_GB2312"/>
          <w:b/>
          <w:sz w:val="32"/>
          <w:szCs w:val="32"/>
        </w:rPr>
      </w:pPr>
      <w:r>
        <w:rPr>
          <w:rFonts w:ascii="仿宋_GB2312" w:eastAsia="仿宋_GB2312" w:hAnsi="Calibri" w:cs="Times New Roman" w:hint="eastAsia"/>
          <w:b/>
          <w:sz w:val="32"/>
          <w:szCs w:val="32"/>
        </w:rPr>
        <w:t>（一）部门</w:t>
      </w:r>
      <w:r>
        <w:rPr>
          <w:rFonts w:ascii="仿宋_GB2312" w:eastAsia="仿宋_GB2312" w:hint="eastAsia"/>
          <w:b/>
          <w:sz w:val="32"/>
          <w:szCs w:val="32"/>
        </w:rPr>
        <w:t>主要职能</w:t>
      </w:r>
    </w:p>
    <w:p w:rsidR="0067648D" w:rsidRDefault="006A6EC5">
      <w:pPr>
        <w:pStyle w:val="a5"/>
        <w:spacing w:line="288" w:lineRule="auto"/>
        <w:ind w:leftChars="200" w:left="420" w:firstLineChars="150" w:firstLine="480"/>
        <w:rPr>
          <w:rFonts w:ascii="仿宋_GB2312" w:eastAsia="仿宋_GB2312" w:hAnsi="Calibri" w:cs="Times New Roman"/>
          <w:sz w:val="32"/>
          <w:szCs w:val="32"/>
        </w:rPr>
      </w:pPr>
      <w:r>
        <w:rPr>
          <w:rFonts w:ascii="仿宋_GB2312" w:eastAsia="仿宋_GB2312" w:hAnsi="Calibri" w:cs="Times New Roman" w:hint="eastAsia"/>
          <w:sz w:val="32"/>
          <w:szCs w:val="32"/>
        </w:rPr>
        <w:t>根据蕉委发[2007]7号文件精神，在切实转变乡镇政府职能的基础上，按照相应职能重新整合的原则，</w:t>
      </w:r>
      <w:r>
        <w:rPr>
          <w:rFonts w:ascii="仿宋_GB2312" w:eastAsia="仿宋_GB2312" w:hAnsi="宋体" w:cs="Times New Roman" w:hint="eastAsia"/>
          <w:sz w:val="32"/>
          <w:szCs w:val="32"/>
        </w:rPr>
        <w:t>蓝坊</w:t>
      </w:r>
      <w:r>
        <w:rPr>
          <w:rFonts w:ascii="仿宋_GB2312" w:eastAsia="仿宋_GB2312" w:hAnsi="Calibri" w:cs="Times New Roman" w:hint="eastAsia"/>
          <w:sz w:val="32"/>
          <w:szCs w:val="32"/>
        </w:rPr>
        <w:t>镇统一设置6个综合性办公室：</w:t>
      </w:r>
    </w:p>
    <w:p w:rsidR="0067648D" w:rsidRDefault="006A6EC5">
      <w:pPr>
        <w:pStyle w:val="a5"/>
        <w:spacing w:line="288" w:lineRule="auto"/>
        <w:ind w:leftChars="200" w:left="420" w:firstLineChars="150" w:firstLine="480"/>
        <w:rPr>
          <w:rFonts w:ascii="仿宋_GB2312" w:eastAsia="仿宋_GB2312" w:hAnsi="Calibri" w:cs="Times New Roman"/>
          <w:sz w:val="32"/>
          <w:szCs w:val="32"/>
        </w:rPr>
      </w:pPr>
      <w:r>
        <w:rPr>
          <w:rFonts w:ascii="仿宋_GB2312" w:eastAsia="仿宋_GB2312" w:hAnsi="Calibri" w:cs="Times New Roman" w:hint="eastAsia"/>
          <w:sz w:val="32"/>
          <w:szCs w:val="32"/>
        </w:rPr>
        <w:t>党政办公室：负责党委人大、政府日常事务，协调各综合性办公室之间的关系；承担工会、共青团和妇联等的日常工作。</w:t>
      </w:r>
    </w:p>
    <w:p w:rsidR="0067648D" w:rsidRDefault="006A6EC5">
      <w:pPr>
        <w:pStyle w:val="a5"/>
        <w:spacing w:line="288" w:lineRule="auto"/>
        <w:ind w:leftChars="200" w:left="420" w:firstLineChars="150" w:firstLine="480"/>
        <w:rPr>
          <w:rFonts w:ascii="仿宋_GB2312" w:eastAsia="仿宋_GB2312" w:hAnsi="Calibri" w:cs="Times New Roman"/>
          <w:sz w:val="32"/>
          <w:szCs w:val="32"/>
        </w:rPr>
      </w:pPr>
      <w:r>
        <w:rPr>
          <w:rFonts w:ascii="仿宋_GB2312" w:eastAsia="仿宋_GB2312" w:hAnsi="Calibri" w:cs="Times New Roman" w:hint="eastAsia"/>
          <w:sz w:val="32"/>
          <w:szCs w:val="32"/>
        </w:rPr>
        <w:t>经济服务办公室：负责经济建设的发展规划；负责招商引资工作；协调经济综合管理和监督部门的工作；负责农、林、水、农村经营管理工作；负责农村土地承包和减轻农民负担工作；负责环保和为发展经济服务的各项工作；负责安全生产监督管理工作。</w:t>
      </w:r>
    </w:p>
    <w:p w:rsidR="0067648D" w:rsidRDefault="006A6EC5">
      <w:pPr>
        <w:pStyle w:val="a5"/>
        <w:spacing w:line="288" w:lineRule="auto"/>
        <w:ind w:leftChars="200" w:left="420" w:firstLineChars="150" w:firstLine="480"/>
        <w:rPr>
          <w:rFonts w:ascii="仿宋_GB2312" w:eastAsia="仿宋_GB2312" w:hAnsi="Calibri" w:cs="Times New Roman"/>
          <w:sz w:val="32"/>
          <w:szCs w:val="32"/>
        </w:rPr>
      </w:pPr>
      <w:r>
        <w:rPr>
          <w:rFonts w:ascii="仿宋_GB2312" w:eastAsia="仿宋_GB2312" w:hAnsi="Calibri" w:cs="Times New Roman" w:hint="eastAsia"/>
          <w:sz w:val="32"/>
          <w:szCs w:val="32"/>
        </w:rPr>
        <w:t>社会治安综合治理委员会办公室：负责维护稳定及社会治安综合治理工作，协调政法工作；负责群众来信来访工作。</w:t>
      </w:r>
    </w:p>
    <w:p w:rsidR="0067648D" w:rsidRDefault="006A6EC5">
      <w:pPr>
        <w:pStyle w:val="a5"/>
        <w:spacing w:line="288" w:lineRule="auto"/>
        <w:ind w:leftChars="200" w:left="420" w:firstLineChars="150" w:firstLine="480"/>
        <w:rPr>
          <w:rFonts w:ascii="仿宋_GB2312" w:eastAsia="仿宋_GB2312" w:hAnsi="Calibri" w:cs="Times New Roman"/>
          <w:sz w:val="32"/>
          <w:szCs w:val="32"/>
        </w:rPr>
      </w:pPr>
      <w:r>
        <w:rPr>
          <w:rFonts w:ascii="仿宋_GB2312" w:eastAsia="仿宋_GB2312" w:hAnsi="Calibri" w:cs="Times New Roman" w:hint="eastAsia"/>
          <w:sz w:val="32"/>
          <w:szCs w:val="32"/>
        </w:rPr>
        <w:t>社会事务办公室：负责民政等社会事务；负责教育、科技、文化、卫生、体育和广播电视等工作。</w:t>
      </w:r>
    </w:p>
    <w:p w:rsidR="0067648D" w:rsidRDefault="006A6EC5">
      <w:pPr>
        <w:pStyle w:val="a5"/>
        <w:spacing w:line="288" w:lineRule="auto"/>
        <w:ind w:leftChars="200" w:left="420" w:firstLineChars="150" w:firstLine="480"/>
        <w:rPr>
          <w:rFonts w:ascii="仿宋_GB2312" w:eastAsia="仿宋_GB2312" w:hAnsi="Calibri" w:cs="Times New Roman"/>
          <w:sz w:val="32"/>
          <w:szCs w:val="32"/>
        </w:rPr>
      </w:pPr>
      <w:r>
        <w:rPr>
          <w:rFonts w:ascii="仿宋_GB2312" w:eastAsia="仿宋_GB2312" w:hAnsi="Calibri" w:cs="Times New Roman" w:hint="eastAsia"/>
          <w:sz w:val="32"/>
          <w:szCs w:val="32"/>
        </w:rPr>
        <w:t>人口和计划生育办公室：贯彻执行有关人口与计划生育工作的方针、政策、法规，落实计划生育任务。</w:t>
      </w:r>
    </w:p>
    <w:p w:rsidR="0067648D" w:rsidRDefault="006A6EC5">
      <w:pPr>
        <w:pStyle w:val="a5"/>
        <w:spacing w:line="288" w:lineRule="auto"/>
        <w:ind w:left="420" w:firstLineChars="0" w:firstLine="0"/>
        <w:rPr>
          <w:rFonts w:ascii="仿宋_GB2312" w:eastAsia="仿宋_GB2312"/>
          <w:sz w:val="32"/>
          <w:szCs w:val="32"/>
        </w:rPr>
      </w:pPr>
      <w:r>
        <w:rPr>
          <w:rFonts w:ascii="仿宋_GB2312" w:eastAsia="仿宋_GB2312" w:hAnsi="Calibri" w:cs="Times New Roman" w:hint="eastAsia"/>
          <w:sz w:val="32"/>
          <w:szCs w:val="32"/>
        </w:rPr>
        <w:lastRenderedPageBreak/>
        <w:t>规划建设办公室：负责镇村建设规划；协调镇、村基础设施和公用事业的建设管理；负责社会主义新农村建设的各项工作。</w:t>
      </w:r>
      <w:r>
        <w:rPr>
          <w:rFonts w:ascii="黑体" w:eastAsia="黑体" w:hAnsi="黑体" w:cs="黑体" w:hint="eastAsia"/>
          <w:sz w:val="32"/>
          <w:szCs w:val="32"/>
        </w:rPr>
        <w:t xml:space="preserve">   </w:t>
      </w:r>
    </w:p>
    <w:p w:rsidR="0067648D" w:rsidRDefault="006A6EC5">
      <w:pPr>
        <w:spacing w:line="288" w:lineRule="auto"/>
        <w:ind w:firstLineChars="200" w:firstLine="643"/>
        <w:rPr>
          <w:rFonts w:ascii="仿宋_GB2312" w:eastAsia="仿宋_GB2312"/>
          <w:b/>
          <w:sz w:val="32"/>
          <w:szCs w:val="32"/>
        </w:rPr>
      </w:pPr>
      <w:r>
        <w:rPr>
          <w:rFonts w:ascii="仿宋_GB2312" w:eastAsia="仿宋_GB2312" w:hAnsi="Calibri" w:cs="Times New Roman" w:hint="eastAsia"/>
          <w:b/>
          <w:sz w:val="32"/>
          <w:szCs w:val="32"/>
        </w:rPr>
        <w:t>（二）</w:t>
      </w:r>
      <w:r>
        <w:rPr>
          <w:rFonts w:ascii="仿宋_GB2312" w:eastAsia="仿宋_GB2312" w:hint="eastAsia"/>
          <w:b/>
          <w:sz w:val="32"/>
          <w:szCs w:val="32"/>
        </w:rPr>
        <w:t>机构设置</w:t>
      </w:r>
    </w:p>
    <w:p w:rsidR="0067648D" w:rsidRDefault="006A6EC5">
      <w:pPr>
        <w:spacing w:line="288" w:lineRule="auto"/>
        <w:ind w:firstLineChars="200" w:firstLine="640"/>
        <w:rPr>
          <w:rFonts w:ascii="仿宋_GB2312" w:eastAsia="仿宋_GB2312"/>
          <w:sz w:val="32"/>
          <w:szCs w:val="32"/>
        </w:rPr>
      </w:pPr>
      <w:r>
        <w:rPr>
          <w:rFonts w:ascii="仿宋_GB2312" w:eastAsia="仿宋_GB2312" w:hint="eastAsia"/>
          <w:sz w:val="32"/>
          <w:szCs w:val="32"/>
        </w:rPr>
        <w:t xml:space="preserve">按照部门预算编报要求，纳入蕉岭县蓝坊镇人民政府2016年部门预算编报单位共1个，为蕉岭县蓝坊镇无下属预算单位                                                                  </w:t>
      </w:r>
    </w:p>
    <w:p w:rsidR="0067648D" w:rsidRDefault="006A6EC5">
      <w:pPr>
        <w:spacing w:line="288" w:lineRule="auto"/>
        <w:ind w:firstLineChars="200" w:firstLine="640"/>
        <w:rPr>
          <w:rFonts w:ascii="Calibri" w:eastAsia="仿宋_GB2312" w:hAnsi="Calibri" w:cs="Times New Roman"/>
          <w:sz w:val="32"/>
          <w:szCs w:val="32"/>
        </w:rPr>
      </w:pPr>
      <w:r>
        <w:rPr>
          <w:rFonts w:ascii="Calibri" w:eastAsia="仿宋_GB2312" w:hAnsi="Calibri" w:cs="Times New Roman"/>
          <w:sz w:val="32"/>
          <w:szCs w:val="32"/>
        </w:rPr>
        <w:t>实有</w:t>
      </w:r>
      <w:r>
        <w:rPr>
          <w:rFonts w:ascii="Calibri" w:eastAsia="仿宋_GB2312" w:hAnsi="Calibri" w:cs="Times New Roman" w:hint="eastAsia"/>
          <w:sz w:val="32"/>
          <w:szCs w:val="32"/>
        </w:rPr>
        <w:t>行政</w:t>
      </w:r>
      <w:r>
        <w:rPr>
          <w:rFonts w:ascii="Calibri" w:eastAsia="仿宋_GB2312" w:hAnsi="Calibri" w:cs="Times New Roman"/>
          <w:sz w:val="32"/>
          <w:szCs w:val="32"/>
        </w:rPr>
        <w:t>在职人员</w:t>
      </w:r>
      <w:r>
        <w:rPr>
          <w:rFonts w:ascii="Calibri" w:eastAsia="仿宋_GB2312" w:hAnsi="Calibri" w:cs="Times New Roman" w:hint="eastAsia"/>
          <w:sz w:val="32"/>
          <w:szCs w:val="32"/>
        </w:rPr>
        <w:t>42</w:t>
      </w:r>
      <w:r>
        <w:rPr>
          <w:rFonts w:ascii="Calibri" w:eastAsia="仿宋_GB2312" w:hAnsi="Calibri" w:cs="Times New Roman"/>
          <w:sz w:val="32"/>
          <w:szCs w:val="32"/>
        </w:rPr>
        <w:t>人，行政离退</w:t>
      </w:r>
      <w:r>
        <w:rPr>
          <w:rFonts w:ascii="Calibri" w:eastAsia="仿宋_GB2312" w:hAnsi="Calibri" w:cs="Times New Roman" w:hint="eastAsia"/>
          <w:sz w:val="32"/>
          <w:szCs w:val="32"/>
        </w:rPr>
        <w:t>27</w:t>
      </w:r>
      <w:r>
        <w:rPr>
          <w:rFonts w:ascii="Calibri" w:eastAsia="仿宋_GB2312" w:hAnsi="Calibri" w:cs="Times New Roman"/>
          <w:sz w:val="32"/>
          <w:szCs w:val="32"/>
        </w:rPr>
        <w:t>人</w:t>
      </w:r>
      <w:r>
        <w:rPr>
          <w:rFonts w:ascii="Calibri" w:eastAsia="仿宋_GB2312" w:hAnsi="Calibri" w:cs="Times New Roman"/>
          <w:sz w:val="32"/>
          <w:szCs w:val="32"/>
        </w:rPr>
        <w:t xml:space="preserve"> </w:t>
      </w:r>
      <w:r>
        <w:rPr>
          <w:rFonts w:ascii="Calibri" w:eastAsia="仿宋_GB2312" w:hAnsi="Calibri" w:cs="Times New Roman"/>
          <w:sz w:val="32"/>
          <w:szCs w:val="32"/>
        </w:rPr>
        <w:t>；</w:t>
      </w:r>
      <w:r>
        <w:rPr>
          <w:rFonts w:ascii="Calibri" w:eastAsia="仿宋_GB2312" w:hAnsi="Calibri" w:cs="Times New Roman" w:hint="eastAsia"/>
          <w:sz w:val="32"/>
          <w:szCs w:val="32"/>
        </w:rPr>
        <w:t>事业</w:t>
      </w:r>
      <w:r>
        <w:rPr>
          <w:rFonts w:ascii="Calibri" w:eastAsia="仿宋_GB2312" w:hAnsi="Calibri" w:cs="Times New Roman"/>
          <w:sz w:val="32"/>
          <w:szCs w:val="32"/>
        </w:rPr>
        <w:t>编制机构有农业站、文化站、计育服务所、人才所、财政所、安巡所，实有在职人员</w:t>
      </w:r>
      <w:r>
        <w:rPr>
          <w:rFonts w:ascii="Calibri" w:eastAsia="仿宋_GB2312" w:hAnsi="Calibri" w:cs="Times New Roman" w:hint="eastAsia"/>
          <w:sz w:val="32"/>
          <w:szCs w:val="32"/>
        </w:rPr>
        <w:t>24</w:t>
      </w:r>
      <w:r>
        <w:rPr>
          <w:rFonts w:ascii="Calibri" w:eastAsia="仿宋_GB2312" w:hAnsi="Calibri" w:cs="Times New Roman"/>
          <w:sz w:val="32"/>
          <w:szCs w:val="32"/>
        </w:rPr>
        <w:t>人，事业离退休</w:t>
      </w:r>
      <w:r>
        <w:rPr>
          <w:rFonts w:ascii="Calibri" w:eastAsia="仿宋_GB2312" w:hAnsi="Calibri" w:cs="Times New Roman" w:hint="eastAsia"/>
          <w:sz w:val="32"/>
          <w:szCs w:val="32"/>
        </w:rPr>
        <w:t>18</w:t>
      </w:r>
      <w:r>
        <w:rPr>
          <w:rFonts w:ascii="Calibri" w:eastAsia="仿宋_GB2312" w:hAnsi="Calibri" w:cs="Times New Roman"/>
          <w:sz w:val="32"/>
          <w:szCs w:val="32"/>
        </w:rPr>
        <w:t>人；另有后勤人员</w:t>
      </w:r>
      <w:r>
        <w:rPr>
          <w:rFonts w:ascii="Calibri" w:eastAsia="仿宋_GB2312" w:hAnsi="Calibri" w:cs="Times New Roman" w:hint="eastAsia"/>
          <w:sz w:val="32"/>
          <w:szCs w:val="32"/>
        </w:rPr>
        <w:t>4</w:t>
      </w:r>
      <w:r>
        <w:rPr>
          <w:rFonts w:ascii="Calibri" w:eastAsia="仿宋_GB2312" w:hAnsi="Calibri" w:cs="Times New Roman"/>
          <w:sz w:val="32"/>
          <w:szCs w:val="32"/>
        </w:rPr>
        <w:t>人；下辖</w:t>
      </w:r>
      <w:r>
        <w:rPr>
          <w:rFonts w:ascii="Calibri" w:eastAsia="仿宋_GB2312" w:hAnsi="Calibri" w:cs="Times New Roman" w:hint="eastAsia"/>
          <w:sz w:val="32"/>
          <w:szCs w:val="32"/>
        </w:rPr>
        <w:t>12</w:t>
      </w:r>
      <w:r>
        <w:rPr>
          <w:rFonts w:ascii="Calibri" w:eastAsia="仿宋_GB2312" w:hAnsi="Calibri" w:cs="Times New Roman"/>
          <w:sz w:val="32"/>
          <w:szCs w:val="32"/>
        </w:rPr>
        <w:t>个村（居）委会，村（居）干部</w:t>
      </w:r>
      <w:r>
        <w:rPr>
          <w:rFonts w:ascii="Calibri" w:eastAsia="仿宋_GB2312" w:hAnsi="Calibri" w:cs="Times New Roman" w:hint="eastAsia"/>
          <w:sz w:val="32"/>
          <w:szCs w:val="32"/>
        </w:rPr>
        <w:t>51</w:t>
      </w:r>
      <w:r>
        <w:rPr>
          <w:rFonts w:ascii="Calibri" w:eastAsia="仿宋_GB2312" w:hAnsi="Calibri" w:cs="Times New Roman"/>
          <w:sz w:val="32"/>
          <w:szCs w:val="32"/>
        </w:rPr>
        <w:t>人。</w:t>
      </w:r>
    </w:p>
    <w:p w:rsidR="0067648D" w:rsidRDefault="0067648D">
      <w:pPr>
        <w:rPr>
          <w:rFonts w:ascii="黑体" w:eastAsia="黑体" w:hAnsi="黑体" w:cs="黑体"/>
          <w:sz w:val="44"/>
          <w:szCs w:val="44"/>
        </w:rPr>
        <w:sectPr w:rsidR="0067648D">
          <w:pgSz w:w="11906" w:h="16838"/>
          <w:pgMar w:top="1440" w:right="1800" w:bottom="1440" w:left="1800" w:header="851" w:footer="992" w:gutter="0"/>
          <w:cols w:space="425"/>
          <w:docGrid w:type="lines" w:linePitch="312"/>
        </w:sectPr>
      </w:pPr>
    </w:p>
    <w:tbl>
      <w:tblPr>
        <w:tblW w:w="7949" w:type="dxa"/>
        <w:tblLayout w:type="fixed"/>
        <w:tblCellMar>
          <w:top w:w="15" w:type="dxa"/>
          <w:left w:w="15" w:type="dxa"/>
          <w:bottom w:w="15" w:type="dxa"/>
          <w:right w:w="15" w:type="dxa"/>
        </w:tblCellMar>
        <w:tblLook w:val="04A0"/>
      </w:tblPr>
      <w:tblGrid>
        <w:gridCol w:w="2949"/>
        <w:gridCol w:w="43"/>
        <w:gridCol w:w="1245"/>
        <w:gridCol w:w="789"/>
        <w:gridCol w:w="2923"/>
      </w:tblGrid>
      <w:tr w:rsidR="0067648D">
        <w:trPr>
          <w:trHeight w:val="180"/>
        </w:trPr>
        <w:tc>
          <w:tcPr>
            <w:tcW w:w="7949" w:type="dxa"/>
            <w:gridSpan w:val="5"/>
            <w:shd w:val="clear" w:color="auto" w:fill="FFFFFF"/>
            <w:vAlign w:val="center"/>
          </w:tcPr>
          <w:p w:rsidR="0067648D" w:rsidRDefault="006A6EC5">
            <w:pPr>
              <w:ind w:firstLineChars="200" w:firstLine="88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第二部分 2016年蓝坊镇部门预算表</w:t>
            </w:r>
          </w:p>
          <w:p w:rsidR="0067648D" w:rsidRDefault="0067648D">
            <w:pPr>
              <w:widowControl/>
              <w:textAlignment w:val="center"/>
              <w:rPr>
                <w:rFonts w:ascii="宋体" w:eastAsia="宋体" w:hAnsi="宋体" w:cs="宋体"/>
                <w:b/>
                <w:color w:val="000000"/>
                <w:sz w:val="16"/>
                <w:szCs w:val="16"/>
              </w:rPr>
            </w:pPr>
          </w:p>
        </w:tc>
      </w:tr>
      <w:tr w:rsidR="0067648D">
        <w:trPr>
          <w:trHeight w:val="180"/>
        </w:trPr>
        <w:tc>
          <w:tcPr>
            <w:tcW w:w="2949" w:type="dxa"/>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单位名称：蕉岭县蓝坊镇人民政府</w:t>
            </w:r>
          </w:p>
        </w:tc>
        <w:tc>
          <w:tcPr>
            <w:tcW w:w="1288" w:type="dxa"/>
            <w:gridSpan w:val="2"/>
            <w:shd w:val="clear" w:color="auto" w:fill="FFFFFF"/>
            <w:vAlign w:val="center"/>
          </w:tcPr>
          <w:p w:rsidR="0067648D" w:rsidRDefault="0067648D">
            <w:pPr>
              <w:rPr>
                <w:rFonts w:ascii="宋体" w:eastAsia="宋体" w:hAnsi="宋体" w:cs="宋体"/>
                <w:color w:val="000000"/>
                <w:sz w:val="16"/>
                <w:szCs w:val="16"/>
              </w:rPr>
            </w:pPr>
          </w:p>
        </w:tc>
        <w:tc>
          <w:tcPr>
            <w:tcW w:w="789" w:type="dxa"/>
            <w:shd w:val="clear" w:color="auto" w:fill="FFFFFF"/>
            <w:vAlign w:val="center"/>
          </w:tcPr>
          <w:p w:rsidR="0067648D" w:rsidRDefault="0067648D">
            <w:pPr>
              <w:rPr>
                <w:rFonts w:ascii="宋体" w:eastAsia="宋体" w:hAnsi="宋体" w:cs="宋体"/>
                <w:color w:val="000000"/>
                <w:sz w:val="16"/>
                <w:szCs w:val="16"/>
              </w:rPr>
            </w:pPr>
          </w:p>
        </w:tc>
        <w:tc>
          <w:tcPr>
            <w:tcW w:w="2923" w:type="dxa"/>
            <w:shd w:val="clear" w:color="auto" w:fill="FFFFFF"/>
            <w:vAlign w:val="center"/>
          </w:tcPr>
          <w:p w:rsidR="0067648D" w:rsidRDefault="006A6EC5">
            <w:pPr>
              <w:widowControl/>
              <w:jc w:val="righ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单位：万元</w:t>
            </w:r>
          </w:p>
        </w:tc>
      </w:tr>
      <w:tr w:rsidR="0067648D">
        <w:trPr>
          <w:trHeight w:val="180"/>
        </w:trPr>
        <w:tc>
          <w:tcPr>
            <w:tcW w:w="294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支出项目类别（资金使用单位）</w:t>
            </w:r>
          </w:p>
        </w:tc>
        <w:tc>
          <w:tcPr>
            <w:tcW w:w="1288"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总计</w:t>
            </w:r>
          </w:p>
        </w:tc>
        <w:tc>
          <w:tcPr>
            <w:tcW w:w="3712" w:type="dxa"/>
            <w:gridSpan w:val="2"/>
            <w:tcBorders>
              <w:top w:val="single" w:sz="4" w:space="0" w:color="000000"/>
              <w:left w:val="single" w:sz="4" w:space="0" w:color="000000"/>
              <w:bottom w:val="single" w:sz="4" w:space="0" w:color="000000"/>
            </w:tcBorders>
            <w:shd w:val="clear" w:color="auto" w:fill="FFFFFF"/>
            <w:vAlign w:val="center"/>
          </w:tcPr>
          <w:p w:rsidR="0067648D" w:rsidRDefault="006A6EC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财政拨款</w:t>
            </w:r>
          </w:p>
        </w:tc>
      </w:tr>
      <w:tr w:rsidR="0067648D">
        <w:trPr>
          <w:trHeight w:val="180"/>
        </w:trPr>
        <w:tc>
          <w:tcPr>
            <w:tcW w:w="294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7648D">
            <w:pPr>
              <w:jc w:val="center"/>
              <w:rPr>
                <w:rFonts w:ascii="宋体" w:eastAsia="宋体" w:hAnsi="宋体" w:cs="宋体"/>
                <w:color w:val="000000"/>
                <w:sz w:val="16"/>
                <w:szCs w:val="16"/>
              </w:rPr>
            </w:pPr>
          </w:p>
        </w:tc>
        <w:tc>
          <w:tcPr>
            <w:tcW w:w="1288"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7648D">
            <w:pPr>
              <w:jc w:val="center"/>
              <w:rPr>
                <w:rFonts w:ascii="宋体" w:eastAsia="宋体" w:hAnsi="宋体" w:cs="宋体"/>
                <w:color w:val="000000"/>
                <w:sz w:val="16"/>
                <w:szCs w:val="16"/>
              </w:rPr>
            </w:pPr>
          </w:p>
        </w:tc>
        <w:tc>
          <w:tcPr>
            <w:tcW w:w="789" w:type="dxa"/>
            <w:tcBorders>
              <w:top w:val="single" w:sz="4" w:space="0" w:color="000000"/>
              <w:left w:val="single" w:sz="4" w:space="0" w:color="000000"/>
              <w:right w:val="single" w:sz="4" w:space="0" w:color="000000"/>
            </w:tcBorders>
            <w:shd w:val="clear" w:color="auto" w:fill="FFFFFF"/>
            <w:vAlign w:val="center"/>
          </w:tcPr>
          <w:p w:rsidR="0067648D" w:rsidRDefault="006A6EC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合计</w:t>
            </w:r>
          </w:p>
        </w:tc>
        <w:tc>
          <w:tcPr>
            <w:tcW w:w="2923" w:type="dxa"/>
            <w:tcBorders>
              <w:top w:val="single" w:sz="4" w:space="0" w:color="000000"/>
              <w:left w:val="single" w:sz="4" w:space="0" w:color="000000"/>
              <w:right w:val="single" w:sz="4" w:space="0" w:color="000000"/>
            </w:tcBorders>
            <w:shd w:val="clear" w:color="auto" w:fill="FFFFFF"/>
            <w:vAlign w:val="center"/>
          </w:tcPr>
          <w:p w:rsidR="0067648D" w:rsidRDefault="006A6EC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一般公共预算</w:t>
            </w:r>
          </w:p>
        </w:tc>
      </w:tr>
      <w:tr w:rsidR="0067648D">
        <w:trPr>
          <w:trHeight w:val="180"/>
        </w:trPr>
        <w:tc>
          <w:tcPr>
            <w:tcW w:w="2949" w:type="dxa"/>
            <w:tcBorders>
              <w:top w:val="single" w:sz="4" w:space="0" w:color="000000"/>
              <w:left w:val="single" w:sz="4" w:space="0" w:color="000000"/>
              <w:bottom w:val="single" w:sz="4" w:space="0" w:color="000000"/>
            </w:tcBorders>
            <w:shd w:val="clear" w:color="auto" w:fill="FFFFFF"/>
            <w:vAlign w:val="center"/>
          </w:tcPr>
          <w:p w:rsidR="0067648D" w:rsidRDefault="0067648D">
            <w:pPr>
              <w:jc w:val="center"/>
              <w:rPr>
                <w:rFonts w:ascii="宋体" w:eastAsia="宋体" w:hAnsi="宋体" w:cs="宋体"/>
                <w:color w:val="000000"/>
                <w:sz w:val="16"/>
                <w:szCs w:val="16"/>
              </w:rPr>
            </w:pP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2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3 </w:t>
            </w:r>
          </w:p>
        </w:tc>
      </w:tr>
      <w:tr w:rsidR="0067648D">
        <w:trPr>
          <w:trHeight w:val="180"/>
        </w:trPr>
        <w:tc>
          <w:tcPr>
            <w:tcW w:w="29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合计</w:t>
            </w: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961.38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961.38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961.38 </w:t>
            </w:r>
          </w:p>
        </w:tc>
      </w:tr>
      <w:tr w:rsidR="0067648D">
        <w:trPr>
          <w:trHeight w:val="180"/>
        </w:trPr>
        <w:tc>
          <w:tcPr>
            <w:tcW w:w="29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1、镇政府(镇)</w:t>
            </w: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203.58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203.58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203.58 </w:t>
            </w:r>
          </w:p>
        </w:tc>
      </w:tr>
      <w:tr w:rsidR="0067648D">
        <w:trPr>
          <w:trHeight w:val="180"/>
        </w:trPr>
        <w:tc>
          <w:tcPr>
            <w:tcW w:w="29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基本工资[30101]</w:t>
            </w: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70.37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70.37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70.37 </w:t>
            </w:r>
          </w:p>
        </w:tc>
      </w:tr>
      <w:tr w:rsidR="0067648D">
        <w:trPr>
          <w:trHeight w:val="180"/>
        </w:trPr>
        <w:tc>
          <w:tcPr>
            <w:tcW w:w="29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津贴补贴[30102]</w:t>
            </w: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125.81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125.81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125.81 </w:t>
            </w:r>
          </w:p>
        </w:tc>
      </w:tr>
      <w:tr w:rsidR="0067648D">
        <w:trPr>
          <w:trHeight w:val="180"/>
        </w:trPr>
        <w:tc>
          <w:tcPr>
            <w:tcW w:w="29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其他工资福利支出[30199]</w:t>
            </w: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7.40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7.40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7.40 </w:t>
            </w:r>
          </w:p>
        </w:tc>
      </w:tr>
      <w:tr w:rsidR="0067648D">
        <w:trPr>
          <w:trHeight w:val="180"/>
        </w:trPr>
        <w:tc>
          <w:tcPr>
            <w:tcW w:w="29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2、财政所(镇)</w:t>
            </w: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37.92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37.92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37.92 </w:t>
            </w:r>
          </w:p>
        </w:tc>
      </w:tr>
      <w:tr w:rsidR="0067648D">
        <w:trPr>
          <w:trHeight w:val="180"/>
        </w:trPr>
        <w:tc>
          <w:tcPr>
            <w:tcW w:w="29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基本工资[30101]</w:t>
            </w: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14.00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14.00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14.00 </w:t>
            </w:r>
          </w:p>
        </w:tc>
      </w:tr>
      <w:tr w:rsidR="0067648D">
        <w:trPr>
          <w:trHeight w:val="180"/>
        </w:trPr>
        <w:tc>
          <w:tcPr>
            <w:tcW w:w="29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津贴补贴[30102]</w:t>
            </w: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16.00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16.00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16.00 </w:t>
            </w:r>
          </w:p>
        </w:tc>
      </w:tr>
      <w:tr w:rsidR="0067648D">
        <w:trPr>
          <w:trHeight w:val="180"/>
        </w:trPr>
        <w:tc>
          <w:tcPr>
            <w:tcW w:w="29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绩效工资[30107]</w:t>
            </w: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6.41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6.41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6.41 </w:t>
            </w:r>
          </w:p>
        </w:tc>
      </w:tr>
      <w:tr w:rsidR="0067648D">
        <w:trPr>
          <w:trHeight w:val="180"/>
        </w:trPr>
        <w:tc>
          <w:tcPr>
            <w:tcW w:w="29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其他工资福利支出[30199]</w:t>
            </w: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1.50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1.50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1.50 </w:t>
            </w:r>
          </w:p>
        </w:tc>
      </w:tr>
      <w:tr w:rsidR="0067648D">
        <w:trPr>
          <w:trHeight w:val="180"/>
        </w:trPr>
        <w:tc>
          <w:tcPr>
            <w:tcW w:w="29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3、人才所(镇)</w:t>
            </w: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18.45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18.45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18.45 </w:t>
            </w:r>
          </w:p>
        </w:tc>
      </w:tr>
      <w:tr w:rsidR="0067648D">
        <w:trPr>
          <w:trHeight w:val="180"/>
        </w:trPr>
        <w:tc>
          <w:tcPr>
            <w:tcW w:w="29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基本工资[30101]</w:t>
            </w: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6.57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6.57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6.57 </w:t>
            </w:r>
          </w:p>
        </w:tc>
      </w:tr>
      <w:tr w:rsidR="0067648D">
        <w:trPr>
          <w:trHeight w:val="180"/>
        </w:trPr>
        <w:tc>
          <w:tcPr>
            <w:tcW w:w="29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津贴补贴[30102]</w:t>
            </w: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7.95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7.95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7.95 </w:t>
            </w:r>
          </w:p>
        </w:tc>
      </w:tr>
      <w:tr w:rsidR="0067648D">
        <w:trPr>
          <w:trHeight w:val="180"/>
        </w:trPr>
        <w:tc>
          <w:tcPr>
            <w:tcW w:w="29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绩效工资[30107]</w:t>
            </w: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3.17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3.17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3.17 </w:t>
            </w:r>
          </w:p>
        </w:tc>
      </w:tr>
      <w:tr w:rsidR="0067648D">
        <w:trPr>
          <w:trHeight w:val="180"/>
        </w:trPr>
        <w:tc>
          <w:tcPr>
            <w:tcW w:w="29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其他工资福利支出[30199]</w:t>
            </w: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0.75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0.75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0.75 </w:t>
            </w:r>
          </w:p>
        </w:tc>
      </w:tr>
      <w:tr w:rsidR="0067648D">
        <w:trPr>
          <w:trHeight w:val="180"/>
        </w:trPr>
        <w:tc>
          <w:tcPr>
            <w:tcW w:w="29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4、镇安巡员(镇)</w:t>
            </w: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18.06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18.06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18.06 </w:t>
            </w:r>
          </w:p>
        </w:tc>
      </w:tr>
      <w:tr w:rsidR="0067648D">
        <w:trPr>
          <w:trHeight w:val="180"/>
        </w:trPr>
        <w:tc>
          <w:tcPr>
            <w:tcW w:w="29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基本工资[30101]</w:t>
            </w: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6.41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6.41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6.41 </w:t>
            </w:r>
          </w:p>
        </w:tc>
      </w:tr>
      <w:tr w:rsidR="0067648D">
        <w:trPr>
          <w:trHeight w:val="180"/>
        </w:trPr>
        <w:tc>
          <w:tcPr>
            <w:tcW w:w="29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津贴补贴[30102]</w:t>
            </w: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7.85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7.85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7.85 </w:t>
            </w:r>
          </w:p>
        </w:tc>
      </w:tr>
      <w:tr w:rsidR="0067648D">
        <w:trPr>
          <w:trHeight w:val="180"/>
        </w:trPr>
        <w:tc>
          <w:tcPr>
            <w:tcW w:w="29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绩效工资[30107]</w:t>
            </w: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3.06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3.06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3.06 </w:t>
            </w:r>
          </w:p>
        </w:tc>
      </w:tr>
      <w:tr w:rsidR="0067648D">
        <w:trPr>
          <w:trHeight w:val="180"/>
        </w:trPr>
        <w:tc>
          <w:tcPr>
            <w:tcW w:w="29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其他工资福利支出[30199]</w:t>
            </w: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0.75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0.75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0.75 </w:t>
            </w:r>
          </w:p>
        </w:tc>
      </w:tr>
      <w:tr w:rsidR="0067648D">
        <w:trPr>
          <w:trHeight w:val="180"/>
        </w:trPr>
        <w:tc>
          <w:tcPr>
            <w:tcW w:w="29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5、村级安巡员(镇)</w:t>
            </w: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1.44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1.44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1.44 </w:t>
            </w:r>
          </w:p>
        </w:tc>
      </w:tr>
      <w:tr w:rsidR="0067648D">
        <w:trPr>
          <w:trHeight w:val="180"/>
        </w:trPr>
        <w:tc>
          <w:tcPr>
            <w:tcW w:w="29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津贴补贴[30102]</w:t>
            </w: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1.44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1.44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1.44 </w:t>
            </w:r>
          </w:p>
        </w:tc>
      </w:tr>
      <w:tr w:rsidR="0067648D">
        <w:trPr>
          <w:trHeight w:val="180"/>
        </w:trPr>
        <w:tc>
          <w:tcPr>
            <w:tcW w:w="29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6、工伤保险(镇)</w:t>
            </w: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0.86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0.86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0.86 </w:t>
            </w:r>
          </w:p>
        </w:tc>
      </w:tr>
      <w:tr w:rsidR="0067648D">
        <w:trPr>
          <w:trHeight w:val="180"/>
        </w:trPr>
        <w:tc>
          <w:tcPr>
            <w:tcW w:w="29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社会保障费[30104]</w:t>
            </w: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0.86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0.86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0.86 </w:t>
            </w:r>
          </w:p>
        </w:tc>
      </w:tr>
      <w:tr w:rsidR="0067648D">
        <w:trPr>
          <w:trHeight w:val="180"/>
        </w:trPr>
        <w:tc>
          <w:tcPr>
            <w:tcW w:w="29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7、镇计育专干(镇)</w:t>
            </w: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18.42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18.42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18.42 </w:t>
            </w:r>
          </w:p>
        </w:tc>
      </w:tr>
      <w:tr w:rsidR="0067648D">
        <w:trPr>
          <w:trHeight w:val="180"/>
        </w:trPr>
        <w:tc>
          <w:tcPr>
            <w:tcW w:w="29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基本工资[30101]</w:t>
            </w: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6.47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6.47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6.47 </w:t>
            </w:r>
          </w:p>
        </w:tc>
      </w:tr>
      <w:tr w:rsidR="0067648D">
        <w:trPr>
          <w:trHeight w:val="180"/>
        </w:trPr>
        <w:tc>
          <w:tcPr>
            <w:tcW w:w="29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津贴补贴[30102]</w:t>
            </w: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8.09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8.09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8.09 </w:t>
            </w:r>
          </w:p>
        </w:tc>
      </w:tr>
      <w:tr w:rsidR="0067648D">
        <w:trPr>
          <w:trHeight w:val="180"/>
        </w:trPr>
        <w:tc>
          <w:tcPr>
            <w:tcW w:w="29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绩效工资[30107]</w:t>
            </w: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3.10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3.10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3.10 </w:t>
            </w:r>
          </w:p>
        </w:tc>
      </w:tr>
      <w:tr w:rsidR="0067648D">
        <w:trPr>
          <w:trHeight w:val="180"/>
        </w:trPr>
        <w:tc>
          <w:tcPr>
            <w:tcW w:w="29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其他工资福利支出[30199]</w:t>
            </w: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0.75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0.75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0.75 </w:t>
            </w:r>
          </w:p>
        </w:tc>
      </w:tr>
      <w:tr w:rsidR="0067648D">
        <w:trPr>
          <w:trHeight w:val="180"/>
        </w:trPr>
        <w:tc>
          <w:tcPr>
            <w:tcW w:w="29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8、镇计育服务所(镇)</w:t>
            </w: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11.92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11.92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11.92 </w:t>
            </w:r>
          </w:p>
        </w:tc>
      </w:tr>
      <w:tr w:rsidR="0067648D">
        <w:trPr>
          <w:trHeight w:val="180"/>
        </w:trPr>
        <w:tc>
          <w:tcPr>
            <w:tcW w:w="29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基本工资[30101]</w:t>
            </w: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4.03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4.03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4.03 </w:t>
            </w:r>
          </w:p>
        </w:tc>
      </w:tr>
      <w:tr w:rsidR="0067648D">
        <w:trPr>
          <w:trHeight w:val="180"/>
        </w:trPr>
        <w:tc>
          <w:tcPr>
            <w:tcW w:w="29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津贴补贴[30102]</w:t>
            </w: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5.29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5.29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5.29 </w:t>
            </w:r>
          </w:p>
        </w:tc>
      </w:tr>
      <w:tr w:rsidR="0067648D">
        <w:trPr>
          <w:trHeight w:val="180"/>
        </w:trPr>
        <w:tc>
          <w:tcPr>
            <w:tcW w:w="29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lastRenderedPageBreak/>
              <w:t>绩效工资[30107]</w:t>
            </w: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2.11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2.11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2.11 </w:t>
            </w:r>
          </w:p>
        </w:tc>
      </w:tr>
      <w:tr w:rsidR="0067648D">
        <w:trPr>
          <w:trHeight w:val="180"/>
        </w:trPr>
        <w:tc>
          <w:tcPr>
            <w:tcW w:w="29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其他工资福利支出[30199]</w:t>
            </w: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0.50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0.50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0.50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9、村计育专干(镇)</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17.91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17.91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17.91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基本工资[30101]</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11.66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11.66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11.66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社会保障费[30104]</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6.24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6.24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6.24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10、村计育小组长(镇)</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2.68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2.68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2.68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津贴补贴[30102]</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2.68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2.68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2.68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11、派出所(镇)</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41.68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41.68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41.68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基本工资[30101]</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14.73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14.73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14.73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津贴补贴[30102]</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24.35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24.35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24.35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其他工资福利支出[30199]</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2.60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2.60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2.60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12、司法所(镇)</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20.89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20.89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20.89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基本工资[30101]</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6.95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6.95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6.95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津贴补贴[30102]</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13.19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13.19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13.19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其他工资福利支出[30199]</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0.75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0.75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0.75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13、文化站(镇)</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6.83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6.83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6.83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基本工资[30101]</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2.59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2.59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2.59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津贴补贴[30102]</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2.87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2.87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2.87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绩效工资[30107]</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1.13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1.13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1.13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其他工资福利支出[30199]</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0.25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0.25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0.25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14、村书记、主任通讯补贴(镇)</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2.88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2.88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2.88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津贴补贴[30102]</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2.88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2.88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2.88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15、村干部(镇)</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92.85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92.85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92.85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基本工资[30101]</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75.86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75.86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75.86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社会保障费[30104]</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16.99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16.99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16.99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17、农业站(镇)</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42.33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42.33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42.33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基本工资[30101]</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17.14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17.14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17.14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津贴补贴[30102]</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16.98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16.98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16.98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绩效工资[30107]</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6.53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6.53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6.53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其他工资福利支出[30199]</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1.69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1.69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1.69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18、国土所(镇)</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21.78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21.78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21.78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基本工资[30101]</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73.83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73.83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73.83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津贴补贴[30102]</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13.20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13.20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13.20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其他工资福利支出[30199]</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0.75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0.75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0.75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19、镇后勤人员</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3.37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3.37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3.37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基本工资[30101]</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3.37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3.37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3.37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1、行政单位离退休支出(镇)</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141.22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141.22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141.22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离休费[30301]</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0.00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0.00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0.00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退休费[30302]</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141.22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141.22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141.22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lastRenderedPageBreak/>
              <w:t>退职（役）费[30303]</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0.00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0.00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7648D">
            <w:pPr>
              <w:rPr>
                <w:rFonts w:ascii="Arial" w:hAnsi="Arial" w:cs="Arial"/>
                <w:color w:val="000000"/>
                <w:sz w:val="16"/>
                <w:szCs w:val="16"/>
              </w:rPr>
            </w:pP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2、事业单位离退休(镇)</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61.43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61.43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61.43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退休费[30302]</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61.43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61.43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61.43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3、生活补助人员(镇)</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0.60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0.60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0.60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生活补助[30305]</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0.60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0.60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0.60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4、遗属补助(镇)</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3.32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3.32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3.32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生活补助[30305]</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3.32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3.32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3.32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5、行政单位医疗(镇)</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5.30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5.30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5.30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医疗费[30307]</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5.30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5.30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5.30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6、事业单位医疗(镇)</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2.81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2.81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2.81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医疗费[30307]</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2.81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2.81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2.81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7、住房公积金(镇)</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30.72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30.72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30.72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住房公积金[30311]</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30.72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30.72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30.72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商品和服务支出标准-小车费(镇)</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3.00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3.00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3.00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公务用车运行维护费[30231]</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3.00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3.00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3.00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1、社区、村级办公 经费(镇)</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60.00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60.00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60.00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办公费[30201]</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60.00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60.00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60.00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2、镇政府办公经费(镇)</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9.57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9.57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9.57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办公费[30201]</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9.57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9.57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9.57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3、财政所办公经费(镇)</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1.98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1.98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1.98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办公费[30201]</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1.98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1.98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1.98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4、人才所办公经费(镇)</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0.99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0.99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0.99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办公费[30201]</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0.99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0.99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0.99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5、安巡员办公经费(镇)</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0.99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0.99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0.99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办公费[30201]</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0.99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0.99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0.99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6、计育办公经费（镇）</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1.65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1.65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1.65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办公费[30201]</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1.65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1.65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1.65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7、派出所办公经费(镇)</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1.65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1.65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1.65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办公费[30201]</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1.65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1.65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1.65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8、司法所办公经费(镇)</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0.99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0.99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0.99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办公费[30201]</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0.99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0.99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0.99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9、文化站办公经费(镇)</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0.33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0.33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0.33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办公费[30201]</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0.33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0.33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0.33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10、农业站办公经费(镇)</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1.98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1.98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1.98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办公费[30201]</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1.98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1.98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1.98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11、国土所办公经费(镇)</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0.99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0.99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0.99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办公费[30201]</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0.99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0.99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0.99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12、福利费(镇)</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0.88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0.88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0.88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福利费[30229]</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0.88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0.88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0.88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lastRenderedPageBreak/>
              <w:t>13、离休人员特需费(镇)</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0.00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0.00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0.00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离退休人员特需经费[30230]</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0.00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0.00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7648D">
            <w:pPr>
              <w:rPr>
                <w:rFonts w:ascii="Arial" w:hAnsi="Arial" w:cs="Arial"/>
                <w:color w:val="000000"/>
                <w:sz w:val="16"/>
                <w:szCs w:val="16"/>
              </w:rPr>
            </w:pP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14、城乡社区事务（镇）</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5.50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5.50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5.50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其他支出</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5.50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5.50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5.50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67648D" w:rsidRDefault="006A6EC5">
            <w:pPr>
              <w:widowControl/>
              <w:jc w:val="left"/>
              <w:textAlignment w:val="bottom"/>
              <w:rPr>
                <w:rFonts w:ascii="Arial" w:hAnsi="Arial" w:cs="Arial"/>
                <w:color w:val="000000"/>
                <w:sz w:val="16"/>
                <w:szCs w:val="16"/>
              </w:rPr>
            </w:pPr>
            <w:r>
              <w:rPr>
                <w:rFonts w:ascii="Arial" w:eastAsia="宋体" w:hAnsi="Arial" w:cs="Arial"/>
                <w:color w:val="000000"/>
                <w:kern w:val="0"/>
                <w:sz w:val="16"/>
                <w:szCs w:val="16"/>
              </w:rPr>
              <w:t>15</w:t>
            </w:r>
            <w:r>
              <w:rPr>
                <w:rStyle w:val="font41"/>
                <w:rFonts w:hint="default"/>
              </w:rPr>
              <w:t>、直联工作经费</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14.40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14.40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14.40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其他工资福利支出[30199]</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14.40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14.40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14.40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16、社区（村级）服务平台专职人员经费(镇)</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42.65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42.65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42.65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基本工资[30101]</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34.56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34.56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34.56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社会保障费[30104]</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8.09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8.09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8.09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17、社区（村级）服务平台兼职人员经费(镇)</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2.88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2.88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2.88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津贴补贴[30102]</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2.88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2.88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2.88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18、社区（村级）服务平台办公经费(镇)</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1.70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1.70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1.70 </w:t>
            </w:r>
          </w:p>
        </w:tc>
      </w:tr>
      <w:tr w:rsidR="0067648D" w:rsidTr="00DD2381">
        <w:trPr>
          <w:trHeight w:val="180"/>
        </w:trPr>
        <w:tc>
          <w:tcPr>
            <w:tcW w:w="2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办公费[30201]</w:t>
            </w: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1.70 </w:t>
            </w:r>
          </w:p>
        </w:tc>
        <w:tc>
          <w:tcPr>
            <w:tcW w:w="7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Arial" w:hAnsi="Arial" w:cs="Arial"/>
                <w:color w:val="000000"/>
                <w:sz w:val="16"/>
                <w:szCs w:val="16"/>
              </w:rPr>
            </w:pPr>
            <w:r>
              <w:rPr>
                <w:rFonts w:ascii="Arial" w:eastAsia="宋体" w:hAnsi="Arial" w:cs="Arial"/>
                <w:color w:val="000000"/>
                <w:kern w:val="0"/>
                <w:sz w:val="16"/>
                <w:szCs w:val="16"/>
              </w:rPr>
              <w:t xml:space="preserve">1.70 </w:t>
            </w:r>
          </w:p>
        </w:tc>
        <w:tc>
          <w:tcPr>
            <w:tcW w:w="29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648D" w:rsidRDefault="006A6EC5">
            <w:pPr>
              <w:widowControl/>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 xml:space="preserve">1.70 </w:t>
            </w:r>
          </w:p>
        </w:tc>
      </w:tr>
    </w:tbl>
    <w:p w:rsidR="0067648D" w:rsidRDefault="006A6EC5">
      <w:r>
        <w:br w:type="page"/>
      </w:r>
    </w:p>
    <w:p w:rsidR="0067648D" w:rsidRDefault="0067648D"/>
    <w:p w:rsidR="0067648D" w:rsidRDefault="006A6EC5">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第三部分2016年蓝坊镇预算情况说明</w:t>
      </w:r>
    </w:p>
    <w:p w:rsidR="00944B10" w:rsidRPr="00944B10" w:rsidRDefault="00944B10">
      <w:pPr>
        <w:jc w:val="center"/>
        <w:rPr>
          <w:rFonts w:ascii="方正小标宋简体" w:eastAsia="方正小标宋简体" w:hAnsi="方正小标宋简体" w:cs="方正小标宋简体"/>
          <w:sz w:val="44"/>
          <w:szCs w:val="44"/>
        </w:rPr>
      </w:pPr>
    </w:p>
    <w:p w:rsidR="0067648D" w:rsidRDefault="006A6EC5">
      <w:pPr>
        <w:numPr>
          <w:ilvl w:val="0"/>
          <w:numId w:val="4"/>
        </w:numPr>
        <w:ind w:firstLineChars="200" w:firstLine="640"/>
        <w:rPr>
          <w:rFonts w:ascii="黑体" w:eastAsia="黑体" w:hAnsi="黑体" w:cs="黑体"/>
          <w:sz w:val="32"/>
          <w:szCs w:val="32"/>
        </w:rPr>
      </w:pPr>
      <w:r>
        <w:rPr>
          <w:rFonts w:ascii="黑体" w:eastAsia="黑体" w:hAnsi="黑体" w:cs="黑体" w:hint="eastAsia"/>
          <w:sz w:val="32"/>
          <w:szCs w:val="32"/>
        </w:rPr>
        <w:t>部门预算收支增减变化情况</w:t>
      </w:r>
    </w:p>
    <w:p w:rsidR="0067648D" w:rsidRDefault="006A6EC5">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2016年本部门收入预算961.38万元，比上年增加343.73万元，增长56%，主要原因是人员变动，收入预算增加；支出预算961.38万元，比上年增加343.73万元，增长56%，主要原因是人员变动，支出预算增加。</w:t>
      </w:r>
    </w:p>
    <w:p w:rsidR="0067648D" w:rsidRDefault="006A6EC5">
      <w:pPr>
        <w:numPr>
          <w:ilvl w:val="0"/>
          <w:numId w:val="4"/>
        </w:numPr>
        <w:ind w:firstLineChars="200" w:firstLine="640"/>
        <w:rPr>
          <w:rFonts w:ascii="黑体" w:eastAsia="黑体" w:hAnsi="黑体" w:cs="黑体"/>
          <w:sz w:val="32"/>
          <w:szCs w:val="32"/>
        </w:rPr>
      </w:pPr>
      <w:r>
        <w:rPr>
          <w:rFonts w:ascii="黑体" w:eastAsia="黑体" w:hAnsi="黑体" w:cs="黑体" w:hint="eastAsia"/>
          <w:sz w:val="32"/>
          <w:szCs w:val="32"/>
        </w:rPr>
        <w:t>“三公”经费安排情况说明</w:t>
      </w:r>
    </w:p>
    <w:p w:rsidR="0067648D" w:rsidRDefault="006A6EC5">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2016年本部门“三公”经费预算安排7万元，比上年减少2万元，下降22%，主要原因是公务用车运行维护费减少。其中：因公出国（境）费0万元，与上年保持不变；公务用车购置及运行费7万元，比上年减少2万元，下降22%，主要原因是公务用车运行维护费减少；公务接待费2万元，比上年增加2万元，增长100%，主要原因是检查参观学习接待多。</w:t>
      </w:r>
    </w:p>
    <w:p w:rsidR="0067648D" w:rsidRDefault="006A6EC5">
      <w:pPr>
        <w:numPr>
          <w:ilvl w:val="0"/>
          <w:numId w:val="4"/>
        </w:numPr>
        <w:ind w:firstLineChars="200" w:firstLine="640"/>
        <w:rPr>
          <w:rFonts w:ascii="黑体" w:eastAsia="黑体" w:hAnsi="黑体" w:cs="黑体"/>
          <w:sz w:val="32"/>
          <w:szCs w:val="32"/>
        </w:rPr>
      </w:pPr>
      <w:r>
        <w:rPr>
          <w:rFonts w:ascii="黑体" w:eastAsia="黑体" w:hAnsi="黑体" w:cs="黑体" w:hint="eastAsia"/>
          <w:sz w:val="32"/>
          <w:szCs w:val="32"/>
        </w:rPr>
        <w:t>机关运行经费安排情况</w:t>
      </w:r>
    </w:p>
    <w:p w:rsidR="0067648D" w:rsidRDefault="006A6EC5">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2016年，本部门机关运行经费安排86.7万元，比上年增加66.36万元，增长326%，主要原因是人员变动。其中：办公费82.82万元，福利费0.88万元，公务用车运行维护费3万元。</w:t>
      </w:r>
    </w:p>
    <w:p w:rsidR="0067648D" w:rsidRDefault="006A6EC5">
      <w:pPr>
        <w:numPr>
          <w:ilvl w:val="0"/>
          <w:numId w:val="4"/>
        </w:numPr>
        <w:ind w:firstLineChars="200" w:firstLine="640"/>
        <w:rPr>
          <w:rFonts w:ascii="黑体" w:eastAsia="黑体" w:hAnsi="黑体" w:cs="黑体"/>
          <w:sz w:val="32"/>
          <w:szCs w:val="32"/>
        </w:rPr>
      </w:pPr>
      <w:r>
        <w:rPr>
          <w:rFonts w:ascii="黑体" w:eastAsia="黑体" w:hAnsi="黑体" w:cs="黑体" w:hint="eastAsia"/>
          <w:sz w:val="32"/>
          <w:szCs w:val="32"/>
        </w:rPr>
        <w:t>政府采购情况</w:t>
      </w:r>
    </w:p>
    <w:p w:rsidR="0067648D" w:rsidRDefault="006A6EC5">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201</w:t>
      </w:r>
      <w:r w:rsidR="00FE0519">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年</w:t>
      </w:r>
      <w:r w:rsidR="00FE0519">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rPr>
        <w:t>本部门政府采购安排</w:t>
      </w:r>
      <w:r w:rsidR="00FE0519">
        <w:rPr>
          <w:rFonts w:ascii="仿宋_GB2312" w:eastAsia="仿宋_GB2312" w:hAnsi="仿宋_GB2312" w:cs="仿宋_GB2312" w:hint="eastAsia"/>
          <w:sz w:val="32"/>
          <w:szCs w:val="32"/>
        </w:rPr>
        <w:t>29.18</w:t>
      </w:r>
      <w:r>
        <w:rPr>
          <w:rFonts w:ascii="仿宋_GB2312" w:eastAsia="仿宋_GB2312" w:hAnsi="仿宋_GB2312" w:cs="仿宋_GB2312" w:hint="eastAsia"/>
          <w:sz w:val="32"/>
          <w:szCs w:val="32"/>
        </w:rPr>
        <w:t>万元，其</w:t>
      </w:r>
      <w:r>
        <w:rPr>
          <w:rFonts w:ascii="仿宋_GB2312" w:eastAsia="仿宋_GB2312" w:hAnsi="仿宋_GB2312" w:cs="仿宋_GB2312" w:hint="eastAsia"/>
          <w:sz w:val="32"/>
          <w:szCs w:val="32"/>
        </w:rPr>
        <w:lastRenderedPageBreak/>
        <w:t>中：货物类采购预算</w:t>
      </w:r>
      <w:r w:rsidR="00FE0519">
        <w:rPr>
          <w:rFonts w:ascii="仿宋_GB2312" w:eastAsia="仿宋_GB2312" w:hAnsi="仿宋_GB2312" w:cs="仿宋_GB2312" w:hint="eastAsia"/>
          <w:sz w:val="32"/>
          <w:szCs w:val="32"/>
        </w:rPr>
        <w:t>29.18</w:t>
      </w:r>
      <w:r>
        <w:rPr>
          <w:rFonts w:ascii="仿宋_GB2312" w:eastAsia="仿宋_GB2312" w:hAnsi="仿宋_GB2312" w:cs="仿宋_GB2312" w:hint="eastAsia"/>
          <w:sz w:val="32"/>
          <w:szCs w:val="32"/>
        </w:rPr>
        <w:t>万元。</w:t>
      </w:r>
    </w:p>
    <w:p w:rsidR="0067648D" w:rsidRDefault="006A6EC5">
      <w:pPr>
        <w:numPr>
          <w:ilvl w:val="0"/>
          <w:numId w:val="4"/>
        </w:numPr>
        <w:ind w:firstLineChars="200" w:firstLine="640"/>
        <w:rPr>
          <w:rFonts w:ascii="黑体" w:eastAsia="黑体" w:hAnsi="黑体" w:cs="黑体"/>
          <w:sz w:val="32"/>
          <w:szCs w:val="32"/>
        </w:rPr>
      </w:pPr>
      <w:r>
        <w:rPr>
          <w:rFonts w:ascii="黑体" w:eastAsia="黑体" w:hAnsi="黑体" w:cs="黑体" w:hint="eastAsia"/>
          <w:sz w:val="32"/>
          <w:szCs w:val="32"/>
        </w:rPr>
        <w:t>国有资产占有使用情况</w:t>
      </w:r>
    </w:p>
    <w:p w:rsidR="0067648D" w:rsidRDefault="006A6EC5" w:rsidP="00EF2845">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截至201</w:t>
      </w:r>
      <w:r w:rsidR="00FE0519">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年12月31日，本部门占有使用国有资产总体情况为：</w:t>
      </w:r>
      <w:r w:rsidR="00FE0519">
        <w:rPr>
          <w:rFonts w:ascii="仿宋_GB2312" w:eastAsia="仿宋_GB2312" w:hAnsi="仿宋_GB2312" w:cs="仿宋_GB2312" w:hint="eastAsia"/>
          <w:sz w:val="32"/>
          <w:szCs w:val="32"/>
        </w:rPr>
        <w:t>441.42</w:t>
      </w:r>
      <w:r w:rsidR="00745022">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，分布构成情况为：土地22.</w:t>
      </w:r>
      <w:r w:rsidR="00745022">
        <w:rPr>
          <w:rFonts w:ascii="仿宋_GB2312" w:eastAsia="仿宋_GB2312" w:hAnsi="仿宋_GB2312" w:cs="仿宋_GB2312" w:hint="eastAsia"/>
          <w:sz w:val="32"/>
          <w:szCs w:val="32"/>
        </w:rPr>
        <w:t>08</w:t>
      </w:r>
      <w:r>
        <w:rPr>
          <w:rFonts w:ascii="仿宋_GB2312" w:eastAsia="仿宋_GB2312" w:hAnsi="仿宋_GB2312" w:cs="仿宋_GB2312" w:hint="eastAsia"/>
          <w:sz w:val="32"/>
          <w:szCs w:val="32"/>
        </w:rPr>
        <w:t>万元，房屋建租屋261.10万元，一般设备</w:t>
      </w:r>
      <w:r w:rsidR="00FE0519">
        <w:rPr>
          <w:rFonts w:ascii="仿宋_GB2312" w:eastAsia="仿宋_GB2312" w:hAnsi="仿宋_GB2312" w:cs="仿宋_GB2312" w:hint="eastAsia"/>
          <w:sz w:val="32"/>
          <w:szCs w:val="32"/>
        </w:rPr>
        <w:t>38.95</w:t>
      </w:r>
      <w:r>
        <w:rPr>
          <w:rFonts w:ascii="仿宋_GB2312" w:eastAsia="仿宋_GB2312" w:hAnsi="仿宋_GB2312" w:cs="仿宋_GB2312" w:hint="eastAsia"/>
          <w:sz w:val="32"/>
          <w:szCs w:val="32"/>
        </w:rPr>
        <w:t>万元，专用设备</w:t>
      </w:r>
      <w:r w:rsidR="00FE0519">
        <w:rPr>
          <w:rFonts w:ascii="仿宋_GB2312" w:eastAsia="仿宋_GB2312" w:hAnsi="仿宋_GB2312" w:cs="仿宋_GB2312" w:hint="eastAsia"/>
          <w:sz w:val="32"/>
          <w:szCs w:val="32"/>
        </w:rPr>
        <w:t>53.02</w:t>
      </w:r>
      <w:r>
        <w:rPr>
          <w:rFonts w:ascii="仿宋_GB2312" w:eastAsia="仿宋_GB2312" w:hAnsi="仿宋_GB2312" w:cs="仿宋_GB2312" w:hint="eastAsia"/>
          <w:sz w:val="32"/>
          <w:szCs w:val="32"/>
        </w:rPr>
        <w:t>万元，</w:t>
      </w:r>
      <w:r w:rsidR="00745022">
        <w:rPr>
          <w:rFonts w:ascii="仿宋_GB2312" w:eastAsia="仿宋_GB2312" w:hAnsi="仿宋_GB2312" w:cs="仿宋_GB2312" w:hint="eastAsia"/>
          <w:sz w:val="32"/>
          <w:szCs w:val="32"/>
        </w:rPr>
        <w:t>办公及</w:t>
      </w:r>
      <w:r w:rsidR="00EF2845">
        <w:rPr>
          <w:rFonts w:ascii="仿宋_GB2312" w:eastAsia="仿宋_GB2312" w:hAnsi="仿宋_GB2312" w:cs="仿宋_GB2312" w:hint="eastAsia"/>
          <w:sz w:val="32"/>
          <w:szCs w:val="32"/>
        </w:rPr>
        <w:t>其他设备：</w:t>
      </w:r>
      <w:r w:rsidR="00FE0519">
        <w:rPr>
          <w:rFonts w:ascii="仿宋_GB2312" w:eastAsia="仿宋_GB2312" w:hAnsi="仿宋_GB2312" w:cs="仿宋_GB2312" w:hint="eastAsia"/>
          <w:sz w:val="32"/>
          <w:szCs w:val="32"/>
        </w:rPr>
        <w:t>66.27</w:t>
      </w:r>
      <w:r w:rsidR="00745022">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，资产变动情况为：</w:t>
      </w:r>
      <w:r w:rsidR="00745022">
        <w:rPr>
          <w:rFonts w:ascii="仿宋_GB2312" w:eastAsia="仿宋_GB2312" w:hAnsi="仿宋_GB2312" w:cs="仿宋_GB2312" w:hint="eastAsia"/>
          <w:sz w:val="32"/>
          <w:szCs w:val="32"/>
        </w:rPr>
        <w:t>办公设备购置增加，及上级拨办公设备</w:t>
      </w:r>
      <w:r>
        <w:rPr>
          <w:rFonts w:ascii="仿宋_GB2312" w:eastAsia="仿宋_GB2312" w:hAnsi="仿宋_GB2312" w:cs="仿宋_GB2312" w:hint="eastAsia"/>
          <w:sz w:val="32"/>
          <w:szCs w:val="32"/>
        </w:rPr>
        <w:t>。</w:t>
      </w:r>
    </w:p>
    <w:p w:rsidR="00363014" w:rsidRPr="00363014" w:rsidRDefault="00363014" w:rsidP="00363014">
      <w:pPr>
        <w:spacing w:line="580" w:lineRule="exact"/>
        <w:ind w:firstLineChars="200" w:firstLine="640"/>
        <w:rPr>
          <w:rFonts w:ascii="仿宋_GB2312" w:eastAsia="仿宋_GB2312"/>
          <w:b/>
          <w:sz w:val="32"/>
          <w:szCs w:val="32"/>
        </w:rPr>
      </w:pPr>
      <w:r>
        <w:rPr>
          <w:rFonts w:ascii="仿宋_GB2312" w:eastAsia="仿宋_GB2312" w:hint="eastAsia"/>
          <w:sz w:val="32"/>
          <w:szCs w:val="32"/>
        </w:rPr>
        <w:t>截至2015年12月31日，本部门共有车辆6辆，其中，一般公务用车1辆（用于机要通信、应急工作）、一般执法执勤用车1辆、特种专业技术用车1辆，其他用车3辆，其他用车主要是垃圾车；</w:t>
      </w:r>
      <w:r>
        <w:rPr>
          <w:rFonts w:ascii="仿宋_GB2312" w:eastAsia="仿宋_GB2312" w:hAnsi="宋体" w:cs="宋体" w:hint="eastAsia"/>
          <w:b/>
          <w:kern w:val="0"/>
          <w:sz w:val="32"/>
          <w:szCs w:val="32"/>
        </w:rPr>
        <w:t>单位价值</w:t>
      </w:r>
      <w:r>
        <w:rPr>
          <w:rFonts w:ascii="仿宋_GB2312" w:eastAsia="仿宋_GB2312" w:hAnsi="宋体" w:cs="宋体"/>
          <w:b/>
          <w:kern w:val="0"/>
          <w:sz w:val="32"/>
          <w:szCs w:val="32"/>
        </w:rPr>
        <w:t>50万元以上通用设备</w:t>
      </w:r>
      <w:r>
        <w:rPr>
          <w:rFonts w:ascii="仿宋_GB2312" w:eastAsia="仿宋_GB2312" w:hAnsi="宋体" w:cs="宋体" w:hint="eastAsia"/>
          <w:b/>
          <w:kern w:val="0"/>
          <w:sz w:val="32"/>
          <w:szCs w:val="32"/>
        </w:rPr>
        <w:t>0台（套），单价</w:t>
      </w:r>
      <w:r>
        <w:rPr>
          <w:rFonts w:ascii="仿宋_GB2312" w:eastAsia="仿宋_GB2312" w:hAnsi="宋体" w:cs="宋体"/>
          <w:b/>
          <w:kern w:val="0"/>
          <w:sz w:val="32"/>
          <w:szCs w:val="32"/>
        </w:rPr>
        <w:t>100万元以上专用设备</w:t>
      </w:r>
      <w:r>
        <w:rPr>
          <w:rFonts w:ascii="仿宋_GB2312" w:eastAsia="仿宋_GB2312" w:hAnsi="宋体" w:cs="宋体" w:hint="eastAsia"/>
          <w:b/>
          <w:kern w:val="0"/>
          <w:sz w:val="32"/>
          <w:szCs w:val="32"/>
        </w:rPr>
        <w:t>0台（套）。</w:t>
      </w:r>
    </w:p>
    <w:p w:rsidR="0067648D" w:rsidRDefault="006A6EC5">
      <w:pPr>
        <w:numPr>
          <w:ilvl w:val="0"/>
          <w:numId w:val="4"/>
        </w:numPr>
        <w:ind w:firstLineChars="200" w:firstLine="640"/>
        <w:rPr>
          <w:rFonts w:ascii="黑体" w:eastAsia="黑体" w:hAnsi="黑体" w:cs="黑体"/>
          <w:sz w:val="32"/>
          <w:szCs w:val="32"/>
        </w:rPr>
      </w:pPr>
      <w:r>
        <w:rPr>
          <w:rFonts w:ascii="黑体" w:eastAsia="黑体" w:hAnsi="黑体" w:cs="黑体" w:hint="eastAsia"/>
          <w:sz w:val="32"/>
          <w:szCs w:val="32"/>
        </w:rPr>
        <w:t>预算绩效信息公开情况</w:t>
      </w:r>
    </w:p>
    <w:p w:rsidR="0067648D" w:rsidRDefault="006A6EC5" w:rsidP="00944B10">
      <w:pPr>
        <w:ind w:firstLine="640"/>
        <w:rPr>
          <w:rFonts w:ascii="方正小标宋简体" w:eastAsia="方正小标宋简体" w:hAnsi="方正小标宋简体" w:cs="方正小标宋简体"/>
          <w:sz w:val="44"/>
          <w:szCs w:val="44"/>
        </w:rPr>
      </w:pPr>
      <w:r>
        <w:rPr>
          <w:rFonts w:ascii="仿宋_GB2312" w:eastAsia="仿宋_GB2312" w:hAnsi="仿宋_GB2312" w:cs="仿宋_GB2312" w:hint="eastAsia"/>
          <w:sz w:val="32"/>
          <w:szCs w:val="32"/>
        </w:rPr>
        <w:t>2016年，本部门</w:t>
      </w:r>
      <w:r w:rsidR="00944B10">
        <w:rPr>
          <w:rFonts w:ascii="仿宋_GB2312" w:eastAsia="仿宋_GB2312" w:hAnsi="仿宋_GB2312" w:cs="仿宋_GB2312" w:hint="eastAsia"/>
          <w:sz w:val="32"/>
          <w:szCs w:val="32"/>
        </w:rPr>
        <w:t>未开展</w:t>
      </w:r>
      <w:r>
        <w:rPr>
          <w:rFonts w:ascii="仿宋_GB2312" w:eastAsia="仿宋_GB2312" w:hAnsi="仿宋_GB2312" w:cs="仿宋_GB2312" w:hint="eastAsia"/>
          <w:sz w:val="32"/>
          <w:szCs w:val="32"/>
        </w:rPr>
        <w:t>推进预算绩效信息公开的有关工作</w:t>
      </w:r>
      <w:bookmarkStart w:id="0" w:name="_GoBack"/>
      <w:bookmarkEnd w:id="0"/>
      <w:r w:rsidR="00944B10">
        <w:rPr>
          <w:rFonts w:ascii="仿宋_GB2312" w:eastAsia="仿宋_GB2312" w:hAnsi="仿宋_GB2312" w:cs="仿宋_GB2312" w:hint="eastAsia"/>
          <w:sz w:val="32"/>
          <w:szCs w:val="32"/>
        </w:rPr>
        <w:t>。</w:t>
      </w:r>
    </w:p>
    <w:p w:rsidR="0067648D" w:rsidRDefault="0067648D">
      <w:pPr>
        <w:jc w:val="center"/>
        <w:rPr>
          <w:rFonts w:ascii="方正小标宋简体" w:eastAsia="方正小标宋简体" w:hAnsi="方正小标宋简体" w:cs="方正小标宋简体"/>
          <w:sz w:val="44"/>
          <w:szCs w:val="44"/>
        </w:rPr>
      </w:pPr>
    </w:p>
    <w:p w:rsidR="006A6EC5" w:rsidRDefault="006A6EC5">
      <w:pPr>
        <w:jc w:val="center"/>
        <w:rPr>
          <w:rFonts w:ascii="方正小标宋简体" w:eastAsia="方正小标宋简体" w:hAnsi="方正小标宋简体" w:cs="方正小标宋简体"/>
          <w:sz w:val="44"/>
          <w:szCs w:val="44"/>
        </w:rPr>
      </w:pPr>
    </w:p>
    <w:p w:rsidR="006A6EC5" w:rsidRDefault="006A6EC5">
      <w:pPr>
        <w:jc w:val="center"/>
        <w:rPr>
          <w:rFonts w:ascii="方正小标宋简体" w:eastAsia="方正小标宋简体" w:hAnsi="方正小标宋简体" w:cs="方正小标宋简体"/>
          <w:sz w:val="44"/>
          <w:szCs w:val="44"/>
        </w:rPr>
      </w:pPr>
    </w:p>
    <w:p w:rsidR="006A6EC5" w:rsidRDefault="006A6EC5">
      <w:pPr>
        <w:jc w:val="center"/>
        <w:rPr>
          <w:rFonts w:ascii="方正小标宋简体" w:eastAsia="方正小标宋简体" w:hAnsi="方正小标宋简体" w:cs="方正小标宋简体"/>
          <w:sz w:val="44"/>
          <w:szCs w:val="44"/>
        </w:rPr>
      </w:pPr>
    </w:p>
    <w:p w:rsidR="006A6EC5" w:rsidRDefault="006A6EC5">
      <w:pPr>
        <w:jc w:val="center"/>
        <w:rPr>
          <w:rFonts w:ascii="方正小标宋简体" w:eastAsia="方正小标宋简体" w:hAnsi="方正小标宋简体" w:cs="方正小标宋简体"/>
          <w:sz w:val="44"/>
          <w:szCs w:val="44"/>
        </w:rPr>
      </w:pPr>
    </w:p>
    <w:p w:rsidR="006A6EC5" w:rsidRDefault="006A6EC5">
      <w:pPr>
        <w:jc w:val="center"/>
        <w:rPr>
          <w:rFonts w:ascii="方正小标宋简体" w:eastAsia="方正小标宋简体" w:hAnsi="方正小标宋简体" w:cs="方正小标宋简体"/>
          <w:sz w:val="44"/>
          <w:szCs w:val="44"/>
        </w:rPr>
      </w:pPr>
    </w:p>
    <w:p w:rsidR="006A6EC5" w:rsidRDefault="006A6EC5" w:rsidP="00DD2381">
      <w:pPr>
        <w:rPr>
          <w:rFonts w:ascii="方正小标宋简体" w:eastAsia="方正小标宋简体" w:hAnsi="方正小标宋简体" w:cs="方正小标宋简体"/>
          <w:sz w:val="44"/>
          <w:szCs w:val="44"/>
        </w:rPr>
      </w:pPr>
    </w:p>
    <w:p w:rsidR="0067648D" w:rsidRDefault="006A6EC5">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第四部分  名词解释</w:t>
      </w:r>
    </w:p>
    <w:p w:rsidR="0067648D" w:rsidRDefault="006A6EC5">
      <w:pPr>
        <w:rPr>
          <w:rFonts w:ascii="仿宋_GB2312" w:eastAsia="仿宋_GB2312" w:hAnsi="仿宋_GB2312" w:cs="仿宋_GB2312"/>
          <w:sz w:val="32"/>
          <w:szCs w:val="32"/>
        </w:rPr>
      </w:pPr>
      <w:r>
        <w:rPr>
          <w:rFonts w:ascii="仿宋_GB2312" w:eastAsia="仿宋_GB2312" w:hAnsi="仿宋_GB2312" w:cs="仿宋_GB2312" w:hint="eastAsia"/>
          <w:sz w:val="32"/>
          <w:szCs w:val="32"/>
        </w:rPr>
        <w:t>1、财政拨款收入：指县财政当年拨付的资金。</w:t>
      </w:r>
    </w:p>
    <w:p w:rsidR="0067648D" w:rsidRDefault="006A6EC5">
      <w:pPr>
        <w:rPr>
          <w:rFonts w:ascii="仿宋_GB2312" w:eastAsia="仿宋_GB2312" w:hAnsi="仿宋_GB2312" w:cs="仿宋_GB2312"/>
          <w:sz w:val="32"/>
          <w:szCs w:val="32"/>
        </w:rPr>
      </w:pPr>
      <w:r>
        <w:rPr>
          <w:rFonts w:ascii="仿宋_GB2312" w:eastAsia="仿宋_GB2312" w:hAnsi="仿宋_GB2312" w:cs="仿宋_GB2312" w:hint="eastAsia"/>
          <w:sz w:val="32"/>
          <w:szCs w:val="32"/>
        </w:rPr>
        <w:t>2、一般公共服务支出（类）政府办公厅（室）及相关机构事务（款）行政运行（项）：指行政单位（包括实行公务员管理的事业单位）的基本支出。</w:t>
      </w:r>
    </w:p>
    <w:p w:rsidR="0067648D" w:rsidRDefault="006A6EC5">
      <w:pPr>
        <w:rPr>
          <w:rFonts w:ascii="仿宋_GB2312" w:eastAsia="仿宋_GB2312" w:hAnsi="仿宋_GB2312" w:cs="仿宋_GB2312"/>
          <w:sz w:val="32"/>
          <w:szCs w:val="32"/>
        </w:rPr>
      </w:pPr>
      <w:r>
        <w:rPr>
          <w:rFonts w:ascii="仿宋_GB2312" w:eastAsia="仿宋_GB2312" w:hAnsi="仿宋_GB2312" w:cs="仿宋_GB2312" w:hint="eastAsia"/>
          <w:sz w:val="32"/>
          <w:szCs w:val="32"/>
        </w:rPr>
        <w:t>3、公共安全支出（类）公安（款）行政运行（项）：指行政单位（包括实行公务员管理的事业单位）的基本支出。</w:t>
      </w:r>
    </w:p>
    <w:p w:rsidR="0067648D" w:rsidRDefault="006A6EC5">
      <w:pPr>
        <w:rPr>
          <w:rFonts w:ascii="仿宋_GB2312" w:eastAsia="仿宋_GB2312" w:hAnsi="仿宋_GB2312" w:cs="仿宋_GB2312"/>
          <w:sz w:val="32"/>
          <w:szCs w:val="32"/>
        </w:rPr>
      </w:pPr>
      <w:r>
        <w:rPr>
          <w:rFonts w:ascii="仿宋_GB2312" w:eastAsia="仿宋_GB2312" w:hAnsi="仿宋_GB2312" w:cs="仿宋_GB2312" w:hint="eastAsia"/>
          <w:sz w:val="32"/>
          <w:szCs w:val="32"/>
        </w:rPr>
        <w:t>4、公共安全支出（类）司法（款）行政运行（项）：指行政单位（包括实行公务员管理的事业单位）的基本支出。</w:t>
      </w:r>
    </w:p>
    <w:p w:rsidR="0067648D" w:rsidRDefault="006A6EC5">
      <w:pPr>
        <w:rPr>
          <w:rFonts w:ascii="仿宋_GB2312" w:eastAsia="仿宋_GB2312" w:hAnsi="仿宋_GB2312" w:cs="仿宋_GB2312"/>
          <w:sz w:val="32"/>
          <w:szCs w:val="32"/>
        </w:rPr>
      </w:pPr>
      <w:r>
        <w:rPr>
          <w:rFonts w:ascii="仿宋_GB2312" w:eastAsia="仿宋_GB2312" w:hAnsi="仿宋_GB2312" w:cs="仿宋_GB2312" w:hint="eastAsia"/>
          <w:sz w:val="32"/>
          <w:szCs w:val="32"/>
        </w:rPr>
        <w:t>5、文化体育与传媒支出（类）文化（款）行政运行（项）：指行政单位（包括实行公务员管理的事业单位）的基本支出。</w:t>
      </w:r>
    </w:p>
    <w:p w:rsidR="0067648D" w:rsidRDefault="006A6EC5">
      <w:pPr>
        <w:rPr>
          <w:rFonts w:ascii="仿宋_GB2312" w:eastAsia="仿宋_GB2312" w:hAnsi="仿宋_GB2312" w:cs="仿宋_GB2312"/>
          <w:sz w:val="32"/>
          <w:szCs w:val="32"/>
        </w:rPr>
      </w:pPr>
      <w:r>
        <w:rPr>
          <w:rFonts w:ascii="仿宋_GB2312" w:eastAsia="仿宋_GB2312" w:hAnsi="仿宋_GB2312" w:cs="仿宋_GB2312" w:hint="eastAsia"/>
          <w:sz w:val="32"/>
          <w:szCs w:val="32"/>
        </w:rPr>
        <w:t>6、社会保障和就业支出（类）民政管理事务（款）基层政权和社区建设（项）：指开展村民自治、村务公开等基层政权和社区建设工作的支出。</w:t>
      </w:r>
    </w:p>
    <w:p w:rsidR="0067648D" w:rsidRDefault="006A6EC5">
      <w:pPr>
        <w:rPr>
          <w:rFonts w:ascii="仿宋_GB2312" w:eastAsia="仿宋_GB2312" w:hAnsi="仿宋_GB2312" w:cs="仿宋_GB2312"/>
          <w:sz w:val="32"/>
          <w:szCs w:val="32"/>
        </w:rPr>
      </w:pPr>
      <w:r>
        <w:rPr>
          <w:rFonts w:ascii="仿宋_GB2312" w:eastAsia="仿宋_GB2312" w:hAnsi="仿宋_GB2312" w:cs="仿宋_GB2312" w:hint="eastAsia"/>
          <w:sz w:val="32"/>
          <w:szCs w:val="32"/>
        </w:rPr>
        <w:t>7、社会保障和就业支出（类）财政对社会保险基金的补助（款）财政对其他基本养老保险基金的补助（项）：指财政对其他基本养老保险基金的补助支出。</w:t>
      </w:r>
    </w:p>
    <w:p w:rsidR="0067648D" w:rsidRDefault="006A6EC5">
      <w:pPr>
        <w:rPr>
          <w:rFonts w:ascii="仿宋_GB2312" w:eastAsia="仿宋_GB2312" w:hAnsi="仿宋_GB2312" w:cs="仿宋_GB2312"/>
          <w:sz w:val="32"/>
          <w:szCs w:val="32"/>
        </w:rPr>
      </w:pPr>
      <w:r>
        <w:rPr>
          <w:rFonts w:ascii="仿宋_GB2312" w:eastAsia="仿宋_GB2312" w:hAnsi="仿宋_GB2312" w:cs="仿宋_GB2312" w:hint="eastAsia"/>
          <w:sz w:val="32"/>
          <w:szCs w:val="32"/>
        </w:rPr>
        <w:t>8、社会保障和就业（类）行政事业单位离退休（款）归口管理的行政单位离退休（项）：指实行归口管理的行政单位（包括实行公务员管理的事业单位）开支的离退休经费。</w:t>
      </w:r>
    </w:p>
    <w:p w:rsidR="0067648D" w:rsidRDefault="006A6EC5">
      <w:pPr>
        <w:rPr>
          <w:rFonts w:ascii="仿宋_GB2312" w:eastAsia="仿宋_GB2312" w:hAnsi="仿宋_GB2312" w:cs="仿宋_GB2312"/>
          <w:sz w:val="32"/>
          <w:szCs w:val="32"/>
        </w:rPr>
      </w:pPr>
      <w:r>
        <w:rPr>
          <w:rFonts w:ascii="仿宋_GB2312" w:eastAsia="仿宋_GB2312" w:hAnsi="仿宋_GB2312" w:cs="仿宋_GB2312" w:hint="eastAsia"/>
          <w:sz w:val="32"/>
          <w:szCs w:val="32"/>
        </w:rPr>
        <w:t>9、社会保障和就业（类）行政事业单位离退休（款）事业单位离退休（项）：指实行归口管理的事业单位开支的离退</w:t>
      </w:r>
      <w:r>
        <w:rPr>
          <w:rFonts w:ascii="仿宋_GB2312" w:eastAsia="仿宋_GB2312" w:hAnsi="仿宋_GB2312" w:cs="仿宋_GB2312" w:hint="eastAsia"/>
          <w:sz w:val="32"/>
          <w:szCs w:val="32"/>
        </w:rPr>
        <w:lastRenderedPageBreak/>
        <w:t>休经费。</w:t>
      </w:r>
    </w:p>
    <w:p w:rsidR="0067648D" w:rsidRDefault="006A6EC5">
      <w:pPr>
        <w:rPr>
          <w:rFonts w:ascii="仿宋_GB2312" w:eastAsia="仿宋_GB2312" w:hAnsi="仿宋_GB2312" w:cs="仿宋_GB2312"/>
          <w:sz w:val="32"/>
          <w:szCs w:val="32"/>
        </w:rPr>
      </w:pPr>
      <w:r>
        <w:rPr>
          <w:rFonts w:ascii="仿宋_GB2312" w:eastAsia="仿宋_GB2312" w:hAnsi="仿宋_GB2312" w:cs="仿宋_GB2312" w:hint="eastAsia"/>
          <w:sz w:val="32"/>
          <w:szCs w:val="32"/>
        </w:rPr>
        <w:t>10、医疗卫生与计划生育支出（类）医疗保障（款）行政单位医疗（项）：指财政部门集中安排的行政单位基本医疗保险缴费经费，未参加医疗保险的行政单位的公费医疗经费，按国家规定享受离休人员、红军老战士待遇人员的医疗经费。</w:t>
      </w:r>
    </w:p>
    <w:p w:rsidR="0067648D" w:rsidRDefault="006A6EC5">
      <w:pPr>
        <w:rPr>
          <w:rFonts w:ascii="仿宋_GB2312" w:eastAsia="仿宋_GB2312" w:hAnsi="仿宋_GB2312" w:cs="仿宋_GB2312"/>
          <w:sz w:val="32"/>
          <w:szCs w:val="32"/>
        </w:rPr>
      </w:pPr>
      <w:r>
        <w:rPr>
          <w:rFonts w:ascii="仿宋_GB2312" w:eastAsia="仿宋_GB2312" w:hAnsi="仿宋_GB2312" w:cs="仿宋_GB2312" w:hint="eastAsia"/>
          <w:sz w:val="32"/>
          <w:szCs w:val="32"/>
        </w:rPr>
        <w:t>11、医疗卫生与计划生育支出（类）医疗保障（款）事业单位医疗（项）：指财政部门集中安排的事业单位基本医疗保险缴费经费，未参加医疗保险的事业单位的公费医疗经费，按国家规定享受离休人员待遇人员的医疗经费。</w:t>
      </w:r>
    </w:p>
    <w:p w:rsidR="0067648D" w:rsidRDefault="006A6EC5">
      <w:pPr>
        <w:rPr>
          <w:rFonts w:ascii="仿宋_GB2312" w:eastAsia="仿宋_GB2312" w:hAnsi="仿宋_GB2312" w:cs="仿宋_GB2312"/>
          <w:sz w:val="32"/>
          <w:szCs w:val="32"/>
        </w:rPr>
      </w:pPr>
      <w:r>
        <w:rPr>
          <w:rFonts w:ascii="仿宋_GB2312" w:eastAsia="仿宋_GB2312" w:hAnsi="仿宋_GB2312" w:cs="仿宋_GB2312" w:hint="eastAsia"/>
          <w:sz w:val="32"/>
          <w:szCs w:val="32"/>
        </w:rPr>
        <w:t>12、医疗卫生与计划生育支出（类）计划生育事务（款）计划生育机构（项）：指卫生和计划生育部门所属计划生育机构的支出。</w:t>
      </w:r>
    </w:p>
    <w:p w:rsidR="0067648D" w:rsidRDefault="006A6EC5">
      <w:pPr>
        <w:rPr>
          <w:rFonts w:ascii="仿宋_GB2312" w:eastAsia="仿宋_GB2312" w:hAnsi="仿宋_GB2312" w:cs="仿宋_GB2312"/>
          <w:sz w:val="32"/>
          <w:szCs w:val="32"/>
        </w:rPr>
      </w:pPr>
      <w:r>
        <w:rPr>
          <w:rFonts w:ascii="仿宋_GB2312" w:eastAsia="仿宋_GB2312" w:hAnsi="仿宋_GB2312" w:cs="仿宋_GB2312" w:hint="eastAsia"/>
          <w:sz w:val="32"/>
          <w:szCs w:val="32"/>
        </w:rPr>
        <w:t>13、农林水支出（类）农业（款）事业运行（项）：指用于农业事业单位基本支出，事业单位设施、系统运行与资产维护等方面的支出。</w:t>
      </w:r>
    </w:p>
    <w:p w:rsidR="0067648D" w:rsidRDefault="006A6EC5">
      <w:pPr>
        <w:rPr>
          <w:rFonts w:ascii="仿宋_GB2312" w:eastAsia="仿宋_GB2312" w:hAnsi="仿宋_GB2312" w:cs="仿宋_GB2312"/>
          <w:sz w:val="32"/>
          <w:szCs w:val="32"/>
        </w:rPr>
      </w:pPr>
      <w:r>
        <w:rPr>
          <w:rFonts w:ascii="仿宋_GB2312" w:eastAsia="仿宋_GB2312" w:hAnsi="仿宋_GB2312" w:cs="仿宋_GB2312" w:hint="eastAsia"/>
          <w:sz w:val="32"/>
          <w:szCs w:val="32"/>
        </w:rPr>
        <w:t>14、国土海洋气象等支出（类）国土资源事务（款）行政运行（项）：指行政单位（包括实行公务员管理的事业单位）的基本支出。</w:t>
      </w:r>
    </w:p>
    <w:p w:rsidR="0067648D" w:rsidRDefault="006A6EC5">
      <w:pPr>
        <w:rPr>
          <w:rFonts w:ascii="仿宋_GB2312" w:eastAsia="仿宋_GB2312" w:hAnsi="仿宋_GB2312" w:cs="仿宋_GB2312"/>
          <w:sz w:val="32"/>
          <w:szCs w:val="32"/>
        </w:rPr>
      </w:pPr>
      <w:r>
        <w:rPr>
          <w:rFonts w:ascii="仿宋_GB2312" w:eastAsia="仿宋_GB2312" w:hAnsi="仿宋_GB2312" w:cs="仿宋_GB2312" w:hint="eastAsia"/>
          <w:sz w:val="32"/>
          <w:szCs w:val="32"/>
        </w:rPr>
        <w:t>15、住房保障支出（类）住房改革支出（款）住房公积金（项）：指行政事业单位按人力资源和社会保障部、财政部规定的基本工资和津贴补贴以及规定比例为职工缴纳的住房公积金。</w:t>
      </w:r>
    </w:p>
    <w:p w:rsidR="0067648D" w:rsidRDefault="006A6EC5">
      <w:pPr>
        <w:autoSpaceDE w:val="0"/>
        <w:autoSpaceDN w:val="0"/>
        <w:adjustRightInd w:val="0"/>
        <w:spacing w:line="520" w:lineRule="exact"/>
        <w:ind w:firstLineChars="200" w:firstLine="640"/>
        <w:rPr>
          <w:rFonts w:ascii="仿宋" w:eastAsia="仿宋" w:hAnsi="仿宋" w:cs="黑体"/>
          <w:kern w:val="0"/>
          <w:sz w:val="32"/>
          <w:szCs w:val="32"/>
        </w:rPr>
      </w:pPr>
      <w:r>
        <w:rPr>
          <w:rFonts w:ascii="仿宋" w:eastAsia="仿宋" w:hAnsi="仿宋" w:cs="黑体" w:hint="eastAsia"/>
          <w:kern w:val="0"/>
          <w:sz w:val="32"/>
          <w:szCs w:val="32"/>
        </w:rPr>
        <w:lastRenderedPageBreak/>
        <w:t>16、基本支出：指为保障机构正常运转、完成日常工作任务而发生的人员支出和公用支出。</w:t>
      </w:r>
    </w:p>
    <w:p w:rsidR="0067648D" w:rsidRDefault="006A6EC5">
      <w:pPr>
        <w:autoSpaceDE w:val="0"/>
        <w:autoSpaceDN w:val="0"/>
        <w:adjustRightInd w:val="0"/>
        <w:spacing w:line="520" w:lineRule="exact"/>
        <w:ind w:firstLineChars="200" w:firstLine="640"/>
        <w:rPr>
          <w:rFonts w:ascii="仿宋" w:eastAsia="仿宋" w:hAnsi="仿宋" w:cs="黑体"/>
          <w:kern w:val="0"/>
          <w:sz w:val="32"/>
          <w:szCs w:val="32"/>
        </w:rPr>
      </w:pPr>
      <w:r>
        <w:rPr>
          <w:rFonts w:ascii="仿宋" w:eastAsia="仿宋" w:hAnsi="仿宋" w:cs="黑体" w:hint="eastAsia"/>
          <w:kern w:val="0"/>
          <w:sz w:val="32"/>
          <w:szCs w:val="32"/>
        </w:rPr>
        <w:t>17、项目支出：指在基本支出之外为完成特定行政任务和事业发展目标所发生的支出。</w:t>
      </w:r>
    </w:p>
    <w:p w:rsidR="0067648D" w:rsidRDefault="006A6EC5">
      <w:pPr>
        <w:autoSpaceDE w:val="0"/>
        <w:autoSpaceDN w:val="0"/>
        <w:adjustRightInd w:val="0"/>
        <w:spacing w:line="520" w:lineRule="exact"/>
        <w:ind w:firstLineChars="200" w:firstLine="640"/>
        <w:rPr>
          <w:rFonts w:ascii="仿宋" w:eastAsia="仿宋" w:hAnsi="仿宋" w:cs="黑体"/>
          <w:kern w:val="0"/>
          <w:sz w:val="32"/>
          <w:szCs w:val="32"/>
        </w:rPr>
      </w:pPr>
      <w:r>
        <w:rPr>
          <w:rFonts w:ascii="仿宋" w:eastAsia="仿宋" w:hAnsi="仿宋" w:cs="黑体" w:hint="eastAsia"/>
          <w:kern w:val="0"/>
          <w:sz w:val="32"/>
          <w:szCs w:val="32"/>
        </w:rPr>
        <w:t>18、“三公”经费：纳入县财政预决算管理的“三公”经费，是指本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67648D" w:rsidRDefault="006A6EC5">
      <w:pPr>
        <w:autoSpaceDE w:val="0"/>
        <w:autoSpaceDN w:val="0"/>
        <w:adjustRightInd w:val="0"/>
        <w:spacing w:line="520" w:lineRule="exact"/>
        <w:ind w:firstLineChars="200" w:firstLine="640"/>
        <w:rPr>
          <w:rFonts w:ascii="仿宋" w:eastAsia="仿宋" w:hAnsi="仿宋" w:cs="黑体"/>
          <w:kern w:val="0"/>
          <w:sz w:val="32"/>
          <w:szCs w:val="32"/>
        </w:rPr>
      </w:pPr>
      <w:r>
        <w:rPr>
          <w:rFonts w:ascii="仿宋" w:eastAsia="仿宋" w:hAnsi="仿宋" w:cs="黑体" w:hint="eastAsia"/>
          <w:kern w:val="0"/>
          <w:sz w:val="32"/>
          <w:szCs w:val="32"/>
        </w:rPr>
        <w:t>19、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67648D" w:rsidRDefault="006A6EC5">
      <w:pPr>
        <w:autoSpaceDE w:val="0"/>
        <w:autoSpaceDN w:val="0"/>
        <w:adjustRightInd w:val="0"/>
        <w:spacing w:line="520" w:lineRule="exact"/>
        <w:ind w:firstLineChars="200" w:firstLine="640"/>
        <w:rPr>
          <w:rFonts w:ascii="仿宋" w:eastAsia="仿宋" w:hAnsi="仿宋" w:cs="黑体"/>
          <w:kern w:val="0"/>
          <w:sz w:val="32"/>
          <w:szCs w:val="32"/>
        </w:rPr>
      </w:pPr>
      <w:r>
        <w:rPr>
          <w:rFonts w:ascii="仿宋" w:eastAsia="仿宋" w:hAnsi="仿宋" w:cs="黑体" w:hint="eastAsia"/>
          <w:kern w:val="0"/>
          <w:sz w:val="32"/>
          <w:szCs w:val="32"/>
        </w:rPr>
        <w:t>20、城乡社区支出（类）城乡社区管理事务（款）其他城乡社区管理事务（项）：是指反应其他用于城乡社区管理事务方面的支出。</w:t>
      </w:r>
    </w:p>
    <w:p w:rsidR="0067648D" w:rsidRDefault="0067648D">
      <w:pPr>
        <w:autoSpaceDE w:val="0"/>
        <w:autoSpaceDN w:val="0"/>
        <w:adjustRightInd w:val="0"/>
        <w:spacing w:line="520" w:lineRule="exact"/>
        <w:ind w:firstLineChars="250" w:firstLine="800"/>
        <w:rPr>
          <w:rFonts w:ascii="仿宋" w:eastAsia="仿宋" w:hAnsi="仿宋" w:cs="仿宋_GB2312"/>
          <w:kern w:val="0"/>
          <w:sz w:val="32"/>
          <w:szCs w:val="32"/>
        </w:rPr>
      </w:pPr>
    </w:p>
    <w:p w:rsidR="0067648D" w:rsidRDefault="0067648D"/>
    <w:sectPr w:rsidR="0067648D" w:rsidSect="0067648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07BF" w:rsidRDefault="001C07BF" w:rsidP="006A6EC5">
      <w:r>
        <w:separator/>
      </w:r>
    </w:p>
  </w:endnote>
  <w:endnote w:type="continuationSeparator" w:id="1">
    <w:p w:rsidR="001C07BF" w:rsidRDefault="001C07BF" w:rsidP="006A6E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黑体"/>
    <w:charset w:val="86"/>
    <w:family w:val="auto"/>
    <w:pitch w:val="default"/>
    <w:sig w:usb0="00000000" w:usb1="00000000" w:usb2="0000000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
    <w:altName w:val="宋体"/>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07BF" w:rsidRDefault="001C07BF" w:rsidP="006A6EC5">
      <w:r>
        <w:separator/>
      </w:r>
    </w:p>
  </w:footnote>
  <w:footnote w:type="continuationSeparator" w:id="1">
    <w:p w:rsidR="001C07BF" w:rsidRDefault="001C07BF" w:rsidP="006A6E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5F2250"/>
    <w:multiLevelType w:val="singleLevel"/>
    <w:tmpl w:val="5A5F2250"/>
    <w:lvl w:ilvl="0">
      <w:start w:val="1"/>
      <w:numFmt w:val="chineseCounting"/>
      <w:suff w:val="nothing"/>
      <w:lvlText w:val="%1、"/>
      <w:lvlJc w:val="left"/>
    </w:lvl>
  </w:abstractNum>
  <w:abstractNum w:abstractNumId="1">
    <w:nsid w:val="5A5F2384"/>
    <w:multiLevelType w:val="singleLevel"/>
    <w:tmpl w:val="5A5F2384"/>
    <w:lvl w:ilvl="0">
      <w:start w:val="1"/>
      <w:numFmt w:val="chineseCounting"/>
      <w:suff w:val="nothing"/>
      <w:lvlText w:val="%1、"/>
      <w:lvlJc w:val="left"/>
    </w:lvl>
  </w:abstractNum>
  <w:abstractNum w:abstractNumId="2">
    <w:nsid w:val="5A5F2A51"/>
    <w:multiLevelType w:val="singleLevel"/>
    <w:tmpl w:val="5A5F2A51"/>
    <w:lvl w:ilvl="0">
      <w:start w:val="1"/>
      <w:numFmt w:val="chineseCounting"/>
      <w:suff w:val="nothing"/>
      <w:lvlText w:val="%1、"/>
      <w:lvlJc w:val="left"/>
    </w:lvl>
  </w:abstractNum>
  <w:abstractNum w:abstractNumId="3">
    <w:nsid w:val="5A600927"/>
    <w:multiLevelType w:val="singleLevel"/>
    <w:tmpl w:val="5A600927"/>
    <w:lvl w:ilvl="0">
      <w:start w:val="1"/>
      <w:numFmt w:val="chineseCounting"/>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420"/>
  <w:drawingGridVerticalSpacing w:val="156"/>
  <w:noPunctuationKerning/>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81D07C1"/>
    <w:rsid w:val="001C07BF"/>
    <w:rsid w:val="00201D03"/>
    <w:rsid w:val="0025057E"/>
    <w:rsid w:val="002528FD"/>
    <w:rsid w:val="00326C1B"/>
    <w:rsid w:val="00363014"/>
    <w:rsid w:val="00527336"/>
    <w:rsid w:val="005755E6"/>
    <w:rsid w:val="0067648D"/>
    <w:rsid w:val="006A6EC5"/>
    <w:rsid w:val="00745022"/>
    <w:rsid w:val="00817FE6"/>
    <w:rsid w:val="00935FC7"/>
    <w:rsid w:val="00944B10"/>
    <w:rsid w:val="009F43D1"/>
    <w:rsid w:val="00A12AC1"/>
    <w:rsid w:val="00B831C5"/>
    <w:rsid w:val="00D05073"/>
    <w:rsid w:val="00DD2381"/>
    <w:rsid w:val="00E125BC"/>
    <w:rsid w:val="00EC0D90"/>
    <w:rsid w:val="00EF2845"/>
    <w:rsid w:val="00FE0519"/>
    <w:rsid w:val="02326049"/>
    <w:rsid w:val="081D07C1"/>
    <w:rsid w:val="2F300128"/>
    <w:rsid w:val="658E0CA7"/>
    <w:rsid w:val="6D5350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7648D"/>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67648D"/>
    <w:pPr>
      <w:tabs>
        <w:tab w:val="center" w:pos="4153"/>
        <w:tab w:val="right" w:pos="8306"/>
      </w:tabs>
      <w:snapToGrid w:val="0"/>
      <w:jc w:val="left"/>
    </w:pPr>
    <w:rPr>
      <w:sz w:val="18"/>
      <w:szCs w:val="18"/>
    </w:rPr>
  </w:style>
  <w:style w:type="paragraph" w:styleId="a4">
    <w:name w:val="header"/>
    <w:basedOn w:val="a"/>
    <w:link w:val="Char0"/>
    <w:rsid w:val="0067648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67648D"/>
    <w:rPr>
      <w:kern w:val="2"/>
      <w:sz w:val="18"/>
      <w:szCs w:val="18"/>
    </w:rPr>
  </w:style>
  <w:style w:type="character" w:customStyle="1" w:styleId="Char">
    <w:name w:val="页脚 Char"/>
    <w:basedOn w:val="a0"/>
    <w:link w:val="a3"/>
    <w:rsid w:val="0067648D"/>
    <w:rPr>
      <w:kern w:val="2"/>
      <w:sz w:val="18"/>
      <w:szCs w:val="18"/>
    </w:rPr>
  </w:style>
  <w:style w:type="paragraph" w:styleId="a5">
    <w:name w:val="List Paragraph"/>
    <w:basedOn w:val="a"/>
    <w:uiPriority w:val="99"/>
    <w:unhideWhenUsed/>
    <w:qFormat/>
    <w:rsid w:val="0067648D"/>
    <w:pPr>
      <w:ind w:firstLineChars="200" w:firstLine="420"/>
    </w:pPr>
  </w:style>
  <w:style w:type="character" w:customStyle="1" w:styleId="font81">
    <w:name w:val="font81"/>
    <w:basedOn w:val="a0"/>
    <w:rsid w:val="0067648D"/>
    <w:rPr>
      <w:rFonts w:ascii="宋体" w:eastAsia="宋体" w:hAnsi="宋体" w:cs="宋体" w:hint="eastAsia"/>
      <w:b/>
      <w:color w:val="000000"/>
      <w:sz w:val="16"/>
      <w:szCs w:val="16"/>
      <w:u w:val="none"/>
    </w:rPr>
  </w:style>
  <w:style w:type="character" w:customStyle="1" w:styleId="font41">
    <w:name w:val="font41"/>
    <w:basedOn w:val="a0"/>
    <w:rsid w:val="0067648D"/>
    <w:rPr>
      <w:rFonts w:ascii="宋体" w:eastAsia="宋体" w:hAnsi="宋体" w:cs="宋体" w:hint="eastAsia"/>
      <w:color w:val="000000"/>
      <w:sz w:val="16"/>
      <w:szCs w:val="16"/>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766C699-B35D-46E5-99C3-304E009D3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0.docx</Template>
  <TotalTime>51</TotalTime>
  <Pages>13</Pages>
  <Words>1101</Words>
  <Characters>6276</Characters>
  <Application>Microsoft Office Word</Application>
  <DocSecurity>0</DocSecurity>
  <Lines>52</Lines>
  <Paragraphs>14</Paragraphs>
  <ScaleCrop>false</ScaleCrop>
  <Company>WwW.YlmF.CoM</Company>
  <LinksUpToDate>false</LinksUpToDate>
  <CharactersWithSpaces>7363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小捣</dc:creator>
  <cp:lastModifiedBy>雨林木风</cp:lastModifiedBy>
  <cp:revision>13</cp:revision>
  <dcterms:created xsi:type="dcterms:W3CDTF">2018-03-29T08:03:00Z</dcterms:created>
  <dcterms:modified xsi:type="dcterms:W3CDTF">2018-04-23T01:36:00Z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