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D7" w:rsidRDefault="008B77D7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B77D7" w:rsidRPr="00F40833" w:rsidRDefault="000507B5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2016年</w:t>
      </w:r>
    </w:p>
    <w:p w:rsidR="008B77D7" w:rsidRDefault="000507B5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蕉岭县环境保护局部门预算</w:t>
      </w:r>
    </w:p>
    <w:p w:rsidR="008B77D7" w:rsidRDefault="00155208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8B77D7" w:rsidRDefault="0015520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8B77D7" w:rsidRDefault="008B77D7">
      <w:pPr>
        <w:jc w:val="center"/>
        <w:rPr>
          <w:rFonts w:ascii="黑体" w:eastAsia="黑体" w:hAnsi="黑体" w:cs="黑体"/>
          <w:sz w:val="44"/>
          <w:szCs w:val="44"/>
        </w:rPr>
      </w:pPr>
    </w:p>
    <w:p w:rsidR="008B77D7" w:rsidRDefault="0015520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第一部分 </w:t>
      </w:r>
      <w:r w:rsidR="001D6AC9">
        <w:rPr>
          <w:rFonts w:ascii="黑体" w:eastAsia="黑体" w:hAnsi="黑体" w:cs="黑体" w:hint="eastAsia"/>
          <w:sz w:val="32"/>
          <w:szCs w:val="32"/>
        </w:rPr>
        <w:t>环保局</w:t>
      </w:r>
      <w:r>
        <w:rPr>
          <w:rFonts w:ascii="黑体" w:eastAsia="黑体" w:hAnsi="黑体" w:cs="黑体" w:hint="eastAsia"/>
          <w:sz w:val="32"/>
          <w:szCs w:val="32"/>
        </w:rPr>
        <w:t>（部门名称）概况</w:t>
      </w:r>
    </w:p>
    <w:p w:rsidR="008B77D7" w:rsidRDefault="00155208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8B77D7" w:rsidRDefault="00155208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8B77D7" w:rsidRDefault="0015520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第二部分 </w:t>
      </w:r>
      <w:r w:rsidR="001D6AC9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8B77D7" w:rsidRDefault="00155208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8B77D7" w:rsidRDefault="0015520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第三部分 </w:t>
      </w:r>
      <w:r w:rsidR="001D6AC9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8B77D7" w:rsidRDefault="0015520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8B77D7" w:rsidRDefault="0015520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第一部分  </w:t>
      </w:r>
      <w:r w:rsidR="00E320C5">
        <w:rPr>
          <w:rFonts w:ascii="方正小标宋简体" w:eastAsia="方正小标宋简体" w:hAnsi="方正小标宋简体" w:cs="方正小标宋简体" w:hint="eastAsia"/>
          <w:sz w:val="44"/>
          <w:szCs w:val="44"/>
        </w:rPr>
        <w:t>蕉岭县环境保护局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概况</w:t>
      </w:r>
    </w:p>
    <w:p w:rsidR="008B77D7" w:rsidRDefault="008B77D7">
      <w:pPr>
        <w:rPr>
          <w:rFonts w:ascii="黑体" w:eastAsia="黑体" w:hAnsi="黑体" w:cs="黑体"/>
          <w:sz w:val="44"/>
          <w:szCs w:val="44"/>
        </w:rPr>
      </w:pPr>
    </w:p>
    <w:p w:rsidR="00E320C5" w:rsidRPr="00E320C5" w:rsidRDefault="00155208" w:rsidP="00E320C5">
      <w:pPr>
        <w:numPr>
          <w:ilvl w:val="0"/>
          <w:numId w:val="3"/>
        </w:numPr>
        <w:spacing w:line="288" w:lineRule="auto"/>
        <w:ind w:firstLineChars="200" w:firstLine="640"/>
        <w:rPr>
          <w:rFonts w:ascii="仿宋_GB2312" w:eastAsia="仿宋_GB2312"/>
          <w:b/>
          <w:sz w:val="28"/>
          <w:szCs w:val="28"/>
        </w:rPr>
      </w:pPr>
      <w:r w:rsidRPr="00E320C5">
        <w:rPr>
          <w:rFonts w:ascii="黑体" w:eastAsia="黑体" w:hAnsi="黑体" w:cs="黑体" w:hint="eastAsia"/>
          <w:sz w:val="32"/>
          <w:szCs w:val="32"/>
        </w:rPr>
        <w:t>主要职责</w:t>
      </w:r>
    </w:p>
    <w:p w:rsidR="00E320C5" w:rsidRPr="00E320C5" w:rsidRDefault="00155208" w:rsidP="00E320C5">
      <w:pPr>
        <w:spacing w:line="288" w:lineRule="auto"/>
        <w:ind w:left="640"/>
        <w:rPr>
          <w:rFonts w:ascii="仿宋_GB2312" w:eastAsia="仿宋_GB2312"/>
          <w:b/>
          <w:sz w:val="28"/>
          <w:szCs w:val="28"/>
        </w:rPr>
      </w:pPr>
      <w:r w:rsidRPr="00E320C5"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E320C5" w:rsidRPr="00E320C5">
        <w:rPr>
          <w:rFonts w:ascii="仿宋_GB2312" w:eastAsia="仿宋_GB2312" w:hint="eastAsia"/>
          <w:b/>
          <w:sz w:val="28"/>
          <w:szCs w:val="28"/>
        </w:rPr>
        <w:t>部门机构职能</w:t>
      </w:r>
    </w:p>
    <w:p w:rsidR="00E320C5" w:rsidRPr="003530AB" w:rsidRDefault="00D32658" w:rsidP="00E320C5">
      <w:pPr>
        <w:spacing w:line="288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蕉岭县环境保护局</w:t>
      </w:r>
      <w:r w:rsidR="00E320C5">
        <w:rPr>
          <w:rFonts w:ascii="仿宋_GB2312" w:eastAsia="仿宋_GB2312" w:hint="eastAsia"/>
          <w:sz w:val="28"/>
          <w:szCs w:val="28"/>
        </w:rPr>
        <w:t>主要职能是</w:t>
      </w:r>
      <w:r w:rsidR="00E320C5" w:rsidRPr="0071725D">
        <w:rPr>
          <w:rFonts w:ascii="仿宋_GB2312" w:eastAsia="仿宋_GB2312" w:hint="eastAsia"/>
          <w:sz w:val="28"/>
          <w:szCs w:val="28"/>
        </w:rPr>
        <w:t>贯彻执行国家和省有关环境保护的方针、政策和法律、法规；拟定并监督实施我县环境保护的规定和管理办法；制定环境保护规划和计划；组织编制环境功能区划。</w:t>
      </w:r>
    </w:p>
    <w:p w:rsidR="008B77D7" w:rsidRDefault="0015520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二、机构设置</w:t>
      </w:r>
    </w:p>
    <w:p w:rsidR="008B77D7" w:rsidRPr="00E320C5" w:rsidRDefault="00E320C5" w:rsidP="00E320C5">
      <w:pPr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本部门预算为汇总预算，包括：</w:t>
      </w:r>
      <w:r w:rsidR="00155208" w:rsidRPr="00E320C5">
        <w:rPr>
          <w:rFonts w:ascii="仿宋_GB2312" w:eastAsia="仿宋_GB2312" w:hAnsi="仿宋_GB2312" w:cs="仿宋_GB2312" w:hint="eastAsia"/>
          <w:sz w:val="32"/>
          <w:szCs w:val="32"/>
        </w:rPr>
        <w:t>本级预算，</w:t>
      </w:r>
      <w:r>
        <w:rPr>
          <w:rFonts w:ascii="仿宋_GB2312" w:eastAsia="仿宋_GB2312" w:hAnsi="仿宋_GB2312" w:cs="仿宋_GB2312" w:hint="eastAsia"/>
          <w:sz w:val="32"/>
          <w:szCs w:val="32"/>
        </w:rPr>
        <w:t>本部门无下属单位，部门预算为</w:t>
      </w:r>
      <w:r w:rsidR="00155208" w:rsidRPr="00E320C5">
        <w:rPr>
          <w:rFonts w:ascii="仿宋_GB2312" w:eastAsia="仿宋_GB2312" w:hAnsi="仿宋_GB2312" w:cs="仿宋_GB2312" w:hint="eastAsia"/>
          <w:sz w:val="32"/>
          <w:szCs w:val="32"/>
        </w:rPr>
        <w:t>本级预算。</w:t>
      </w:r>
    </w:p>
    <w:p w:rsidR="00E320C5" w:rsidRPr="004632E3" w:rsidRDefault="00E320C5" w:rsidP="004632E3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仿宋_GB2312" w:eastAsia="仿宋_GB2312"/>
          <w:b/>
          <w:sz w:val="28"/>
          <w:szCs w:val="28"/>
        </w:rPr>
      </w:pPr>
      <w:r w:rsidRPr="004632E3">
        <w:rPr>
          <w:rFonts w:ascii="仿宋_GB2312" w:eastAsia="仿宋_GB2312" w:hint="eastAsia"/>
          <w:sz w:val="28"/>
          <w:szCs w:val="28"/>
        </w:rPr>
        <w:t>蕉岭县环境保护局内设办公室、行政审批股、法规宣教股、环境监察股（环境监察分局）、科技规划股、污染防治股六个股室，下设环境保护监测站、总量控制办二个下属单位。蕉岭县环境保护局机关13人，蕉岭县环境保护监测站24人，总量控制办3人。</w:t>
      </w:r>
    </w:p>
    <w:p w:rsidR="008B77D7" w:rsidRPr="00E320C5" w:rsidRDefault="008B77D7" w:rsidP="00E320C5">
      <w:pPr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sz w:val="32"/>
          <w:szCs w:val="32"/>
        </w:rPr>
        <w:sectPr w:rsidR="008B77D7" w:rsidRPr="00E320C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B77D7" w:rsidRDefault="0015520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第二部分</w:t>
      </w:r>
      <w:r w:rsidR="00E70B0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详见2016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年部门预算表</w:t>
      </w:r>
    </w:p>
    <w:p w:rsidR="008B77D7" w:rsidRDefault="00155208">
      <w:r>
        <w:br w:type="page"/>
      </w:r>
    </w:p>
    <w:p w:rsidR="008B77D7" w:rsidRDefault="0015520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第三部分  </w:t>
      </w:r>
      <w:r w:rsidR="00F02C2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年部门预算情况说明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8B77D7" w:rsidRDefault="00F02C29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年本部门收入预算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526.58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>
        <w:rPr>
          <w:rFonts w:ascii="仿宋_GB2312" w:eastAsia="仿宋_GB2312" w:hAnsi="仿宋_GB2312" w:cs="仿宋_GB2312" w:hint="eastAsia"/>
          <w:sz w:val="32"/>
          <w:szCs w:val="32"/>
        </w:rPr>
        <w:t>55.93万元，增长11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人员经费和公用经费增加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；支出预算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526.58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>
        <w:rPr>
          <w:rFonts w:ascii="仿宋_GB2312" w:eastAsia="仿宋_GB2312" w:hAnsi="仿宋_GB2312" w:cs="仿宋_GB2312" w:hint="eastAsia"/>
          <w:sz w:val="32"/>
          <w:szCs w:val="32"/>
        </w:rPr>
        <w:t>55.93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人员经费和公用经费增加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“三公”经费安排情况说明</w:t>
      </w:r>
    </w:p>
    <w:p w:rsidR="008B77D7" w:rsidRDefault="004B7FF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年本部门“三公”经费预算安排</w:t>
      </w:r>
      <w:r>
        <w:rPr>
          <w:rFonts w:ascii="仿宋_GB2312" w:eastAsia="仿宋_GB2312" w:hAnsi="仿宋_GB2312" w:cs="仿宋_GB2312" w:hint="eastAsia"/>
          <w:sz w:val="32"/>
          <w:szCs w:val="32"/>
        </w:rPr>
        <w:t>20.32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3.68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 w:rsidR="00063126">
        <w:rPr>
          <w:rFonts w:ascii="仿宋_GB2312" w:eastAsia="仿宋_GB2312" w:hAnsi="仿宋_GB2312" w:cs="仿宋_GB2312" w:hint="eastAsia"/>
          <w:sz w:val="32"/>
          <w:szCs w:val="32"/>
        </w:rPr>
        <w:t>15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严格执行公务接待制度，控制接待标准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。其中：因公出国（境）费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万元，比上年增加/减少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万元，增长/下降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%，主要原因是：与上年保持不变；公务用车购置及运行费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16.15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0.85万元，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节约运行经费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；公务接待费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4.17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2.83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40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严格执行公务接待制度，控制接待标准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机关运行经费安排情况</w:t>
      </w:r>
    </w:p>
    <w:p w:rsidR="008B77D7" w:rsidRDefault="0015520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692B4A"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年，本部门机关运行经费安排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115.38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6C5A45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.1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业务增长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。其中：办公费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18.05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邮电费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5.79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，差旅费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6.67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培训费5万元，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办公用房水电费</w:t>
      </w:r>
      <w:r w:rsidR="006C5A45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.10万元，</w:t>
      </w:r>
      <w:r w:rsidR="006C5A45">
        <w:rPr>
          <w:rFonts w:ascii="仿宋_GB2312" w:eastAsia="仿宋_GB2312" w:hAnsi="仿宋_GB2312" w:cs="仿宋_GB2312" w:hint="eastAsia"/>
          <w:sz w:val="32"/>
          <w:szCs w:val="32"/>
        </w:rPr>
        <w:t>维修（护）费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18</w:t>
      </w:r>
      <w:r w:rsidR="006C5A45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劳务费15万元，</w:t>
      </w:r>
      <w:r w:rsidR="004D2D4D">
        <w:rPr>
          <w:rFonts w:ascii="仿宋_GB2312" w:eastAsia="仿宋_GB2312" w:hAnsi="仿宋_GB2312" w:cs="仿宋_GB2312" w:hint="eastAsia"/>
          <w:sz w:val="32"/>
          <w:szCs w:val="32"/>
        </w:rPr>
        <w:t>公务接待费4.17万元，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公务用车运行维护费</w:t>
      </w:r>
      <w:r w:rsidR="006C5A45">
        <w:rPr>
          <w:rFonts w:ascii="仿宋_GB2312" w:eastAsia="仿宋_GB2312" w:hAnsi="仿宋_GB2312" w:cs="仿宋_GB2312" w:hint="eastAsia"/>
          <w:sz w:val="32"/>
          <w:szCs w:val="32"/>
        </w:rPr>
        <w:t>16.15万元，其他运行经费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19.45</w:t>
      </w:r>
      <w:r w:rsidR="003D7204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323AA6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3D720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政府采购情况</w:t>
      </w:r>
    </w:p>
    <w:p w:rsidR="008B77D7" w:rsidRDefault="00244FB7" w:rsidP="00244FB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年本部门政府采购安排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80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万元，其中：货物类采购预算</w:t>
      </w:r>
      <w:r w:rsidR="00F43ED9">
        <w:rPr>
          <w:rFonts w:ascii="仿宋_GB2312" w:eastAsia="仿宋_GB2312" w:hAnsi="仿宋_GB2312" w:cs="仿宋_GB2312" w:hint="eastAsia"/>
          <w:sz w:val="32"/>
          <w:szCs w:val="32"/>
        </w:rPr>
        <w:t>80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万元，工程类采购预算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万元，服务类采购预算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万元等。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国有资产占有使用情况</w:t>
      </w:r>
    </w:p>
    <w:p w:rsidR="008B77D7" w:rsidRPr="002D0981" w:rsidRDefault="00155208" w:rsidP="002D0981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截至</w:t>
      </w:r>
      <w:r w:rsidR="00244FB7"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354448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354448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日，本部门国有资产总体情况为：</w:t>
      </w:r>
      <w:r w:rsidR="00217F62">
        <w:rPr>
          <w:rFonts w:ascii="仿宋_GB2312" w:eastAsia="仿宋_GB2312" w:hAnsi="仿宋_GB2312" w:cs="仿宋_GB2312" w:hint="eastAsia"/>
          <w:sz w:val="32"/>
          <w:szCs w:val="32"/>
        </w:rPr>
        <w:t>资产总计</w:t>
      </w:r>
      <w:r w:rsidR="00354448">
        <w:rPr>
          <w:rFonts w:ascii="仿宋_GB2312" w:eastAsia="仿宋_GB2312" w:hAnsi="仿宋_GB2312" w:cs="仿宋_GB2312" w:hint="eastAsia"/>
          <w:sz w:val="32"/>
          <w:szCs w:val="32"/>
        </w:rPr>
        <w:t>1138.90</w:t>
      </w:r>
      <w:r w:rsidR="00217F62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D0981">
        <w:rPr>
          <w:rFonts w:ascii="仿宋_GB2312" w:eastAsia="仿宋_GB2312" w:hAnsi="仿宋_GB2312" w:cs="仿宋_GB2312" w:hint="eastAsia"/>
          <w:sz w:val="32"/>
          <w:szCs w:val="32"/>
        </w:rPr>
        <w:t>其中</w:t>
      </w:r>
      <w:r w:rsidR="00BB4CFC">
        <w:rPr>
          <w:rFonts w:ascii="仿宋_GB2312" w:eastAsia="仿宋_GB2312" w:hAnsi="仿宋_GB2312" w:cs="仿宋_GB2312" w:hint="eastAsia"/>
          <w:sz w:val="32"/>
          <w:szCs w:val="32"/>
        </w:rPr>
        <w:t>流动资产</w:t>
      </w:r>
      <w:r w:rsidR="00354448">
        <w:rPr>
          <w:rFonts w:ascii="仿宋_GB2312" w:eastAsia="仿宋_GB2312" w:hAnsi="仿宋_GB2312" w:cs="仿宋_GB2312" w:hint="eastAsia"/>
          <w:sz w:val="32"/>
          <w:szCs w:val="32"/>
        </w:rPr>
        <w:t>231.64</w:t>
      </w:r>
      <w:r w:rsidR="00BB4CFC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BB4CFC">
        <w:rPr>
          <w:rFonts w:ascii="仿宋_GB2312" w:eastAsia="仿宋_GB2312" w:hAnsi="仿宋_GB2312" w:cs="仿宋_GB2312" w:hint="eastAsia"/>
          <w:sz w:val="32"/>
          <w:szCs w:val="32"/>
        </w:rPr>
        <w:t>固定资产907.26万元，</w:t>
      </w:r>
      <w:r w:rsidR="002D0981">
        <w:rPr>
          <w:rFonts w:ascii="仿宋_GB2312" w:eastAsia="仿宋_GB2312" w:hAnsi="仿宋_GB2312" w:cs="仿宋_GB2312" w:hint="eastAsia"/>
          <w:sz w:val="32"/>
          <w:szCs w:val="32"/>
        </w:rPr>
        <w:t>本单位共有车辆6辆，</w:t>
      </w:r>
      <w:r w:rsidR="00354448">
        <w:rPr>
          <w:rFonts w:ascii="仿宋_GB2312" w:eastAsia="仿宋_GB2312" w:hAnsi="仿宋_GB2312" w:cs="仿宋_GB2312" w:hint="eastAsia"/>
          <w:sz w:val="32"/>
          <w:szCs w:val="32"/>
        </w:rPr>
        <w:t>价值118.21万元，</w:t>
      </w:r>
      <w:r w:rsidR="002D0981">
        <w:rPr>
          <w:rFonts w:ascii="仿宋_GB2312" w:eastAsia="仿宋_GB2312" w:hAnsi="仿宋_GB2312" w:cs="仿宋_GB2312" w:hint="eastAsia"/>
          <w:sz w:val="32"/>
          <w:szCs w:val="32"/>
        </w:rPr>
        <w:t>其中一般公务用车2辆，事业单位用车4辆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B77D7" w:rsidRDefault="00155208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预算绩效信息公开情况</w:t>
      </w:r>
    </w:p>
    <w:p w:rsidR="008B77D7" w:rsidRDefault="002D0981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 w:rsidR="00155208">
        <w:rPr>
          <w:rFonts w:ascii="仿宋_GB2312" w:eastAsia="仿宋_GB2312" w:hAnsi="仿宋_GB2312" w:cs="仿宋_GB2312" w:hint="eastAsia"/>
          <w:sz w:val="32"/>
          <w:szCs w:val="32"/>
        </w:rPr>
        <w:t>年，本部门推进预算绩效信息公开的有关工作情况。</w:t>
      </w:r>
    </w:p>
    <w:p w:rsidR="008B77D7" w:rsidRDefault="002D0981" w:rsidP="00410B36">
      <w:pPr>
        <w:ind w:firstLine="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10B36">
        <w:rPr>
          <w:rFonts w:ascii="仿宋" w:eastAsia="仿宋" w:hAnsi="仿宋" w:cs="楷体_GB2312" w:hint="eastAsia"/>
          <w:sz w:val="32"/>
          <w:szCs w:val="32"/>
        </w:rPr>
        <w:t>本单位预算公开后，</w:t>
      </w:r>
      <w:r w:rsidR="00410B36" w:rsidRPr="00410B36">
        <w:rPr>
          <w:rFonts w:ascii="仿宋" w:eastAsia="仿宋" w:hAnsi="仿宋" w:cs="楷体_GB2312" w:hint="eastAsia"/>
          <w:sz w:val="32"/>
          <w:szCs w:val="32"/>
        </w:rPr>
        <w:t>自觉</w:t>
      </w:r>
      <w:r w:rsidR="00F21831" w:rsidRPr="00410B36">
        <w:rPr>
          <w:rFonts w:ascii="仿宋" w:eastAsia="仿宋" w:hAnsi="仿宋" w:cs="楷体_GB2312" w:hint="eastAsia"/>
          <w:sz w:val="32"/>
          <w:szCs w:val="32"/>
        </w:rPr>
        <w:t>接受社会监督</w:t>
      </w:r>
      <w:r w:rsidR="00F21831">
        <w:rPr>
          <w:rFonts w:ascii="楷体_GB2312" w:eastAsia="楷体_GB2312" w:hAnsi="楷体_GB2312" w:cs="楷体_GB2312" w:hint="eastAsia"/>
          <w:sz w:val="32"/>
          <w:szCs w:val="32"/>
        </w:rPr>
        <w:t>，</w:t>
      </w:r>
      <w:r w:rsidR="00410B36">
        <w:rPr>
          <w:rFonts w:ascii="仿宋" w:eastAsia="仿宋" w:hAnsi="仿宋"/>
          <w:sz w:val="32"/>
          <w:szCs w:val="32"/>
        </w:rPr>
        <w:t>提升</w:t>
      </w:r>
      <w:r w:rsidR="00A5697C">
        <w:rPr>
          <w:rFonts w:ascii="仿宋" w:eastAsia="仿宋" w:hAnsi="仿宋" w:hint="eastAsia"/>
          <w:sz w:val="32"/>
          <w:szCs w:val="32"/>
        </w:rPr>
        <w:t>了</w:t>
      </w:r>
      <w:r w:rsidR="00410B36">
        <w:rPr>
          <w:rFonts w:ascii="仿宋" w:eastAsia="仿宋" w:hAnsi="仿宋" w:hint="eastAsia"/>
          <w:sz w:val="32"/>
          <w:szCs w:val="32"/>
        </w:rPr>
        <w:t>本单位</w:t>
      </w:r>
      <w:r w:rsidR="00A5697C">
        <w:rPr>
          <w:rFonts w:ascii="仿宋" w:eastAsia="仿宋" w:hAnsi="仿宋"/>
          <w:sz w:val="32"/>
          <w:szCs w:val="32"/>
        </w:rPr>
        <w:t>科学化规范化管理水平</w:t>
      </w:r>
      <w:r w:rsidR="00A5697C">
        <w:rPr>
          <w:rFonts w:ascii="仿宋" w:eastAsia="仿宋" w:hAnsi="仿宋" w:hint="eastAsia"/>
          <w:sz w:val="32"/>
          <w:szCs w:val="32"/>
        </w:rPr>
        <w:t>，</w:t>
      </w:r>
      <w:r w:rsidR="00410B36" w:rsidRPr="00410B36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促进</w:t>
      </w:r>
      <w:r w:rsidR="00410B36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了</w:t>
      </w:r>
      <w:r w:rsidR="00A5697C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环保</w:t>
      </w:r>
      <w:r w:rsidR="00410B36" w:rsidRPr="00410B36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部门提高服务质量和服务效率，不断完善财政和财务管理，有效提升政府的公信力。</w:t>
      </w:r>
    </w:p>
    <w:p w:rsidR="002D0981" w:rsidRDefault="002D098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D0981" w:rsidRDefault="002D098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B77D7" w:rsidRPr="00191E4D" w:rsidRDefault="00155208" w:rsidP="00191E4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第四部分  名词解释</w:t>
      </w:r>
    </w:p>
    <w:p w:rsidR="008B77D7" w:rsidRDefault="008B77D7">
      <w:pPr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  <w:highlight w:val="lightGray"/>
        </w:rPr>
      </w:pPr>
    </w:p>
    <w:p w:rsidR="00075BB6" w:rsidRPr="007B70EC" w:rsidRDefault="00410B36" w:rsidP="00075BB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节</w:t>
      </w:r>
      <w:r w:rsidR="00075BB6" w:rsidRPr="007B70EC">
        <w:rPr>
          <w:rFonts w:ascii="仿宋_GB2312" w:eastAsia="仿宋_GB2312" w:hint="eastAsia"/>
          <w:sz w:val="32"/>
          <w:szCs w:val="32"/>
        </w:rPr>
        <w:t>能环保支出：反映政府节能环保支出。</w:t>
      </w:r>
    </w:p>
    <w:p w:rsidR="00075BB6" w:rsidRPr="007B70EC" w:rsidRDefault="00075BB6" w:rsidP="00410B36">
      <w:pPr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环境保护管理事务：反映政府环境保护管理事务支出。</w:t>
      </w:r>
    </w:p>
    <w:p w:rsidR="00075BB6" w:rsidRPr="007B70EC" w:rsidRDefault="00075BB6" w:rsidP="00410B36">
      <w:pPr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环境保护法规、规划及标准：反映环境保护法规政策的前期</w:t>
      </w:r>
      <w:r w:rsidRPr="007B70EC">
        <w:rPr>
          <w:rFonts w:ascii="仿宋_GB2312" w:eastAsia="仿宋_GB2312" w:hint="eastAsia"/>
          <w:sz w:val="32"/>
          <w:szCs w:val="32"/>
        </w:rPr>
        <w:lastRenderedPageBreak/>
        <w:t>研究、制订，规划的前期研究、制订及实施评估，环境标准试验、研究和制订等方面的支出。</w:t>
      </w:r>
    </w:p>
    <w:p w:rsidR="00075BB6" w:rsidRPr="007B70EC" w:rsidRDefault="00075BB6" w:rsidP="00075BB6">
      <w:pPr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其他环</w:t>
      </w:r>
    </w:p>
    <w:p w:rsidR="00075BB6" w:rsidRPr="007B70EC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其他环境保护管理事务支出：反映除上述项目以外其他用于环境保护管理事务方面的支出。</w:t>
      </w:r>
    </w:p>
    <w:p w:rsidR="00075BB6" w:rsidRPr="007B70EC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其他环境监测与监察支出：</w:t>
      </w:r>
      <w:r w:rsidRPr="007B70EC">
        <w:rPr>
          <w:rFonts w:ascii="仿宋_GB2312" w:eastAsia="仿宋_GB2312" w:hint="eastAsia"/>
          <w:sz w:val="32"/>
          <w:szCs w:val="32"/>
        </w:rPr>
        <w:t>其他用于环境监测与监察方面的支出。</w:t>
      </w:r>
    </w:p>
    <w:p w:rsidR="00075BB6" w:rsidRPr="007B70EC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其他污染防治支出：</w:t>
      </w:r>
      <w:r w:rsidRPr="007B70EC">
        <w:rPr>
          <w:rFonts w:ascii="仿宋_GB2312" w:eastAsia="仿宋_GB2312" w:hint="eastAsia"/>
          <w:sz w:val="32"/>
          <w:szCs w:val="32"/>
        </w:rPr>
        <w:t>其他用于污染防治方面的支出。</w:t>
      </w:r>
    </w:p>
    <w:p w:rsidR="00075BB6" w:rsidRPr="007B70EC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自然生态保护：反映生态保护、生态修复、生物多样性保护、农村环境保护和生物安全管理等方面的支出。</w:t>
      </w:r>
    </w:p>
    <w:p w:rsidR="00075BB6" w:rsidRPr="007B70EC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7B70EC">
        <w:rPr>
          <w:rFonts w:ascii="仿宋_GB2312" w:eastAsia="仿宋_GB2312" w:hint="eastAsia"/>
          <w:sz w:val="32"/>
          <w:szCs w:val="32"/>
        </w:rPr>
        <w:t>生态保护：反映用于生态功能保护区、生态示范区、生态省（市、县）管理及能力建设、日常管护、宣教、试点示范等支出，生态修复支出，资源开发生态监管等支出。</w:t>
      </w:r>
    </w:p>
    <w:p w:rsidR="00075BB6" w:rsidRPr="002A7642" w:rsidRDefault="00075BB6" w:rsidP="00075BB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2A7642">
        <w:rPr>
          <w:rFonts w:ascii="仿宋_GB2312" w:eastAsia="仿宋_GB2312" w:hint="eastAsia"/>
          <w:sz w:val="32"/>
          <w:szCs w:val="32"/>
        </w:rPr>
        <w:t>农村环境保护：反映用于农村环境保护方面的支出。包括：农村环境综合整治，如生活垃圾、污水处理，农村饮用水源地监测与保护等。</w:t>
      </w:r>
    </w:p>
    <w:p w:rsidR="00075BB6" w:rsidRPr="007B70EC" w:rsidRDefault="00075BB6" w:rsidP="00075BB6">
      <w:pPr>
        <w:rPr>
          <w:rFonts w:ascii="仿宋_GB2312" w:eastAsia="仿宋_GB2312"/>
          <w:sz w:val="32"/>
          <w:szCs w:val="32"/>
        </w:rPr>
      </w:pPr>
    </w:p>
    <w:p w:rsidR="008B77D7" w:rsidRPr="00075BB6" w:rsidRDefault="008B77D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8B77D7" w:rsidRDefault="008B77D7"/>
    <w:sectPr w:rsidR="008B77D7" w:rsidSect="008B7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544" w:rsidRDefault="00256544" w:rsidP="00D469A8">
      <w:r>
        <w:separator/>
      </w:r>
    </w:p>
  </w:endnote>
  <w:endnote w:type="continuationSeparator" w:id="1">
    <w:p w:rsidR="00256544" w:rsidRDefault="00256544" w:rsidP="00D46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544" w:rsidRDefault="00256544" w:rsidP="00D469A8">
      <w:r>
        <w:separator/>
      </w:r>
    </w:p>
  </w:footnote>
  <w:footnote w:type="continuationSeparator" w:id="1">
    <w:p w:rsidR="00256544" w:rsidRDefault="00256544" w:rsidP="00D46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1D07C1"/>
    <w:rsid w:val="00013E13"/>
    <w:rsid w:val="000507B5"/>
    <w:rsid w:val="00063126"/>
    <w:rsid w:val="00075BB6"/>
    <w:rsid w:val="00155208"/>
    <w:rsid w:val="001652D2"/>
    <w:rsid w:val="00185709"/>
    <w:rsid w:val="00191E4D"/>
    <w:rsid w:val="001D6AC9"/>
    <w:rsid w:val="00217F62"/>
    <w:rsid w:val="00244FB7"/>
    <w:rsid w:val="00256193"/>
    <w:rsid w:val="00256544"/>
    <w:rsid w:val="002D0981"/>
    <w:rsid w:val="00323AA6"/>
    <w:rsid w:val="0032731C"/>
    <w:rsid w:val="00354448"/>
    <w:rsid w:val="00377FEF"/>
    <w:rsid w:val="003B40AC"/>
    <w:rsid w:val="003D7204"/>
    <w:rsid w:val="003E2D26"/>
    <w:rsid w:val="00410B36"/>
    <w:rsid w:val="004632E3"/>
    <w:rsid w:val="004B7FFC"/>
    <w:rsid w:val="004D2D4D"/>
    <w:rsid w:val="00514718"/>
    <w:rsid w:val="00590BC3"/>
    <w:rsid w:val="005B6DE2"/>
    <w:rsid w:val="00683F8A"/>
    <w:rsid w:val="00692B4A"/>
    <w:rsid w:val="006C5A45"/>
    <w:rsid w:val="006D7D71"/>
    <w:rsid w:val="006F3ECE"/>
    <w:rsid w:val="0076570A"/>
    <w:rsid w:val="007C0F77"/>
    <w:rsid w:val="007D7C9E"/>
    <w:rsid w:val="00804EAC"/>
    <w:rsid w:val="0083787C"/>
    <w:rsid w:val="008B77D7"/>
    <w:rsid w:val="009039B7"/>
    <w:rsid w:val="00970E25"/>
    <w:rsid w:val="00A5697C"/>
    <w:rsid w:val="00AB0EED"/>
    <w:rsid w:val="00BB4CFC"/>
    <w:rsid w:val="00C03773"/>
    <w:rsid w:val="00C35C01"/>
    <w:rsid w:val="00CF421F"/>
    <w:rsid w:val="00D1426C"/>
    <w:rsid w:val="00D32658"/>
    <w:rsid w:val="00D469A8"/>
    <w:rsid w:val="00E320C5"/>
    <w:rsid w:val="00E52BEB"/>
    <w:rsid w:val="00E70B05"/>
    <w:rsid w:val="00F02C29"/>
    <w:rsid w:val="00F21831"/>
    <w:rsid w:val="00F34C6C"/>
    <w:rsid w:val="00F40833"/>
    <w:rsid w:val="00F43ED9"/>
    <w:rsid w:val="081D07C1"/>
    <w:rsid w:val="2F300128"/>
    <w:rsid w:val="658E0CA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7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6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69A8"/>
    <w:rPr>
      <w:kern w:val="2"/>
      <w:sz w:val="18"/>
      <w:szCs w:val="18"/>
    </w:rPr>
  </w:style>
  <w:style w:type="paragraph" w:styleId="a4">
    <w:name w:val="footer"/>
    <w:basedOn w:val="a"/>
    <w:link w:val="Char0"/>
    <w:rsid w:val="00D46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69A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320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122</TotalTime>
  <Pages>7</Pages>
  <Words>275</Words>
  <Characters>1573</Characters>
  <Application>Microsoft Office Word</Application>
  <DocSecurity>0</DocSecurity>
  <Lines>13</Lines>
  <Paragraphs>3</Paragraphs>
  <ScaleCrop>false</ScaleCrop>
  <Company>Chinese ORG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Chinese User</cp:lastModifiedBy>
  <cp:revision>31</cp:revision>
  <cp:lastPrinted>2018-04-26T08:10:00Z</cp:lastPrinted>
  <dcterms:created xsi:type="dcterms:W3CDTF">2018-03-29T08:03:00Z</dcterms:created>
  <dcterms:modified xsi:type="dcterms:W3CDTF">2018-04-28T01:35:00Z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