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3B8" w:rsidRDefault="003213B8">
      <w:pPr>
        <w:jc w:val="center"/>
        <w:rPr>
          <w:rFonts w:ascii="方正小标宋简体" w:eastAsia="方正小标宋简体" w:hAnsi="方正小标宋简体" w:cs="方正小标宋简体"/>
          <w:sz w:val="84"/>
          <w:szCs w:val="84"/>
        </w:rPr>
      </w:pPr>
    </w:p>
    <w:p w:rsidR="003213B8" w:rsidRDefault="003213B8">
      <w:pPr>
        <w:jc w:val="center"/>
        <w:rPr>
          <w:rFonts w:ascii="方正小标宋简体" w:eastAsia="方正小标宋简体" w:hAnsi="方正小标宋简体" w:cs="方正小标宋简体"/>
          <w:sz w:val="84"/>
          <w:szCs w:val="84"/>
        </w:rPr>
      </w:pPr>
    </w:p>
    <w:p w:rsidR="003213B8" w:rsidRDefault="00F944CD">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2016年</w:t>
      </w:r>
    </w:p>
    <w:p w:rsidR="003213B8" w:rsidRDefault="00F944CD">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蕉岭县广福镇</w:t>
      </w:r>
    </w:p>
    <w:p w:rsidR="003213B8" w:rsidRDefault="00F944CD">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部门预算</w:t>
      </w:r>
    </w:p>
    <w:p w:rsidR="003213B8" w:rsidRDefault="003213B8">
      <w:pPr>
        <w:jc w:val="center"/>
        <w:rPr>
          <w:rFonts w:ascii="方正小标宋简体" w:eastAsia="方正小标宋简体" w:hAnsi="方正小标宋简体" w:cs="方正小标宋简体"/>
          <w:sz w:val="84"/>
          <w:szCs w:val="84"/>
        </w:rPr>
      </w:pPr>
    </w:p>
    <w:p w:rsidR="003213B8" w:rsidRDefault="003213B8">
      <w:pPr>
        <w:jc w:val="center"/>
        <w:rPr>
          <w:rFonts w:ascii="方正小标宋简体" w:eastAsia="方正小标宋简体" w:hAnsi="方正小标宋简体" w:cs="方正小标宋简体"/>
          <w:sz w:val="84"/>
          <w:szCs w:val="84"/>
        </w:rPr>
      </w:pPr>
    </w:p>
    <w:p w:rsidR="003213B8" w:rsidRDefault="00F944CD">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3213B8" w:rsidRDefault="00F944C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3213B8" w:rsidRDefault="003213B8">
      <w:pPr>
        <w:jc w:val="center"/>
        <w:rPr>
          <w:rFonts w:ascii="黑体" w:eastAsia="黑体" w:hAnsi="黑体" w:cs="黑体"/>
          <w:sz w:val="44"/>
          <w:szCs w:val="44"/>
        </w:rPr>
      </w:pPr>
    </w:p>
    <w:p w:rsidR="003213B8" w:rsidRDefault="00F944CD">
      <w:pPr>
        <w:ind w:firstLineChars="200" w:firstLine="640"/>
        <w:rPr>
          <w:rFonts w:ascii="黑体" w:eastAsia="黑体" w:hAnsi="黑体" w:cs="黑体"/>
          <w:sz w:val="32"/>
          <w:szCs w:val="32"/>
        </w:rPr>
      </w:pPr>
      <w:r>
        <w:rPr>
          <w:rFonts w:ascii="黑体" w:eastAsia="黑体" w:hAnsi="黑体" w:cs="黑体" w:hint="eastAsia"/>
          <w:sz w:val="32"/>
          <w:szCs w:val="32"/>
        </w:rPr>
        <w:t>第一部分 广福镇人民政府概况</w:t>
      </w:r>
      <w:bookmarkStart w:id="0" w:name="_GoBack"/>
      <w:bookmarkEnd w:id="0"/>
    </w:p>
    <w:p w:rsidR="003213B8" w:rsidRDefault="00F944CD">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3213B8" w:rsidRDefault="00F944CD">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3213B8" w:rsidRDefault="00F944CD">
      <w:pPr>
        <w:ind w:firstLineChars="200" w:firstLine="640"/>
        <w:rPr>
          <w:rFonts w:ascii="黑体" w:eastAsia="黑体" w:hAnsi="黑体" w:cs="黑体"/>
          <w:sz w:val="32"/>
          <w:szCs w:val="32"/>
        </w:rPr>
      </w:pPr>
      <w:r>
        <w:rPr>
          <w:rFonts w:ascii="黑体" w:eastAsia="黑体" w:hAnsi="黑体" w:cs="黑体" w:hint="eastAsia"/>
          <w:sz w:val="32"/>
          <w:szCs w:val="32"/>
        </w:rPr>
        <w:t>第二部分  2016年部门预算表</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3213B8" w:rsidRDefault="00F944CD">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3213B8" w:rsidRDefault="00F944CD">
      <w:pPr>
        <w:ind w:firstLineChars="200" w:firstLine="640"/>
        <w:rPr>
          <w:rFonts w:ascii="黑体" w:eastAsia="黑体" w:hAnsi="黑体" w:cs="黑体"/>
          <w:sz w:val="32"/>
          <w:szCs w:val="32"/>
        </w:rPr>
      </w:pPr>
      <w:r>
        <w:rPr>
          <w:rFonts w:ascii="黑体" w:eastAsia="黑体" w:hAnsi="黑体" w:cs="黑体" w:hint="eastAsia"/>
          <w:sz w:val="32"/>
          <w:szCs w:val="32"/>
        </w:rPr>
        <w:t>第三部分 2016年部门预算情况说明</w:t>
      </w:r>
    </w:p>
    <w:p w:rsidR="003213B8" w:rsidRDefault="00F944CD">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3213B8" w:rsidRPr="00973F58" w:rsidRDefault="00973F58" w:rsidP="00973F58">
      <w:pPr>
        <w:ind w:firstLineChars="200" w:firstLine="883"/>
        <w:rPr>
          <w:rFonts w:ascii="宋体" w:hAnsi="宋体"/>
          <w:b/>
          <w:sz w:val="44"/>
          <w:szCs w:val="44"/>
        </w:rPr>
      </w:pPr>
      <w:r w:rsidRPr="00973F58">
        <w:rPr>
          <w:rFonts w:ascii="宋体" w:hAnsi="宋体" w:hint="eastAsia"/>
          <w:b/>
          <w:sz w:val="44"/>
          <w:szCs w:val="44"/>
        </w:rPr>
        <w:lastRenderedPageBreak/>
        <w:t xml:space="preserve">第一部分 </w:t>
      </w:r>
      <w:r>
        <w:rPr>
          <w:rFonts w:ascii="宋体" w:hAnsi="宋体" w:hint="eastAsia"/>
          <w:b/>
          <w:sz w:val="44"/>
          <w:szCs w:val="44"/>
        </w:rPr>
        <w:t xml:space="preserve">  </w:t>
      </w:r>
      <w:r w:rsidR="00F944CD" w:rsidRPr="00973F58">
        <w:rPr>
          <w:rFonts w:ascii="宋体" w:hAnsi="宋体" w:hint="eastAsia"/>
          <w:b/>
          <w:sz w:val="44"/>
          <w:szCs w:val="44"/>
        </w:rPr>
        <w:t>广福镇人民政府</w:t>
      </w:r>
      <w:r w:rsidRPr="00973F58">
        <w:rPr>
          <w:rFonts w:ascii="宋体" w:hAnsi="宋体" w:hint="eastAsia"/>
          <w:b/>
          <w:sz w:val="44"/>
          <w:szCs w:val="44"/>
        </w:rPr>
        <w:t>概况</w:t>
      </w:r>
    </w:p>
    <w:p w:rsidR="003213B8" w:rsidRDefault="003213B8">
      <w:pPr>
        <w:jc w:val="center"/>
        <w:rPr>
          <w:rFonts w:ascii="宋体" w:hAnsi="宋体"/>
          <w:b/>
          <w:sz w:val="32"/>
          <w:szCs w:val="32"/>
        </w:rPr>
      </w:pPr>
    </w:p>
    <w:p w:rsidR="00C71616" w:rsidRDefault="00C71616" w:rsidP="00C71616">
      <w:pPr>
        <w:autoSpaceDE w:val="0"/>
        <w:autoSpaceDN w:val="0"/>
        <w:adjustRightInd w:val="0"/>
        <w:spacing w:line="520" w:lineRule="exact"/>
        <w:ind w:firstLineChars="200" w:firstLine="602"/>
        <w:rPr>
          <w:rFonts w:ascii="宋体" w:eastAsia="宋体" w:hAnsi="宋体" w:cs="黑体"/>
          <w:b/>
          <w:bCs/>
          <w:kern w:val="0"/>
          <w:sz w:val="30"/>
          <w:szCs w:val="30"/>
        </w:rPr>
      </w:pPr>
      <w:r>
        <w:rPr>
          <w:rFonts w:ascii="宋体" w:eastAsia="宋体" w:hAnsi="宋体" w:cs="黑体" w:hint="eastAsia"/>
          <w:b/>
          <w:bCs/>
          <w:kern w:val="0"/>
          <w:sz w:val="30"/>
          <w:szCs w:val="30"/>
        </w:rPr>
        <w:t>一、主要职责</w:t>
      </w:r>
    </w:p>
    <w:p w:rsidR="00C71616" w:rsidRDefault="00C71616" w:rsidP="00C71616">
      <w:pPr>
        <w:autoSpaceDE w:val="0"/>
        <w:autoSpaceDN w:val="0"/>
        <w:adjustRightInd w:val="0"/>
        <w:spacing w:line="520" w:lineRule="exact"/>
        <w:ind w:firstLineChars="200" w:firstLine="600"/>
        <w:jc w:val="left"/>
        <w:rPr>
          <w:rFonts w:ascii="宋体" w:eastAsia="宋体" w:hAnsi="宋体" w:cs="黑体"/>
          <w:kern w:val="0"/>
          <w:sz w:val="30"/>
          <w:szCs w:val="30"/>
        </w:rPr>
      </w:pPr>
      <w:r>
        <w:rPr>
          <w:rFonts w:ascii="宋体" w:eastAsia="宋体" w:hAnsi="宋体" w:cs="黑体" w:hint="eastAsia"/>
          <w:kern w:val="0"/>
          <w:sz w:val="30"/>
          <w:szCs w:val="30"/>
        </w:rPr>
        <w:t>根据蕉委发[2007]7号文件精神，在切实转变乡镇政府职能的基础上，按照相应职能重新整合的原则，广福镇统一设置6个综合性办公室：</w:t>
      </w:r>
    </w:p>
    <w:p w:rsidR="00C71616" w:rsidRDefault="00C71616" w:rsidP="00675365">
      <w:pPr>
        <w:autoSpaceDE w:val="0"/>
        <w:autoSpaceDN w:val="0"/>
        <w:adjustRightInd w:val="0"/>
        <w:spacing w:line="520" w:lineRule="exact"/>
        <w:ind w:firstLineChars="150" w:firstLine="450"/>
        <w:jc w:val="left"/>
        <w:rPr>
          <w:rFonts w:ascii="宋体" w:eastAsia="宋体" w:hAnsi="宋体" w:cs="黑体"/>
          <w:kern w:val="0"/>
          <w:sz w:val="30"/>
          <w:szCs w:val="30"/>
        </w:rPr>
      </w:pPr>
      <w:r>
        <w:rPr>
          <w:rFonts w:ascii="宋体" w:eastAsia="宋体" w:hAnsi="宋体" w:cs="黑体" w:hint="eastAsia"/>
          <w:kern w:val="0"/>
          <w:sz w:val="30"/>
          <w:szCs w:val="30"/>
        </w:rPr>
        <w:t>（一）党政办公室：负责党委人大、政府日常事务，协调各综合性办公室之间的关系；承担工会、共青团和妇联等的日常工作。</w:t>
      </w:r>
    </w:p>
    <w:p w:rsidR="00C71616" w:rsidRDefault="00C71616" w:rsidP="00675365">
      <w:pPr>
        <w:autoSpaceDE w:val="0"/>
        <w:autoSpaceDN w:val="0"/>
        <w:adjustRightInd w:val="0"/>
        <w:spacing w:line="520" w:lineRule="exact"/>
        <w:ind w:firstLineChars="150" w:firstLine="450"/>
        <w:jc w:val="left"/>
        <w:rPr>
          <w:rFonts w:ascii="宋体" w:eastAsia="宋体" w:hAnsi="宋体" w:cs="黑体"/>
          <w:kern w:val="0"/>
          <w:sz w:val="30"/>
          <w:szCs w:val="30"/>
        </w:rPr>
      </w:pPr>
      <w:r>
        <w:rPr>
          <w:rFonts w:ascii="宋体" w:eastAsia="宋体" w:hAnsi="宋体" w:cs="黑体" w:hint="eastAsia"/>
          <w:kern w:val="0"/>
          <w:sz w:val="30"/>
          <w:szCs w:val="30"/>
        </w:rPr>
        <w:t>（二）经济服务办公室：负责经济建设的发展规划；负责招商引资工作；协调经济综合管理和监督部门的工作；负责农、林、水、农村经营管理工作；负责农村土地承包和减轻农民负担工作；负责环保和为发展经济服务的各项工作；负责安全生产监督管理工作。</w:t>
      </w:r>
    </w:p>
    <w:p w:rsidR="00C71616" w:rsidRDefault="00C71616" w:rsidP="00675365">
      <w:pPr>
        <w:autoSpaceDE w:val="0"/>
        <w:autoSpaceDN w:val="0"/>
        <w:adjustRightInd w:val="0"/>
        <w:spacing w:line="520" w:lineRule="exact"/>
        <w:ind w:firstLineChars="150" w:firstLine="450"/>
        <w:jc w:val="left"/>
        <w:rPr>
          <w:rFonts w:ascii="宋体" w:eastAsia="宋体" w:hAnsi="宋体" w:cs="黑体"/>
          <w:kern w:val="0"/>
          <w:sz w:val="30"/>
          <w:szCs w:val="30"/>
        </w:rPr>
      </w:pPr>
      <w:r>
        <w:rPr>
          <w:rFonts w:ascii="宋体" w:eastAsia="宋体" w:hAnsi="宋体" w:cs="黑体" w:hint="eastAsia"/>
          <w:kern w:val="0"/>
          <w:sz w:val="30"/>
          <w:szCs w:val="30"/>
        </w:rPr>
        <w:t>（三）社会治安综合治理委员会办公室：负责维护稳定及社会治安综合治理工作，协调政法工作；负责群众来信来访工作。</w:t>
      </w:r>
    </w:p>
    <w:p w:rsidR="00C71616" w:rsidRDefault="00C71616" w:rsidP="00675365">
      <w:pPr>
        <w:autoSpaceDE w:val="0"/>
        <w:autoSpaceDN w:val="0"/>
        <w:adjustRightInd w:val="0"/>
        <w:spacing w:line="520" w:lineRule="exact"/>
        <w:ind w:firstLineChars="150" w:firstLine="450"/>
        <w:jc w:val="left"/>
        <w:rPr>
          <w:rFonts w:ascii="宋体" w:eastAsia="宋体" w:hAnsi="宋体" w:cs="黑体"/>
          <w:kern w:val="0"/>
          <w:sz w:val="30"/>
          <w:szCs w:val="30"/>
        </w:rPr>
      </w:pPr>
      <w:r>
        <w:rPr>
          <w:rFonts w:ascii="宋体" w:eastAsia="宋体" w:hAnsi="宋体" w:cs="黑体" w:hint="eastAsia"/>
          <w:kern w:val="0"/>
          <w:sz w:val="30"/>
          <w:szCs w:val="30"/>
        </w:rPr>
        <w:t>（四）社会事务办公室：负责民政等社会事务；负责教育、科技、文化、卫生、体育和广播电视等工作。</w:t>
      </w:r>
    </w:p>
    <w:p w:rsidR="00C71616" w:rsidRDefault="00C71616" w:rsidP="00675365">
      <w:pPr>
        <w:autoSpaceDE w:val="0"/>
        <w:autoSpaceDN w:val="0"/>
        <w:adjustRightInd w:val="0"/>
        <w:spacing w:line="520" w:lineRule="exact"/>
        <w:ind w:firstLineChars="150" w:firstLine="450"/>
        <w:jc w:val="left"/>
        <w:rPr>
          <w:rFonts w:ascii="宋体" w:eastAsia="宋体" w:hAnsi="宋体" w:cs="黑体"/>
          <w:kern w:val="0"/>
          <w:sz w:val="30"/>
          <w:szCs w:val="30"/>
        </w:rPr>
      </w:pPr>
      <w:r>
        <w:rPr>
          <w:rFonts w:ascii="宋体" w:eastAsia="宋体" w:hAnsi="宋体" w:cs="黑体" w:hint="eastAsia"/>
          <w:kern w:val="0"/>
          <w:sz w:val="30"/>
          <w:szCs w:val="30"/>
        </w:rPr>
        <w:t>（五）人口和计划生育办公室：贯彻执行有关人口与计划生育工作的方针、政策、法规，落实计划生育任务。</w:t>
      </w:r>
    </w:p>
    <w:p w:rsidR="00C71616" w:rsidRDefault="00675365" w:rsidP="00C71616">
      <w:pPr>
        <w:autoSpaceDE w:val="0"/>
        <w:autoSpaceDN w:val="0"/>
        <w:adjustRightInd w:val="0"/>
        <w:spacing w:line="520" w:lineRule="exact"/>
        <w:jc w:val="center"/>
        <w:rPr>
          <w:rFonts w:ascii="宋体" w:eastAsia="宋体" w:hAnsi="宋体" w:cs="黑体"/>
          <w:kern w:val="0"/>
          <w:sz w:val="30"/>
          <w:szCs w:val="30"/>
        </w:rPr>
      </w:pPr>
      <w:r>
        <w:rPr>
          <w:rFonts w:ascii="宋体" w:eastAsia="宋体" w:hAnsi="宋体" w:cs="黑体" w:hint="eastAsia"/>
          <w:kern w:val="0"/>
          <w:sz w:val="30"/>
          <w:szCs w:val="30"/>
        </w:rPr>
        <w:t xml:space="preserve">   </w:t>
      </w:r>
      <w:r w:rsidR="00C71616">
        <w:rPr>
          <w:rFonts w:ascii="宋体" w:eastAsia="宋体" w:hAnsi="宋体" w:cs="黑体" w:hint="eastAsia"/>
          <w:kern w:val="0"/>
          <w:sz w:val="30"/>
          <w:szCs w:val="30"/>
        </w:rPr>
        <w:t>（六）规划建设办公室：负责镇村建设规划；协调镇、村基础设施和公用事业的建设管理；负责社会主义新农村建设的各项工作。</w:t>
      </w:r>
    </w:p>
    <w:p w:rsidR="00C71616" w:rsidRDefault="00C71616" w:rsidP="00C71616">
      <w:pPr>
        <w:autoSpaceDE w:val="0"/>
        <w:autoSpaceDN w:val="0"/>
        <w:adjustRightInd w:val="0"/>
        <w:spacing w:line="520" w:lineRule="exact"/>
        <w:ind w:firstLineChars="300" w:firstLine="904"/>
        <w:jc w:val="left"/>
        <w:rPr>
          <w:rFonts w:ascii="宋体" w:eastAsia="宋体" w:hAnsi="宋体" w:cs="黑体"/>
          <w:kern w:val="0"/>
          <w:sz w:val="30"/>
          <w:szCs w:val="30"/>
        </w:rPr>
      </w:pPr>
      <w:r>
        <w:rPr>
          <w:rFonts w:ascii="宋体" w:eastAsia="宋体" w:hAnsi="宋体" w:cs="黑体" w:hint="eastAsia"/>
          <w:b/>
          <w:bCs/>
          <w:kern w:val="0"/>
          <w:sz w:val="30"/>
          <w:szCs w:val="30"/>
        </w:rPr>
        <w:t>二、机构设置</w:t>
      </w:r>
    </w:p>
    <w:p w:rsidR="00C71616" w:rsidRDefault="00C71616" w:rsidP="00C71616">
      <w:pPr>
        <w:ind w:firstLineChars="200" w:firstLine="600"/>
        <w:rPr>
          <w:rFonts w:ascii="宋体" w:eastAsia="宋体" w:hAnsi="宋体" w:cs="黑体"/>
          <w:kern w:val="0"/>
          <w:sz w:val="30"/>
          <w:szCs w:val="30"/>
        </w:rPr>
      </w:pPr>
      <w:r>
        <w:rPr>
          <w:rFonts w:asciiTheme="minorEastAsia" w:hAnsiTheme="minorEastAsia" w:cstheme="minorEastAsia" w:hint="eastAsia"/>
          <w:kern w:val="0"/>
          <w:sz w:val="30"/>
          <w:szCs w:val="30"/>
        </w:rPr>
        <w:t>（一）</w:t>
      </w:r>
      <w:r>
        <w:rPr>
          <w:rFonts w:asciiTheme="minorEastAsia" w:hAnsiTheme="minorEastAsia" w:cstheme="minorEastAsia" w:hint="eastAsia"/>
          <w:sz w:val="30"/>
          <w:szCs w:val="30"/>
        </w:rPr>
        <w:t>本部门预算为汇总预算，包括：厅（委、局、办）本级预算，以及纳入编制范围的下属单位预算。本部门无下属单位，</w:t>
      </w:r>
      <w:r>
        <w:rPr>
          <w:rFonts w:asciiTheme="minorEastAsia" w:hAnsiTheme="minorEastAsia" w:cstheme="minorEastAsia" w:hint="eastAsia"/>
          <w:sz w:val="30"/>
          <w:szCs w:val="30"/>
        </w:rPr>
        <w:lastRenderedPageBreak/>
        <w:t>部门预算为厅（委、局、办）本级预算。</w:t>
      </w:r>
    </w:p>
    <w:p w:rsidR="003213B8" w:rsidRPr="00C71616" w:rsidRDefault="00C71616" w:rsidP="00C71616">
      <w:pPr>
        <w:numPr>
          <w:ilvl w:val="0"/>
          <w:numId w:val="5"/>
        </w:numPr>
        <w:autoSpaceDE w:val="0"/>
        <w:autoSpaceDN w:val="0"/>
        <w:adjustRightInd w:val="0"/>
        <w:spacing w:line="520" w:lineRule="exact"/>
        <w:ind w:firstLine="585"/>
        <w:jc w:val="left"/>
        <w:rPr>
          <w:rFonts w:ascii="宋体" w:eastAsia="宋体" w:hAnsi="宋体" w:cs="黑体"/>
          <w:kern w:val="0"/>
          <w:sz w:val="30"/>
          <w:szCs w:val="30"/>
        </w:rPr>
      </w:pPr>
      <w:r>
        <w:rPr>
          <w:rFonts w:ascii="宋体" w:eastAsia="宋体" w:hAnsi="宋体" w:cs="黑体" w:hint="eastAsia"/>
          <w:kern w:val="0"/>
          <w:sz w:val="30"/>
          <w:szCs w:val="30"/>
        </w:rPr>
        <w:t>人员构成情况</w:t>
      </w:r>
    </w:p>
    <w:p w:rsidR="003213B8" w:rsidRPr="00675365" w:rsidRDefault="00F944CD" w:rsidP="00675365">
      <w:pPr>
        <w:spacing w:line="288" w:lineRule="auto"/>
        <w:ind w:firstLineChars="200" w:firstLine="600"/>
        <w:rPr>
          <w:rFonts w:asciiTheme="minorEastAsia" w:hAnsiTheme="minorEastAsia"/>
          <w:sz w:val="30"/>
          <w:szCs w:val="30"/>
        </w:rPr>
        <w:sectPr w:rsidR="003213B8" w:rsidRPr="00675365">
          <w:pgSz w:w="11906" w:h="16838"/>
          <w:pgMar w:top="1440" w:right="1800" w:bottom="1440" w:left="1800" w:header="851" w:footer="992" w:gutter="0"/>
          <w:cols w:space="425"/>
          <w:docGrid w:type="lines" w:linePitch="312"/>
        </w:sectPr>
      </w:pPr>
      <w:r w:rsidRPr="00675365">
        <w:rPr>
          <w:rFonts w:asciiTheme="minorEastAsia" w:hAnsiTheme="minorEastAsia" w:hint="eastAsia"/>
          <w:sz w:val="30"/>
          <w:szCs w:val="30"/>
        </w:rPr>
        <w:t>行政</w:t>
      </w:r>
      <w:r w:rsidRPr="00675365">
        <w:rPr>
          <w:rFonts w:asciiTheme="minorEastAsia" w:hAnsiTheme="minorEastAsia"/>
          <w:sz w:val="30"/>
          <w:szCs w:val="30"/>
        </w:rPr>
        <w:t>在职人员</w:t>
      </w:r>
      <w:r w:rsidRPr="00675365">
        <w:rPr>
          <w:rFonts w:asciiTheme="minorEastAsia" w:hAnsiTheme="minorEastAsia" w:hint="eastAsia"/>
          <w:sz w:val="30"/>
          <w:szCs w:val="30"/>
        </w:rPr>
        <w:t>48</w:t>
      </w:r>
      <w:r w:rsidRPr="00675365">
        <w:rPr>
          <w:rFonts w:asciiTheme="minorEastAsia" w:hAnsiTheme="minorEastAsia"/>
          <w:sz w:val="30"/>
          <w:szCs w:val="30"/>
        </w:rPr>
        <w:t>人，行政离退</w:t>
      </w:r>
      <w:r w:rsidRPr="00675365">
        <w:rPr>
          <w:rFonts w:asciiTheme="minorEastAsia" w:hAnsiTheme="minorEastAsia" w:hint="eastAsia"/>
          <w:sz w:val="30"/>
          <w:szCs w:val="30"/>
        </w:rPr>
        <w:t>9</w:t>
      </w:r>
      <w:r w:rsidRPr="00675365">
        <w:rPr>
          <w:rFonts w:asciiTheme="minorEastAsia" w:hAnsiTheme="minorEastAsia"/>
          <w:sz w:val="30"/>
          <w:szCs w:val="30"/>
        </w:rPr>
        <w:t>人 ；</w:t>
      </w:r>
      <w:r w:rsidRPr="00675365">
        <w:rPr>
          <w:rFonts w:asciiTheme="minorEastAsia" w:hAnsiTheme="minorEastAsia" w:hint="eastAsia"/>
          <w:sz w:val="30"/>
          <w:szCs w:val="30"/>
        </w:rPr>
        <w:t>事业</w:t>
      </w:r>
      <w:r w:rsidRPr="00675365">
        <w:rPr>
          <w:rFonts w:asciiTheme="minorEastAsia" w:hAnsiTheme="minorEastAsia"/>
          <w:sz w:val="30"/>
          <w:szCs w:val="30"/>
        </w:rPr>
        <w:t>编制机构有农业站、文化站、计育服务所、人才所、财政所、安巡所，</w:t>
      </w:r>
      <w:r w:rsidRPr="00675365">
        <w:rPr>
          <w:rFonts w:asciiTheme="minorEastAsia" w:hAnsiTheme="minorEastAsia" w:hint="eastAsia"/>
          <w:sz w:val="30"/>
          <w:szCs w:val="30"/>
        </w:rPr>
        <w:t>事业</w:t>
      </w:r>
      <w:r w:rsidRPr="00675365">
        <w:rPr>
          <w:rFonts w:asciiTheme="minorEastAsia" w:hAnsiTheme="minorEastAsia"/>
          <w:sz w:val="30"/>
          <w:szCs w:val="30"/>
        </w:rPr>
        <w:t>在职人员</w:t>
      </w:r>
      <w:r w:rsidRPr="00675365">
        <w:rPr>
          <w:rFonts w:asciiTheme="minorEastAsia" w:hAnsiTheme="minorEastAsia" w:hint="eastAsia"/>
          <w:sz w:val="30"/>
          <w:szCs w:val="30"/>
        </w:rPr>
        <w:t>19</w:t>
      </w:r>
      <w:r w:rsidRPr="00675365">
        <w:rPr>
          <w:rFonts w:asciiTheme="minorEastAsia" w:hAnsiTheme="minorEastAsia"/>
          <w:sz w:val="30"/>
          <w:szCs w:val="30"/>
        </w:rPr>
        <w:t>人，事业离退休</w:t>
      </w:r>
      <w:r w:rsidRPr="00675365">
        <w:rPr>
          <w:rFonts w:asciiTheme="minorEastAsia" w:hAnsiTheme="minorEastAsia" w:hint="eastAsia"/>
          <w:sz w:val="30"/>
          <w:szCs w:val="30"/>
        </w:rPr>
        <w:t>7</w:t>
      </w:r>
      <w:r w:rsidRPr="00675365">
        <w:rPr>
          <w:rFonts w:asciiTheme="minorEastAsia" w:hAnsiTheme="minorEastAsia"/>
          <w:sz w:val="30"/>
          <w:szCs w:val="30"/>
        </w:rPr>
        <w:t>人；另有后勤人员</w:t>
      </w:r>
      <w:r w:rsidRPr="00675365">
        <w:rPr>
          <w:rFonts w:asciiTheme="minorEastAsia" w:hAnsiTheme="minorEastAsia" w:hint="eastAsia"/>
          <w:sz w:val="30"/>
          <w:szCs w:val="30"/>
        </w:rPr>
        <w:t>2</w:t>
      </w:r>
      <w:r w:rsidRPr="00675365">
        <w:rPr>
          <w:rFonts w:asciiTheme="minorEastAsia" w:hAnsiTheme="minorEastAsia"/>
          <w:sz w:val="30"/>
          <w:szCs w:val="30"/>
        </w:rPr>
        <w:t>人；</w:t>
      </w:r>
      <w:r w:rsidRPr="00675365">
        <w:rPr>
          <w:rFonts w:asciiTheme="minorEastAsia" w:hAnsiTheme="minorEastAsia" w:hint="eastAsia"/>
          <w:sz w:val="30"/>
          <w:szCs w:val="30"/>
        </w:rPr>
        <w:t>大学生村官2人；</w:t>
      </w:r>
      <w:r w:rsidRPr="00675365">
        <w:rPr>
          <w:rFonts w:asciiTheme="minorEastAsia" w:hAnsiTheme="minorEastAsia"/>
          <w:sz w:val="30"/>
          <w:szCs w:val="30"/>
        </w:rPr>
        <w:t>下辖</w:t>
      </w:r>
      <w:r w:rsidRPr="00675365">
        <w:rPr>
          <w:rFonts w:asciiTheme="minorEastAsia" w:hAnsiTheme="minorEastAsia" w:hint="eastAsia"/>
          <w:sz w:val="30"/>
          <w:szCs w:val="30"/>
        </w:rPr>
        <w:t>11</w:t>
      </w:r>
      <w:r w:rsidRPr="00675365">
        <w:rPr>
          <w:rFonts w:asciiTheme="minorEastAsia" w:hAnsiTheme="minorEastAsia"/>
          <w:sz w:val="30"/>
          <w:szCs w:val="30"/>
        </w:rPr>
        <w:t>个村（居）委会，村（居）干部</w:t>
      </w:r>
      <w:r w:rsidRPr="00675365">
        <w:rPr>
          <w:rFonts w:asciiTheme="minorEastAsia" w:hAnsiTheme="minorEastAsia" w:hint="eastAsia"/>
          <w:sz w:val="30"/>
          <w:szCs w:val="30"/>
        </w:rPr>
        <w:t>53</w:t>
      </w:r>
      <w:r w:rsidR="00973F58" w:rsidRPr="00675365">
        <w:rPr>
          <w:rFonts w:asciiTheme="minorEastAsia" w:hAnsiTheme="minorEastAsia"/>
          <w:sz w:val="30"/>
          <w:szCs w:val="30"/>
        </w:rPr>
        <w:t>人</w:t>
      </w:r>
      <w:r w:rsidR="00675365">
        <w:rPr>
          <w:rFonts w:asciiTheme="minorEastAsia" w:hAnsiTheme="minorEastAsia" w:hint="eastAsia"/>
          <w:sz w:val="30"/>
          <w:szCs w:val="30"/>
        </w:rPr>
        <w:t>。</w:t>
      </w:r>
    </w:p>
    <w:p w:rsidR="003213B8" w:rsidRDefault="00F944CD" w:rsidP="00973F58">
      <w:pPr>
        <w:ind w:firstLineChars="250" w:firstLine="110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第二部分  2016年部门预算表</w:t>
      </w:r>
    </w:p>
    <w:p w:rsidR="003213B8" w:rsidRDefault="00F944CD">
      <w:r>
        <w:br w:type="page"/>
      </w:r>
    </w:p>
    <w:p w:rsidR="003213B8" w:rsidRDefault="00F944C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第三部分 2016年部门预算情况说明</w:t>
      </w:r>
    </w:p>
    <w:p w:rsidR="003213B8" w:rsidRDefault="003213B8">
      <w:pPr>
        <w:rPr>
          <w:rFonts w:ascii="方正小标宋简体" w:eastAsia="方正小标宋简体" w:hAnsi="方正小标宋简体" w:cs="方正小标宋简体"/>
          <w:sz w:val="44"/>
          <w:szCs w:val="44"/>
        </w:rPr>
      </w:pPr>
    </w:p>
    <w:p w:rsidR="003213B8" w:rsidRDefault="00F944CD">
      <w:pPr>
        <w:numPr>
          <w:ilvl w:val="0"/>
          <w:numId w:val="3"/>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3213B8" w:rsidRDefault="00F944CD">
      <w:pPr>
        <w:ind w:firstLine="640"/>
        <w:rPr>
          <w:rFonts w:ascii="黑体" w:eastAsia="黑体" w:hAnsi="黑体" w:cs="黑体"/>
          <w:sz w:val="32"/>
          <w:szCs w:val="32"/>
        </w:rPr>
      </w:pPr>
      <w:r>
        <w:rPr>
          <w:rFonts w:ascii="仿宋_GB2312" w:eastAsia="仿宋_GB2312" w:hAnsi="仿宋_GB2312" w:cs="仿宋_GB2312" w:hint="eastAsia"/>
          <w:sz w:val="32"/>
          <w:szCs w:val="32"/>
        </w:rPr>
        <w:t>2016年本部门收入预算836.83万元，比上年增加330.74万元，增长40%，主要原因是工资上调；支出预算836.83万元，比上年增加330.74万元，增长38%，主要原因是工资上调。</w:t>
      </w:r>
    </w:p>
    <w:p w:rsidR="003213B8" w:rsidRDefault="00F944CD">
      <w:pPr>
        <w:numPr>
          <w:ilvl w:val="0"/>
          <w:numId w:val="3"/>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3213B8" w:rsidRDefault="00F944CD">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2016年本部门“三公”经费预算安排20万元，与上年保持不变，100%，主要原因是公务用车购置及运行费14万元，与上年保持不变；公务接待费6万元，主要原因是公务接待。</w:t>
      </w:r>
    </w:p>
    <w:p w:rsidR="003213B8" w:rsidRDefault="00F944CD">
      <w:pPr>
        <w:numPr>
          <w:ilvl w:val="0"/>
          <w:numId w:val="3"/>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3213B8" w:rsidRDefault="00F944CD">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2016年，本部门机关运行经费安排</w:t>
      </w:r>
      <w:r w:rsidR="00973F58">
        <w:rPr>
          <w:rFonts w:ascii="仿宋_GB2312" w:eastAsia="仿宋_GB2312" w:hAnsi="仿宋_GB2312" w:cs="仿宋_GB2312" w:hint="eastAsia"/>
          <w:sz w:val="32"/>
          <w:szCs w:val="32"/>
        </w:rPr>
        <w:t>82.31</w:t>
      </w:r>
      <w:r>
        <w:rPr>
          <w:rFonts w:ascii="仿宋_GB2312" w:eastAsia="仿宋_GB2312" w:hAnsi="仿宋_GB2312" w:cs="仿宋_GB2312" w:hint="eastAsia"/>
          <w:sz w:val="32"/>
          <w:szCs w:val="32"/>
        </w:rPr>
        <w:t>万元，比上年增加</w:t>
      </w:r>
      <w:r w:rsidR="00973F58">
        <w:rPr>
          <w:rFonts w:ascii="仿宋_GB2312" w:eastAsia="仿宋_GB2312" w:hAnsi="仿宋_GB2312" w:cs="仿宋_GB2312" w:hint="eastAsia"/>
          <w:sz w:val="32"/>
          <w:szCs w:val="32"/>
        </w:rPr>
        <w:t>62.24</w:t>
      </w:r>
      <w:r>
        <w:rPr>
          <w:rFonts w:ascii="仿宋_GB2312" w:eastAsia="仿宋_GB2312" w:hAnsi="仿宋_GB2312" w:cs="仿宋_GB2312" w:hint="eastAsia"/>
          <w:sz w:val="32"/>
          <w:szCs w:val="32"/>
        </w:rPr>
        <w:t>万元，增长</w:t>
      </w:r>
      <w:r w:rsidR="00973F58">
        <w:rPr>
          <w:rFonts w:ascii="仿宋_GB2312" w:eastAsia="仿宋_GB2312" w:hAnsi="仿宋_GB2312" w:cs="仿宋_GB2312" w:hint="eastAsia"/>
          <w:sz w:val="32"/>
          <w:szCs w:val="32"/>
        </w:rPr>
        <w:t>78</w:t>
      </w:r>
      <w:r>
        <w:rPr>
          <w:rFonts w:ascii="仿宋_GB2312" w:eastAsia="仿宋_GB2312" w:hAnsi="仿宋_GB2312" w:cs="仿宋_GB2312" w:hint="eastAsia"/>
          <w:sz w:val="32"/>
          <w:szCs w:val="32"/>
        </w:rPr>
        <w:t>%，主要原因是村级办公费增加。其中：办公费</w:t>
      </w:r>
      <w:r w:rsidR="00973F58">
        <w:rPr>
          <w:rFonts w:ascii="仿宋_GB2312" w:eastAsia="仿宋_GB2312" w:hAnsi="仿宋_GB2312" w:cs="仿宋_GB2312" w:hint="eastAsia"/>
          <w:sz w:val="32"/>
          <w:szCs w:val="32"/>
        </w:rPr>
        <w:t>78.61</w:t>
      </w:r>
      <w:r>
        <w:rPr>
          <w:rFonts w:ascii="仿宋_GB2312" w:eastAsia="仿宋_GB2312" w:hAnsi="仿宋_GB2312" w:cs="仿宋_GB2312" w:hint="eastAsia"/>
          <w:sz w:val="32"/>
          <w:szCs w:val="32"/>
        </w:rPr>
        <w:t>万元，</w:t>
      </w:r>
      <w:r w:rsidR="00973F58">
        <w:rPr>
          <w:rFonts w:ascii="仿宋_GB2312" w:eastAsia="仿宋_GB2312" w:hAnsi="仿宋_GB2312" w:cs="仿宋_GB2312" w:hint="eastAsia"/>
          <w:sz w:val="32"/>
          <w:szCs w:val="32"/>
        </w:rPr>
        <w:t>福利费0.7万元，</w:t>
      </w:r>
      <w:r>
        <w:rPr>
          <w:rFonts w:ascii="仿宋_GB2312" w:eastAsia="仿宋_GB2312" w:hAnsi="仿宋_GB2312" w:cs="仿宋_GB2312" w:hint="eastAsia"/>
          <w:sz w:val="32"/>
          <w:szCs w:val="32"/>
        </w:rPr>
        <w:t>公务用车运行维护费3</w:t>
      </w:r>
      <w:r w:rsidR="00973F58">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p>
    <w:p w:rsidR="003213B8" w:rsidRDefault="00F944CD">
      <w:pPr>
        <w:numPr>
          <w:ilvl w:val="0"/>
          <w:numId w:val="3"/>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3213B8" w:rsidRDefault="00F944CD" w:rsidP="00F944CD">
      <w:pPr>
        <w:ind w:firstLineChars="200" w:firstLine="640"/>
        <w:rPr>
          <w:rFonts w:ascii="仿宋_GB2312" w:eastAsia="仿宋_GB2312" w:hAnsi="仿宋_GB2312" w:cs="仿宋_GB2312"/>
          <w:sz w:val="32"/>
          <w:szCs w:val="32"/>
        </w:rPr>
      </w:pPr>
      <w:r>
        <w:rPr>
          <w:rFonts w:ascii="仿宋_GB2312" w:eastAsia="仿宋_GB2312" w:hint="eastAsia"/>
          <w:sz w:val="32"/>
          <w:szCs w:val="32"/>
        </w:rPr>
        <w:t>2016年，本部门政府采购支出总额19.84万元，其中：政府采购货物支出19.84万元、政府采购工程支出0万元、政府采购服务支出0万元。授予中小企业合同金额0万元，</w:t>
      </w:r>
      <w:r>
        <w:rPr>
          <w:rFonts w:ascii="仿宋_GB2312" w:eastAsia="仿宋_GB2312" w:hint="eastAsia"/>
          <w:sz w:val="32"/>
          <w:szCs w:val="32"/>
        </w:rPr>
        <w:lastRenderedPageBreak/>
        <w:t>占政府采购支出总额的0%，其中：授予小微企业合同金额0万元，占政府采购支出总额的0%。</w:t>
      </w:r>
    </w:p>
    <w:p w:rsidR="003213B8" w:rsidRDefault="00F944CD">
      <w:pPr>
        <w:numPr>
          <w:ilvl w:val="0"/>
          <w:numId w:val="3"/>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3213B8" w:rsidRDefault="00F944CD">
      <w:pPr>
        <w:spacing w:line="580" w:lineRule="exact"/>
        <w:ind w:firstLine="602"/>
        <w:rPr>
          <w:rFonts w:ascii="仿宋_GB2312" w:eastAsia="仿宋_GB2312"/>
          <w:sz w:val="32"/>
          <w:szCs w:val="32"/>
        </w:rPr>
      </w:pPr>
      <w:r>
        <w:rPr>
          <w:rFonts w:ascii="仿宋_GB2312" w:eastAsia="仿宋_GB2312" w:hint="eastAsia"/>
          <w:sz w:val="32"/>
          <w:szCs w:val="32"/>
        </w:rPr>
        <w:t xml:space="preserve">截至2016年12月31日，本部门共有1.房屋7155平方米，其中：办公用房7155平方米，业务用房0平方米，其他0平方米；2.单价在50万元以上的设备0（台、套），其中：单价50万元（含）以上的通用设备0（台、套），单价100万元（含）以上的专用设备 （台、套）；3.车辆13辆，按汽车工作用途，其中：一般公务用车3辆，一般执法执勤用车 0 (台、辆)，特种专业技术用车  (台、辆)，其他用车 10辆。 </w:t>
      </w:r>
    </w:p>
    <w:p w:rsidR="003213B8" w:rsidRDefault="00F944CD">
      <w:pPr>
        <w:numPr>
          <w:ilvl w:val="0"/>
          <w:numId w:val="3"/>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3213B8" w:rsidRDefault="00F944CD">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2016年，本部门</w:t>
      </w:r>
      <w:r w:rsidR="007D6370">
        <w:rPr>
          <w:rFonts w:ascii="仿宋_GB2312" w:eastAsia="仿宋_GB2312" w:hAnsi="仿宋_GB2312" w:cs="仿宋_GB2312" w:hint="eastAsia"/>
          <w:sz w:val="32"/>
          <w:szCs w:val="32"/>
        </w:rPr>
        <w:t>未开展</w:t>
      </w:r>
      <w:r>
        <w:rPr>
          <w:rFonts w:ascii="仿宋_GB2312" w:eastAsia="仿宋_GB2312" w:hAnsi="仿宋_GB2312" w:cs="仿宋_GB2312" w:hint="eastAsia"/>
          <w:sz w:val="32"/>
          <w:szCs w:val="32"/>
        </w:rPr>
        <w:t>推进预算绩效信息公开的有关工作。</w:t>
      </w:r>
    </w:p>
    <w:p w:rsidR="003213B8" w:rsidRDefault="003213B8">
      <w:pPr>
        <w:jc w:val="center"/>
        <w:rPr>
          <w:rFonts w:ascii="方正小标宋简体" w:eastAsia="方正小标宋简体" w:hAnsi="方正小标宋简体" w:cs="方正小标宋简体"/>
          <w:sz w:val="44"/>
          <w:szCs w:val="44"/>
        </w:rPr>
      </w:pPr>
    </w:p>
    <w:p w:rsidR="003213B8" w:rsidRDefault="003213B8">
      <w:pPr>
        <w:jc w:val="center"/>
        <w:rPr>
          <w:rFonts w:ascii="方正小标宋简体" w:eastAsia="方正小标宋简体" w:hAnsi="方正小标宋简体" w:cs="方正小标宋简体"/>
          <w:sz w:val="44"/>
          <w:szCs w:val="44"/>
        </w:rPr>
      </w:pPr>
    </w:p>
    <w:p w:rsidR="003213B8" w:rsidRDefault="003213B8">
      <w:pPr>
        <w:jc w:val="center"/>
        <w:rPr>
          <w:rFonts w:ascii="方正小标宋简体" w:eastAsia="方正小标宋简体" w:hAnsi="方正小标宋简体" w:cs="方正小标宋简体"/>
          <w:sz w:val="44"/>
          <w:szCs w:val="44"/>
        </w:rPr>
      </w:pPr>
    </w:p>
    <w:p w:rsidR="003213B8" w:rsidRDefault="003213B8">
      <w:pPr>
        <w:jc w:val="center"/>
        <w:rPr>
          <w:rFonts w:ascii="方正小标宋简体" w:eastAsia="方正小标宋简体" w:hAnsi="方正小标宋简体" w:cs="方正小标宋简体"/>
          <w:sz w:val="44"/>
          <w:szCs w:val="44"/>
        </w:rPr>
      </w:pPr>
    </w:p>
    <w:p w:rsidR="003213B8" w:rsidRDefault="003213B8">
      <w:pPr>
        <w:jc w:val="center"/>
        <w:rPr>
          <w:rFonts w:ascii="方正小标宋简体" w:eastAsia="方正小标宋简体" w:hAnsi="方正小标宋简体" w:cs="方正小标宋简体"/>
          <w:sz w:val="44"/>
          <w:szCs w:val="44"/>
        </w:rPr>
      </w:pPr>
    </w:p>
    <w:p w:rsidR="003213B8" w:rsidRPr="00F944CD" w:rsidRDefault="003213B8" w:rsidP="00F944CD">
      <w:pPr>
        <w:rPr>
          <w:rFonts w:ascii="方正小标宋简体" w:eastAsia="方正小标宋简体" w:hAnsi="方正小标宋简体" w:cs="方正小标宋简体"/>
          <w:sz w:val="44"/>
          <w:szCs w:val="44"/>
        </w:rPr>
      </w:pPr>
    </w:p>
    <w:p w:rsidR="003213B8" w:rsidRDefault="00F944C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3213B8" w:rsidRDefault="00F944CD">
      <w:pPr>
        <w:autoSpaceDE w:val="0"/>
        <w:autoSpaceDN w:val="0"/>
        <w:adjustRightInd w:val="0"/>
        <w:spacing w:line="520" w:lineRule="exact"/>
        <w:ind w:firstLineChars="200" w:firstLine="640"/>
        <w:rPr>
          <w:rFonts w:ascii="仿宋_GB2312" w:eastAsia="仿宋_GB2312" w:hAnsi="宋体" w:cs="黑体"/>
          <w:kern w:val="0"/>
          <w:sz w:val="32"/>
          <w:szCs w:val="32"/>
        </w:rPr>
      </w:pPr>
      <w:r>
        <w:rPr>
          <w:rFonts w:ascii="仿宋_GB2312" w:eastAsia="仿宋_GB2312" w:hAnsi="宋体" w:cs="黑体" w:hint="eastAsia"/>
          <w:kern w:val="0"/>
          <w:sz w:val="32"/>
          <w:szCs w:val="32"/>
        </w:rPr>
        <w:t>1、财政拨款收入：指县财政当年拨付的资金。</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2、一般公共服务支出（类）政府办公厅（室）及相关机构事务（款）行政运行（项）：指行政单位（包括实行公务员管理的事业单位）的基本支出。</w:t>
      </w:r>
    </w:p>
    <w:p w:rsidR="003213B8" w:rsidRDefault="00F944CD">
      <w:pPr>
        <w:autoSpaceDE w:val="0"/>
        <w:autoSpaceDN w:val="0"/>
        <w:adjustRightInd w:val="0"/>
        <w:spacing w:line="600" w:lineRule="exact"/>
        <w:ind w:firstLineChars="210" w:firstLine="672"/>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3</w:t>
      </w:r>
      <w:r>
        <w:rPr>
          <w:rFonts w:ascii="仿宋_GB2312" w:eastAsia="仿宋_GB2312" w:cs="仿宋_GB2312" w:hint="eastAsia"/>
          <w:color w:val="000000"/>
          <w:kern w:val="0"/>
          <w:sz w:val="32"/>
          <w:szCs w:val="32"/>
        </w:rPr>
        <w:t>、一般公共服务支出（类）政府办公厅（室）及相关机构事务（款）其他政府公厅（室）及相关机构事务支出（项）：指行政单位（包括实行公务员管理的事业单位）行政运行、一般行政管理事务、机关服务、专项服务、专项业务活动、政务公开审批、法制建设、信访事务、参事事务、事业运行以外的其他政府公厅（室）及相关机构事务支出。</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4、公共安全支出（类）公安（款）行政运行（项）：指行政单位（包括实行公务员管理的事业单位）的基本支出。</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5、公共安全支出（类）司法（款）行政运行（项）：指行政单位（包括实行公务员管理的事业单位）的基本支出。</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6、文化体育与传媒支出（类）文化（款）行政运行（项）：指行政单位（包括实行公务员管理的事业单位）的基本支出。</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7、社会保障和就业支出（类）民政管理事务（款）基层政权和社区建设（项）：指开展村民自治、村务公开等基层政权和社区建设工作的支出。</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8、社会保障和就业（类）行政事业单位离退休（款）归口管理的行政单位离退休（项）：指实行归口管理的行政单位（包括实行公务员管理的事业单位）开支的离退休经费。</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9、社会保障和就业（类）行政事业单位离退休（款）事业单位离退休（项）：指实行归口管理的事业单位开支的</w:t>
      </w:r>
      <w:r>
        <w:rPr>
          <w:rFonts w:ascii="仿宋_GB2312" w:eastAsia="仿宋_GB2312" w:hAnsi="宋体" w:cs="黑体" w:hint="eastAsia"/>
          <w:kern w:val="0"/>
          <w:sz w:val="32"/>
          <w:szCs w:val="32"/>
        </w:rPr>
        <w:lastRenderedPageBreak/>
        <w:t>离退休经费。</w:t>
      </w:r>
    </w:p>
    <w:p w:rsidR="003213B8" w:rsidRDefault="00F944CD">
      <w:pPr>
        <w:autoSpaceDE w:val="0"/>
        <w:autoSpaceDN w:val="0"/>
        <w:adjustRightInd w:val="0"/>
        <w:spacing w:line="520" w:lineRule="exact"/>
        <w:ind w:firstLineChars="200" w:firstLine="640"/>
        <w:rPr>
          <w:rFonts w:ascii="仿宋_GB2312" w:eastAsia="仿宋_GB2312" w:hAnsi="宋体" w:cs="黑体"/>
          <w:kern w:val="0"/>
          <w:sz w:val="32"/>
          <w:szCs w:val="32"/>
        </w:rPr>
      </w:pPr>
      <w:r>
        <w:rPr>
          <w:rFonts w:ascii="仿宋_GB2312" w:eastAsia="仿宋_GB2312" w:hAnsi="宋体" w:cs="黑体" w:hint="eastAsia"/>
          <w:kern w:val="0"/>
          <w:sz w:val="32"/>
          <w:szCs w:val="32"/>
        </w:rPr>
        <w:t>10、社会保障和就业支出（类）财政对基本养老保险基金的补助（款）财政对其他基本养老保险基金的补助（项）：指财政对其他基本养老保险基金的补助支出。</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11、医疗卫生与计划生育支出（类）医疗保障（款）事业单位医疗（项）：指财政部门集中安排的事业单位基本医疗保险缴费经费，未参加医疗保险的事业单位的公费医疗经费，按国家规定享受离休人员待遇人员的医疗经费。</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cs="仿宋_GB2312" w:hint="eastAsia"/>
          <w:kern w:val="0"/>
          <w:sz w:val="32"/>
          <w:szCs w:val="32"/>
        </w:rPr>
        <w:t>12、医疗卫生与计划生育支出（类）计划生育事务（款）计划生育机构（项）：指卫生和计划生育部门所属计划生育机构的支出</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13、医疗卫生与计划生育支出（类）医疗保障（款）行政单位医疗（项）：指财政部门集中安排的行政单位基本医疗保险缴费经费，未参加医疗保险的行政单位的公费医疗经费，按国家规定享受离休人员、红军老战士待遇人员的医疗经费。</w:t>
      </w:r>
    </w:p>
    <w:p w:rsidR="003213B8" w:rsidRDefault="00F944CD">
      <w:pPr>
        <w:autoSpaceDE w:val="0"/>
        <w:autoSpaceDN w:val="0"/>
        <w:adjustRightInd w:val="0"/>
        <w:spacing w:line="600" w:lineRule="exact"/>
        <w:ind w:firstLineChars="210" w:firstLine="672"/>
        <w:jc w:val="left"/>
        <w:rPr>
          <w:rFonts w:ascii="仿宋_GB2312" w:eastAsia="仿宋_GB2312" w:cs="仿宋_GB2312"/>
          <w:color w:val="000000"/>
          <w:kern w:val="0"/>
          <w:sz w:val="32"/>
          <w:szCs w:val="32"/>
        </w:rPr>
      </w:pPr>
      <w:r>
        <w:rPr>
          <w:rFonts w:ascii="仿宋_GB2312" w:eastAsia="仿宋_GB2312" w:cs="仿宋_GB2312"/>
          <w:kern w:val="0"/>
          <w:sz w:val="32"/>
          <w:szCs w:val="32"/>
        </w:rPr>
        <w:t>1</w:t>
      </w:r>
      <w:r>
        <w:rPr>
          <w:rFonts w:ascii="仿宋_GB2312" w:eastAsia="仿宋_GB2312" w:cs="仿宋_GB2312" w:hint="eastAsia"/>
          <w:kern w:val="0"/>
          <w:sz w:val="32"/>
          <w:szCs w:val="32"/>
        </w:rPr>
        <w:t>4、医疗卫生与计划生育支出（类）医疗保障（款）事业单位医疗（项）：指财政部门集中安排的事业单位基本医疗保险缴费经费，未参加医疗保险的事业单位的公费医疗经费，按国家规定享受离休人员待遇人员的医疗经费。</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15、农林水支出（类）农业（款）事业运行（项）：指用于农业事业单位基本支出，事业单位设施、系统运行与资产维护等方面的支出。</w:t>
      </w:r>
    </w:p>
    <w:p w:rsidR="003213B8" w:rsidRDefault="00F944CD">
      <w:pPr>
        <w:autoSpaceDE w:val="0"/>
        <w:autoSpaceDN w:val="0"/>
        <w:adjustRightInd w:val="0"/>
        <w:spacing w:line="600" w:lineRule="exact"/>
        <w:ind w:firstLineChars="210" w:firstLine="672"/>
        <w:jc w:val="left"/>
        <w:rPr>
          <w:rFonts w:ascii="仿宋_GB2312" w:eastAsia="仿宋_GB2312" w:cs="仿宋_GB2312"/>
          <w:kern w:val="0"/>
          <w:sz w:val="32"/>
          <w:szCs w:val="32"/>
        </w:rPr>
      </w:pPr>
      <w:r>
        <w:rPr>
          <w:rFonts w:ascii="仿宋_GB2312" w:eastAsia="仿宋_GB2312" w:cs="仿宋_GB2312"/>
          <w:kern w:val="0"/>
          <w:sz w:val="32"/>
          <w:szCs w:val="32"/>
        </w:rPr>
        <w:t>1</w:t>
      </w:r>
      <w:r>
        <w:rPr>
          <w:rFonts w:ascii="仿宋_GB2312" w:eastAsia="仿宋_GB2312" w:cs="仿宋_GB2312" w:hint="eastAsia"/>
          <w:kern w:val="0"/>
          <w:sz w:val="32"/>
          <w:szCs w:val="32"/>
        </w:rPr>
        <w:t>6、节能环保支出（类）自然生态保护（款）农村环境保护（项）：指用于农村环境保护方面的支出。有关事项包</w:t>
      </w:r>
      <w:r>
        <w:rPr>
          <w:rFonts w:ascii="仿宋_GB2312" w:eastAsia="仿宋_GB2312" w:cs="仿宋_GB2312" w:hint="eastAsia"/>
          <w:kern w:val="0"/>
          <w:sz w:val="32"/>
          <w:szCs w:val="32"/>
        </w:rPr>
        <w:lastRenderedPageBreak/>
        <w:t>括：农村环境综合整治，如生活垃圾、污水处理，农村饮用水源地监测与保护等；小城镇环境保护，如小城镇环境保护能力建设及环境基础设施建设，环境优美乡镇及生态村创建等；农用化学品（化肥、农药、农膜等）污染防治、畜禽养殖污染防治、土壤污染防治；农产品产地环境监测与监管，有机食品基地建设与管理，秸秆等农业废弃物综合利用；农村环境保护能力建设、宣教、试点示范等。</w:t>
      </w:r>
    </w:p>
    <w:p w:rsidR="003213B8" w:rsidRDefault="00F944CD">
      <w:pPr>
        <w:autoSpaceDE w:val="0"/>
        <w:autoSpaceDN w:val="0"/>
        <w:adjustRightInd w:val="0"/>
        <w:spacing w:line="520" w:lineRule="exact"/>
        <w:ind w:firstLineChars="200" w:firstLine="640"/>
        <w:rPr>
          <w:rFonts w:ascii="仿宋_GB2312" w:eastAsia="仿宋_GB2312" w:hAnsi="宋体" w:cs="仿宋_GB2312"/>
          <w:kern w:val="0"/>
          <w:sz w:val="32"/>
          <w:szCs w:val="32"/>
        </w:rPr>
      </w:pPr>
      <w:r>
        <w:rPr>
          <w:rFonts w:ascii="仿宋_GB2312" w:eastAsia="仿宋_GB2312" w:hAnsi="宋体" w:cs="仿宋_GB2312" w:hint="eastAsia"/>
          <w:kern w:val="0"/>
          <w:sz w:val="32"/>
          <w:szCs w:val="32"/>
        </w:rPr>
        <w:t>17、城乡社区支出（类）城乡社区公共设施（款）其他城乡社区公共设施支出（项）：指除上述项目以外其他用于城乡社区公共设施方面的支出</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18、国土海洋气象等支出（类）国土资源事务（款）行政运行（项）：指行政单位（包括实行公务员管理的事业单位）的基本支出。</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19、住房保障支出（类）住房改革支出（款）住房公积金（项）：指行政事业单位按人力资源和社会保障部、财政部规定的基本工资和津贴补贴以及规定比例为职工缴纳的住房公积金。</w:t>
      </w:r>
    </w:p>
    <w:p w:rsidR="003213B8" w:rsidRDefault="00F944CD">
      <w:pPr>
        <w:autoSpaceDE w:val="0"/>
        <w:autoSpaceDN w:val="0"/>
        <w:adjustRightInd w:val="0"/>
        <w:spacing w:line="520" w:lineRule="exact"/>
        <w:ind w:firstLineChars="200" w:firstLine="640"/>
        <w:jc w:val="left"/>
        <w:rPr>
          <w:rFonts w:ascii="仿宋_GB2312" w:eastAsia="仿宋_GB2312" w:hAnsi="宋体" w:cs="黑体"/>
          <w:kern w:val="0"/>
          <w:sz w:val="32"/>
          <w:szCs w:val="32"/>
        </w:rPr>
      </w:pPr>
      <w:r>
        <w:rPr>
          <w:rFonts w:ascii="仿宋_GB2312" w:eastAsia="仿宋_GB2312" w:hAnsi="宋体" w:cs="黑体" w:hint="eastAsia"/>
          <w:kern w:val="0"/>
          <w:sz w:val="32"/>
          <w:szCs w:val="32"/>
        </w:rPr>
        <w:t>20、基本支出：指为保障机构正常运转、完成日常工作任务而发生的人员支出和公用支出。</w:t>
      </w:r>
    </w:p>
    <w:p w:rsidR="003213B8" w:rsidRDefault="00F944CD">
      <w:pPr>
        <w:autoSpaceDE w:val="0"/>
        <w:autoSpaceDN w:val="0"/>
        <w:adjustRightInd w:val="0"/>
        <w:spacing w:line="600" w:lineRule="exact"/>
        <w:ind w:firstLineChars="210" w:firstLine="672"/>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21、项目支出：指在基本支出之外为完成特定行政任务和事业发展目标所发生的支出。</w:t>
      </w:r>
    </w:p>
    <w:p w:rsidR="003213B8" w:rsidRDefault="00F944CD">
      <w:pPr>
        <w:autoSpaceDE w:val="0"/>
        <w:autoSpaceDN w:val="0"/>
        <w:adjustRightInd w:val="0"/>
        <w:spacing w:line="520" w:lineRule="exact"/>
        <w:ind w:firstLineChars="200" w:firstLine="640"/>
        <w:rPr>
          <w:rFonts w:ascii="仿宋_GB2312" w:eastAsia="仿宋_GB2312" w:hAnsi="宋体" w:cs="黑体"/>
          <w:kern w:val="0"/>
          <w:sz w:val="32"/>
          <w:szCs w:val="32"/>
        </w:rPr>
      </w:pPr>
      <w:r>
        <w:rPr>
          <w:rFonts w:ascii="仿宋_GB2312" w:eastAsia="仿宋_GB2312" w:hAnsi="宋体" w:cs="黑体" w:hint="eastAsia"/>
          <w:kern w:val="0"/>
          <w:sz w:val="32"/>
          <w:szCs w:val="32"/>
        </w:rPr>
        <w:t>22、“三公”经费：纳入县财政预决算管理的“三公”经费，是指本部门用财政拨款安排的因公出国（境）费、公务用车购置及运行费和公务接待费。其中，因公出国（境）费反映单位公务出国（境）的国际旅费、国外城市间交通费、</w:t>
      </w:r>
      <w:r>
        <w:rPr>
          <w:rFonts w:ascii="仿宋_GB2312" w:eastAsia="仿宋_GB2312" w:hAnsi="宋体" w:cs="黑体" w:hint="eastAsia"/>
          <w:kern w:val="0"/>
          <w:sz w:val="32"/>
          <w:szCs w:val="32"/>
        </w:rPr>
        <w:lastRenderedPageBreak/>
        <w:t>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3213B8" w:rsidRDefault="00F944CD">
      <w:pPr>
        <w:autoSpaceDE w:val="0"/>
        <w:autoSpaceDN w:val="0"/>
        <w:adjustRightInd w:val="0"/>
        <w:spacing w:line="520" w:lineRule="exact"/>
        <w:ind w:firstLineChars="200" w:firstLine="640"/>
        <w:rPr>
          <w:rFonts w:ascii="仿宋_GB2312" w:eastAsia="仿宋_GB2312" w:hAnsi="宋体" w:cs="黑体"/>
          <w:kern w:val="0"/>
          <w:sz w:val="32"/>
          <w:szCs w:val="32"/>
        </w:rPr>
      </w:pPr>
      <w:r>
        <w:rPr>
          <w:rFonts w:ascii="仿宋_GB2312" w:eastAsia="仿宋_GB2312" w:hAnsi="宋体" w:cs="黑体" w:hint="eastAsia"/>
          <w:kern w:val="0"/>
          <w:sz w:val="32"/>
          <w:szCs w:val="32"/>
        </w:rPr>
        <w:t>23、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213B8" w:rsidRDefault="003213B8"/>
    <w:sectPr w:rsidR="003213B8" w:rsidSect="003213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0C4" w:rsidRDefault="000000C4" w:rsidP="00F944CD">
      <w:r>
        <w:separator/>
      </w:r>
    </w:p>
  </w:endnote>
  <w:endnote w:type="continuationSeparator" w:id="1">
    <w:p w:rsidR="000000C4" w:rsidRDefault="000000C4" w:rsidP="00F944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Arial Unicode MS"/>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0C4" w:rsidRDefault="000000C4" w:rsidP="00F944CD">
      <w:r>
        <w:separator/>
      </w:r>
    </w:p>
  </w:footnote>
  <w:footnote w:type="continuationSeparator" w:id="1">
    <w:p w:rsidR="000000C4" w:rsidRDefault="000000C4" w:rsidP="00F944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600927"/>
    <w:multiLevelType w:val="singleLevel"/>
    <w:tmpl w:val="5A600927"/>
    <w:lvl w:ilvl="0">
      <w:start w:val="1"/>
      <w:numFmt w:val="chineseCounting"/>
      <w:suff w:val="nothing"/>
      <w:lvlText w:val="%1、"/>
      <w:lvlJc w:val="left"/>
    </w:lvl>
  </w:abstractNum>
  <w:abstractNum w:abstractNumId="3">
    <w:nsid w:val="69AAC61D"/>
    <w:multiLevelType w:val="singleLevel"/>
    <w:tmpl w:val="69AAC61D"/>
    <w:lvl w:ilvl="0">
      <w:start w:val="2"/>
      <w:numFmt w:val="chineseCounting"/>
      <w:suff w:val="nothing"/>
      <w:lvlText w:val="（%1）"/>
      <w:lvlJc w:val="left"/>
      <w:rPr>
        <w:rFonts w:hint="eastAsia"/>
      </w:rPr>
    </w:lvl>
  </w:abstractNum>
  <w:abstractNum w:abstractNumId="4">
    <w:nsid w:val="78257E1C"/>
    <w:multiLevelType w:val="hybridMultilevel"/>
    <w:tmpl w:val="FB86F804"/>
    <w:lvl w:ilvl="0" w:tplc="B6AEAC56">
      <w:start w:val="1"/>
      <w:numFmt w:val="japaneseCounting"/>
      <w:lvlText w:val="第%1部"/>
      <w:lvlJc w:val="left"/>
      <w:pPr>
        <w:ind w:left="2220" w:hanging="180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000C4"/>
    <w:rsid w:val="00093158"/>
    <w:rsid w:val="0009474B"/>
    <w:rsid w:val="001027C9"/>
    <w:rsid w:val="003213B8"/>
    <w:rsid w:val="00410F02"/>
    <w:rsid w:val="00465EDF"/>
    <w:rsid w:val="00484021"/>
    <w:rsid w:val="00491749"/>
    <w:rsid w:val="00500F1C"/>
    <w:rsid w:val="005F6D3B"/>
    <w:rsid w:val="00657617"/>
    <w:rsid w:val="00675365"/>
    <w:rsid w:val="00727C4E"/>
    <w:rsid w:val="007363AE"/>
    <w:rsid w:val="00792FB0"/>
    <w:rsid w:val="007D6370"/>
    <w:rsid w:val="00807B6A"/>
    <w:rsid w:val="008250F2"/>
    <w:rsid w:val="00857A5F"/>
    <w:rsid w:val="00892FCC"/>
    <w:rsid w:val="008D112F"/>
    <w:rsid w:val="0090748D"/>
    <w:rsid w:val="00973F58"/>
    <w:rsid w:val="00980912"/>
    <w:rsid w:val="00996D20"/>
    <w:rsid w:val="00A16635"/>
    <w:rsid w:val="00AA445C"/>
    <w:rsid w:val="00B03916"/>
    <w:rsid w:val="00BC721F"/>
    <w:rsid w:val="00C028DC"/>
    <w:rsid w:val="00C71616"/>
    <w:rsid w:val="00CD20F4"/>
    <w:rsid w:val="00E247AB"/>
    <w:rsid w:val="00E62DF4"/>
    <w:rsid w:val="00EB41CF"/>
    <w:rsid w:val="00EB7B84"/>
    <w:rsid w:val="00EC2108"/>
    <w:rsid w:val="00EE3762"/>
    <w:rsid w:val="00EF5272"/>
    <w:rsid w:val="00F06155"/>
    <w:rsid w:val="00F701FC"/>
    <w:rsid w:val="00F83959"/>
    <w:rsid w:val="00F944CD"/>
    <w:rsid w:val="081D07C1"/>
    <w:rsid w:val="257D6C56"/>
    <w:rsid w:val="2F300128"/>
    <w:rsid w:val="326152C5"/>
    <w:rsid w:val="3AAF3C16"/>
    <w:rsid w:val="6013624A"/>
    <w:rsid w:val="63D33916"/>
    <w:rsid w:val="658E0CA7"/>
    <w:rsid w:val="6D535020"/>
    <w:rsid w:val="6D7F05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13B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3213B8"/>
    <w:pPr>
      <w:tabs>
        <w:tab w:val="center" w:pos="4153"/>
        <w:tab w:val="right" w:pos="8306"/>
      </w:tabs>
      <w:snapToGrid w:val="0"/>
      <w:jc w:val="left"/>
    </w:pPr>
    <w:rPr>
      <w:sz w:val="18"/>
      <w:szCs w:val="18"/>
    </w:rPr>
  </w:style>
  <w:style w:type="paragraph" w:styleId="a4">
    <w:name w:val="header"/>
    <w:basedOn w:val="a"/>
    <w:link w:val="Char0"/>
    <w:qFormat/>
    <w:rsid w:val="003213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213B8"/>
    <w:rPr>
      <w:kern w:val="2"/>
      <w:sz w:val="18"/>
      <w:szCs w:val="18"/>
    </w:rPr>
  </w:style>
  <w:style w:type="character" w:customStyle="1" w:styleId="Char">
    <w:name w:val="页脚 Char"/>
    <w:basedOn w:val="a0"/>
    <w:link w:val="a3"/>
    <w:qFormat/>
    <w:rsid w:val="003213B8"/>
    <w:rPr>
      <w:kern w:val="2"/>
      <w:sz w:val="18"/>
      <w:szCs w:val="18"/>
    </w:rPr>
  </w:style>
  <w:style w:type="paragraph" w:styleId="a5">
    <w:name w:val="List Paragraph"/>
    <w:basedOn w:val="a"/>
    <w:uiPriority w:val="99"/>
    <w:unhideWhenUsed/>
    <w:qFormat/>
    <w:rsid w:val="003213B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13</TotalTime>
  <Pages>11</Pages>
  <Words>549</Words>
  <Characters>3135</Characters>
  <Application>Microsoft Office Word</Application>
  <DocSecurity>0</DocSecurity>
  <Lines>26</Lines>
  <Paragraphs>7</Paragraphs>
  <ScaleCrop>false</ScaleCrop>
  <Company>Chinese ORG</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雨林木风</cp:lastModifiedBy>
  <cp:revision>19</cp:revision>
  <cp:lastPrinted>2018-04-12T07:31:00Z</cp:lastPrinted>
  <dcterms:created xsi:type="dcterms:W3CDTF">2018-03-29T08:03:00Z</dcterms:created>
  <dcterms:modified xsi:type="dcterms:W3CDTF">2018-04-23T02:13:00Z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