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129" w:rsidRDefault="00E24129">
      <w:pPr>
        <w:jc w:val="center"/>
        <w:rPr>
          <w:rFonts w:ascii="方正小标宋简体" w:eastAsia="方正小标宋简体" w:hAnsi="方正小标宋简体" w:cs="方正小标宋简体"/>
          <w:sz w:val="44"/>
          <w:szCs w:val="44"/>
        </w:rPr>
      </w:pPr>
    </w:p>
    <w:p w:rsidR="00E24129" w:rsidRDefault="00E24129">
      <w:pPr>
        <w:jc w:val="center"/>
        <w:rPr>
          <w:rFonts w:ascii="方正小标宋简体" w:eastAsia="方正小标宋简体" w:hAnsi="方正小标宋简体" w:cs="方正小标宋简体"/>
          <w:sz w:val="44"/>
          <w:szCs w:val="44"/>
        </w:rPr>
      </w:pPr>
    </w:p>
    <w:p w:rsidR="004C2FCE" w:rsidRPr="00C72228" w:rsidRDefault="00E24129">
      <w:pPr>
        <w:jc w:val="center"/>
        <w:rPr>
          <w:rFonts w:ascii="仿宋_GB2312" w:eastAsia="仿宋_GB2312" w:hAnsi="方正小标宋简体" w:cs="方正小标宋简体"/>
          <w:b/>
          <w:sz w:val="44"/>
          <w:szCs w:val="44"/>
        </w:rPr>
      </w:pPr>
      <w:r w:rsidRPr="00C72228">
        <w:rPr>
          <w:rFonts w:ascii="仿宋_GB2312" w:eastAsia="仿宋_GB2312" w:hAnsi="方正小标宋简体" w:cs="方正小标宋简体" w:hint="eastAsia"/>
          <w:b/>
          <w:sz w:val="44"/>
          <w:szCs w:val="44"/>
        </w:rPr>
        <w:t>蕉岭县供销合作社联合社</w:t>
      </w:r>
    </w:p>
    <w:p w:rsidR="004C2FCE" w:rsidRPr="00C72228" w:rsidRDefault="004C2FCE">
      <w:pPr>
        <w:jc w:val="center"/>
        <w:rPr>
          <w:rFonts w:ascii="仿宋_GB2312" w:eastAsia="仿宋_GB2312" w:hAnsi="方正小标宋简体" w:cs="方正小标宋简体"/>
          <w:b/>
          <w:sz w:val="84"/>
          <w:szCs w:val="84"/>
        </w:rPr>
      </w:pPr>
    </w:p>
    <w:p w:rsidR="00C72228" w:rsidRDefault="00C72228" w:rsidP="00E24129">
      <w:pPr>
        <w:jc w:val="center"/>
        <w:rPr>
          <w:rFonts w:ascii="仿宋_GB2312" w:eastAsia="仿宋_GB2312" w:hAnsi="方正小标宋简体" w:cs="方正小标宋简体"/>
          <w:b/>
          <w:sz w:val="44"/>
          <w:szCs w:val="44"/>
        </w:rPr>
      </w:pPr>
    </w:p>
    <w:p w:rsidR="004C2FCE" w:rsidRPr="00C72228" w:rsidRDefault="00E24129" w:rsidP="00E24129">
      <w:pPr>
        <w:jc w:val="center"/>
        <w:rPr>
          <w:rFonts w:ascii="仿宋_GB2312" w:eastAsia="仿宋_GB2312" w:hAnsi="方正小标宋简体" w:cs="方正小标宋简体"/>
          <w:b/>
          <w:sz w:val="44"/>
          <w:szCs w:val="44"/>
        </w:rPr>
      </w:pPr>
      <w:r w:rsidRPr="00C72228">
        <w:rPr>
          <w:rFonts w:ascii="仿宋_GB2312" w:eastAsia="仿宋_GB2312" w:hAnsi="方正小标宋简体" w:cs="方正小标宋简体" w:hint="eastAsia"/>
          <w:b/>
          <w:sz w:val="44"/>
          <w:szCs w:val="44"/>
        </w:rPr>
        <w:t>2016</w:t>
      </w:r>
      <w:r w:rsidR="00F94ACE" w:rsidRPr="00C72228">
        <w:rPr>
          <w:rFonts w:ascii="仿宋_GB2312" w:eastAsia="仿宋_GB2312" w:hAnsi="方正小标宋简体" w:cs="方正小标宋简体" w:hint="eastAsia"/>
          <w:b/>
          <w:sz w:val="44"/>
          <w:szCs w:val="44"/>
        </w:rPr>
        <w:t>年部门预算</w:t>
      </w:r>
      <w:r w:rsidRPr="00C72228">
        <w:rPr>
          <w:rFonts w:ascii="仿宋_GB2312" w:eastAsia="仿宋_GB2312" w:hAnsi="方正小标宋简体" w:cs="方正小标宋简体" w:hint="eastAsia"/>
          <w:b/>
          <w:sz w:val="44"/>
          <w:szCs w:val="44"/>
        </w:rPr>
        <w:t>公开</w:t>
      </w:r>
    </w:p>
    <w:p w:rsidR="004C2FCE" w:rsidRDefault="004C2FCE">
      <w:pPr>
        <w:jc w:val="center"/>
        <w:rPr>
          <w:rFonts w:ascii="方正小标宋简体" w:eastAsia="方正小标宋简体" w:hAnsi="方正小标宋简体" w:cs="方正小标宋简体"/>
          <w:sz w:val="84"/>
          <w:szCs w:val="84"/>
        </w:rPr>
      </w:pPr>
    </w:p>
    <w:p w:rsidR="004C2FCE" w:rsidRDefault="004C2FCE">
      <w:pPr>
        <w:jc w:val="center"/>
        <w:rPr>
          <w:rFonts w:ascii="方正小标宋简体" w:eastAsia="方正小标宋简体" w:hAnsi="方正小标宋简体" w:cs="方正小标宋简体"/>
          <w:sz w:val="84"/>
          <w:szCs w:val="84"/>
        </w:rPr>
      </w:pPr>
    </w:p>
    <w:p w:rsidR="004C2FCE" w:rsidRDefault="00F94ACE">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4C2FCE" w:rsidRDefault="00F94AC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4C2FCE" w:rsidRDefault="004C2FCE">
      <w:pPr>
        <w:jc w:val="center"/>
        <w:rPr>
          <w:rFonts w:ascii="黑体" w:eastAsia="黑体" w:hAnsi="黑体" w:cs="黑体"/>
          <w:sz w:val="44"/>
          <w:szCs w:val="44"/>
        </w:rPr>
      </w:pPr>
    </w:p>
    <w:p w:rsidR="004C2FCE" w:rsidRPr="007C6652" w:rsidRDefault="00F94ACE" w:rsidP="007D163E">
      <w:pPr>
        <w:rPr>
          <w:rFonts w:ascii="仿宋_GB2312" w:eastAsia="仿宋_GB2312" w:hAnsi="黑体" w:cs="黑体"/>
          <w:sz w:val="32"/>
          <w:szCs w:val="32"/>
        </w:rPr>
      </w:pPr>
      <w:r w:rsidRPr="007C6652">
        <w:rPr>
          <w:rFonts w:ascii="仿宋_GB2312" w:eastAsia="仿宋_GB2312" w:hAnsi="黑体" w:cs="黑体" w:hint="eastAsia"/>
          <w:sz w:val="32"/>
          <w:szCs w:val="32"/>
        </w:rPr>
        <w:t xml:space="preserve">第一部分  </w:t>
      </w:r>
      <w:r w:rsidR="00740F30" w:rsidRPr="007C6652">
        <w:rPr>
          <w:rFonts w:ascii="仿宋_GB2312" w:eastAsia="仿宋_GB2312" w:hAnsi="黑体" w:cs="黑体" w:hint="eastAsia"/>
          <w:sz w:val="32"/>
          <w:szCs w:val="32"/>
        </w:rPr>
        <w:t>蕉岭县供销社</w:t>
      </w:r>
      <w:r w:rsidRPr="007C6652">
        <w:rPr>
          <w:rFonts w:ascii="仿宋_GB2312" w:eastAsia="仿宋_GB2312" w:hAnsi="黑体" w:cs="黑体" w:hint="eastAsia"/>
          <w:sz w:val="32"/>
          <w:szCs w:val="32"/>
        </w:rPr>
        <w:t>概况</w:t>
      </w:r>
    </w:p>
    <w:p w:rsidR="004C2FCE" w:rsidRPr="007C6652" w:rsidRDefault="00F94ACE">
      <w:pPr>
        <w:numPr>
          <w:ilvl w:val="0"/>
          <w:numId w:val="1"/>
        </w:num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主要职责</w:t>
      </w:r>
    </w:p>
    <w:p w:rsidR="004C2FCE" w:rsidRPr="007C6652" w:rsidRDefault="00F94ACE">
      <w:pPr>
        <w:numPr>
          <w:ilvl w:val="0"/>
          <w:numId w:val="1"/>
        </w:num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机构设置</w:t>
      </w:r>
    </w:p>
    <w:p w:rsidR="004C2FCE" w:rsidRPr="007C6652" w:rsidRDefault="00F94ACE" w:rsidP="007D163E">
      <w:pPr>
        <w:rPr>
          <w:rFonts w:ascii="仿宋_GB2312" w:eastAsia="仿宋_GB2312" w:hAnsi="黑体" w:cs="黑体"/>
          <w:sz w:val="32"/>
          <w:szCs w:val="32"/>
        </w:rPr>
      </w:pPr>
      <w:r w:rsidRPr="007C6652">
        <w:rPr>
          <w:rFonts w:ascii="仿宋_GB2312" w:eastAsia="仿宋_GB2312" w:hAnsi="黑体" w:cs="黑体" w:hint="eastAsia"/>
          <w:sz w:val="32"/>
          <w:szCs w:val="32"/>
        </w:rPr>
        <w:t xml:space="preserve">第二部分  </w:t>
      </w:r>
      <w:r w:rsidR="00EE113C" w:rsidRPr="007C6652">
        <w:rPr>
          <w:rFonts w:ascii="仿宋_GB2312" w:eastAsia="仿宋_GB2312" w:hAnsi="黑体" w:cs="黑体" w:hint="eastAsia"/>
          <w:sz w:val="32"/>
          <w:szCs w:val="32"/>
        </w:rPr>
        <w:t>2016</w:t>
      </w:r>
      <w:r w:rsidRPr="007C6652">
        <w:rPr>
          <w:rFonts w:ascii="仿宋_GB2312" w:eastAsia="仿宋_GB2312" w:hAnsi="黑体" w:cs="黑体" w:hint="eastAsia"/>
          <w:sz w:val="32"/>
          <w:szCs w:val="32"/>
        </w:rPr>
        <w:t>年部门预算表</w:t>
      </w:r>
    </w:p>
    <w:p w:rsidR="004C2FCE" w:rsidRPr="007C6652" w:rsidRDefault="009038AB" w:rsidP="007D163E">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1、</w:t>
      </w:r>
      <w:r w:rsidR="00F94ACE" w:rsidRPr="007C6652">
        <w:rPr>
          <w:rFonts w:ascii="仿宋_GB2312" w:eastAsia="仿宋_GB2312" w:hAnsi="仿宋_GB2312" w:cs="仿宋_GB2312" w:hint="eastAsia"/>
          <w:sz w:val="32"/>
          <w:szCs w:val="32"/>
        </w:rPr>
        <w:t>收支总体情况表</w:t>
      </w:r>
      <w:r w:rsidR="001B17C7" w:rsidRPr="007C6652">
        <w:rPr>
          <w:rFonts w:ascii="仿宋_GB2312" w:eastAsia="仿宋_GB2312" w:hAnsi="仿宋_GB2312" w:cs="仿宋_GB2312" w:hint="eastAsia"/>
          <w:sz w:val="32"/>
          <w:szCs w:val="32"/>
        </w:rPr>
        <w:t>（表1）；</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2、</w:t>
      </w:r>
      <w:r w:rsidR="00F94ACE" w:rsidRPr="007C6652">
        <w:rPr>
          <w:rFonts w:ascii="仿宋_GB2312" w:eastAsia="仿宋_GB2312" w:hAnsi="仿宋_GB2312" w:cs="仿宋_GB2312" w:hint="eastAsia"/>
          <w:sz w:val="32"/>
          <w:szCs w:val="32"/>
        </w:rPr>
        <w:t>收入总体情况表</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2</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3、</w:t>
      </w:r>
      <w:r w:rsidR="00F94ACE" w:rsidRPr="007C6652">
        <w:rPr>
          <w:rFonts w:ascii="仿宋_GB2312" w:eastAsia="仿宋_GB2312" w:hAnsi="仿宋_GB2312" w:cs="仿宋_GB2312" w:hint="eastAsia"/>
          <w:sz w:val="32"/>
          <w:szCs w:val="32"/>
        </w:rPr>
        <w:t>支出总体情况表</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3</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4、</w:t>
      </w:r>
      <w:r w:rsidR="00F94ACE" w:rsidRPr="007C6652">
        <w:rPr>
          <w:rFonts w:ascii="仿宋_GB2312" w:eastAsia="仿宋_GB2312" w:hAnsi="仿宋_GB2312" w:cs="仿宋_GB2312" w:hint="eastAsia"/>
          <w:sz w:val="32"/>
          <w:szCs w:val="32"/>
        </w:rPr>
        <w:t>财政拨款收支总体情况表</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4</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5、</w:t>
      </w:r>
      <w:r w:rsidR="00F94ACE" w:rsidRPr="007C6652">
        <w:rPr>
          <w:rFonts w:ascii="仿宋_GB2312" w:eastAsia="仿宋_GB2312" w:hAnsi="仿宋_GB2312" w:cs="仿宋_GB2312" w:hint="eastAsia"/>
          <w:sz w:val="32"/>
          <w:szCs w:val="32"/>
        </w:rPr>
        <w:t>一般公共预算支出情况表（按功能分类科目）</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5</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6、</w:t>
      </w:r>
      <w:r w:rsidR="00F94ACE" w:rsidRPr="007C6652">
        <w:rPr>
          <w:rFonts w:ascii="仿宋_GB2312" w:eastAsia="仿宋_GB2312" w:hAnsi="仿宋_GB2312" w:cs="仿宋_GB2312" w:hint="eastAsia"/>
          <w:sz w:val="32"/>
          <w:szCs w:val="32"/>
        </w:rPr>
        <w:t>一般公共预算基本支出情况表（按支出经济分类科目）</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6</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7、</w:t>
      </w:r>
      <w:r w:rsidR="00F94ACE" w:rsidRPr="007C6652">
        <w:rPr>
          <w:rFonts w:ascii="仿宋_GB2312" w:eastAsia="仿宋_GB2312" w:hAnsi="仿宋_GB2312" w:cs="仿宋_GB2312" w:hint="eastAsia"/>
          <w:sz w:val="32"/>
          <w:szCs w:val="32"/>
        </w:rPr>
        <w:t>一般公共预算项目支出情况表（按支出经济分类科目）</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7</w:t>
      </w:r>
      <w:r w:rsidR="00CD29AB" w:rsidRPr="007C6652">
        <w:rPr>
          <w:rFonts w:ascii="仿宋_GB2312" w:eastAsia="仿宋_GB2312" w:hAnsi="仿宋_GB2312" w:cs="仿宋_GB2312" w:hint="eastAsia"/>
          <w:sz w:val="32"/>
          <w:szCs w:val="32"/>
        </w:rPr>
        <w:t>）；</w:t>
      </w:r>
    </w:p>
    <w:p w:rsidR="004C2FCE"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8、</w:t>
      </w:r>
      <w:r w:rsidR="00F94ACE" w:rsidRPr="007C6652">
        <w:rPr>
          <w:rFonts w:ascii="仿宋_GB2312" w:eastAsia="仿宋_GB2312" w:hAnsi="仿宋_GB2312" w:cs="仿宋_GB2312" w:hint="eastAsia"/>
          <w:sz w:val="32"/>
          <w:szCs w:val="32"/>
        </w:rPr>
        <w:t>一般公共预算安排的行政经费及“三公”经费预算表</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8</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9、</w:t>
      </w:r>
      <w:r w:rsidR="00F94ACE" w:rsidRPr="007C6652">
        <w:rPr>
          <w:rFonts w:ascii="仿宋_GB2312" w:eastAsia="仿宋_GB2312" w:hAnsi="仿宋_GB2312" w:cs="仿宋_GB2312" w:hint="eastAsia"/>
          <w:sz w:val="32"/>
          <w:szCs w:val="32"/>
        </w:rPr>
        <w:t>政府性基金预算支出情况表</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9</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10、</w:t>
      </w:r>
      <w:r w:rsidR="00F94ACE" w:rsidRPr="007C6652">
        <w:rPr>
          <w:rFonts w:ascii="仿宋_GB2312" w:eastAsia="仿宋_GB2312" w:hAnsi="仿宋_GB2312" w:cs="仿宋_GB2312" w:hint="eastAsia"/>
          <w:sz w:val="32"/>
          <w:szCs w:val="32"/>
        </w:rPr>
        <w:t>部门预算基本支出预算表</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10</w:t>
      </w:r>
      <w:r w:rsidR="00CD29AB" w:rsidRPr="007C6652">
        <w:rPr>
          <w:rFonts w:ascii="仿宋_GB2312" w:eastAsia="仿宋_GB2312" w:hAnsi="仿宋_GB2312" w:cs="仿宋_GB2312" w:hint="eastAsia"/>
          <w:sz w:val="32"/>
          <w:szCs w:val="32"/>
        </w:rPr>
        <w:t>）；</w:t>
      </w:r>
    </w:p>
    <w:p w:rsidR="00CD29AB" w:rsidRPr="007C6652" w:rsidRDefault="009038AB" w:rsidP="00CD29AB">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11、</w:t>
      </w:r>
      <w:r w:rsidR="00F94ACE" w:rsidRPr="007C6652">
        <w:rPr>
          <w:rFonts w:ascii="仿宋_GB2312" w:eastAsia="仿宋_GB2312" w:hAnsi="仿宋_GB2312" w:cs="仿宋_GB2312" w:hint="eastAsia"/>
          <w:sz w:val="32"/>
          <w:szCs w:val="32"/>
        </w:rPr>
        <w:t>部门预算项目支出及其他支出预算表</w:t>
      </w:r>
      <w:r w:rsidR="00CD29AB" w:rsidRPr="007C6652">
        <w:rPr>
          <w:rFonts w:ascii="仿宋_GB2312" w:eastAsia="仿宋_GB2312" w:hAnsi="仿宋_GB2312" w:cs="仿宋_GB2312" w:hint="eastAsia"/>
          <w:sz w:val="32"/>
          <w:szCs w:val="32"/>
        </w:rPr>
        <w:t>（表</w:t>
      </w:r>
      <w:r w:rsidR="004D1BAE" w:rsidRPr="007C6652">
        <w:rPr>
          <w:rFonts w:ascii="仿宋_GB2312" w:eastAsia="仿宋_GB2312" w:hAnsi="仿宋_GB2312" w:cs="仿宋_GB2312" w:hint="eastAsia"/>
          <w:sz w:val="32"/>
          <w:szCs w:val="32"/>
        </w:rPr>
        <w:t>1</w:t>
      </w:r>
      <w:r w:rsidR="00CD29AB" w:rsidRPr="007C6652">
        <w:rPr>
          <w:rFonts w:ascii="仿宋_GB2312" w:eastAsia="仿宋_GB2312" w:hAnsi="仿宋_GB2312" w:cs="仿宋_GB2312" w:hint="eastAsia"/>
          <w:sz w:val="32"/>
          <w:szCs w:val="32"/>
        </w:rPr>
        <w:t>1）；</w:t>
      </w:r>
    </w:p>
    <w:p w:rsidR="004C2FCE" w:rsidRPr="007C6652" w:rsidRDefault="00F94ACE" w:rsidP="00157B2C">
      <w:pPr>
        <w:rPr>
          <w:rFonts w:ascii="仿宋_GB2312" w:eastAsia="仿宋_GB2312" w:hAnsi="黑体" w:cs="黑体"/>
          <w:sz w:val="32"/>
          <w:szCs w:val="32"/>
        </w:rPr>
      </w:pPr>
      <w:r w:rsidRPr="007C6652">
        <w:rPr>
          <w:rFonts w:ascii="仿宋_GB2312" w:eastAsia="仿宋_GB2312" w:hAnsi="黑体" w:cs="黑体" w:hint="eastAsia"/>
          <w:sz w:val="32"/>
          <w:szCs w:val="32"/>
        </w:rPr>
        <w:t xml:space="preserve">第三部分  </w:t>
      </w:r>
      <w:r w:rsidR="00DC41AA" w:rsidRPr="007C6652">
        <w:rPr>
          <w:rFonts w:ascii="仿宋_GB2312" w:eastAsia="仿宋_GB2312" w:hAnsi="黑体" w:cs="黑体" w:hint="eastAsia"/>
          <w:sz w:val="32"/>
          <w:szCs w:val="32"/>
        </w:rPr>
        <w:t>2016</w:t>
      </w:r>
      <w:r w:rsidRPr="007C6652">
        <w:rPr>
          <w:rFonts w:ascii="仿宋_GB2312" w:eastAsia="仿宋_GB2312" w:hAnsi="黑体" w:cs="黑体" w:hint="eastAsia"/>
          <w:sz w:val="32"/>
          <w:szCs w:val="32"/>
        </w:rPr>
        <w:t>年部门预算情况说明</w:t>
      </w:r>
    </w:p>
    <w:p w:rsidR="004C2FCE" w:rsidRPr="007C6652" w:rsidRDefault="00F94ACE" w:rsidP="00157B2C">
      <w:pPr>
        <w:rPr>
          <w:rFonts w:ascii="仿宋_GB2312" w:eastAsia="仿宋_GB2312" w:hAnsi="黑体" w:cs="黑体"/>
          <w:sz w:val="32"/>
          <w:szCs w:val="32"/>
        </w:rPr>
      </w:pPr>
      <w:r w:rsidRPr="007C6652">
        <w:rPr>
          <w:rFonts w:ascii="仿宋_GB2312" w:eastAsia="仿宋_GB2312" w:hAnsi="黑体" w:cs="黑体" w:hint="eastAsia"/>
          <w:sz w:val="32"/>
          <w:szCs w:val="32"/>
        </w:rPr>
        <w:t>第四部分  名词解释</w:t>
      </w:r>
    </w:p>
    <w:p w:rsidR="004C2FCE" w:rsidRPr="007C6652" w:rsidRDefault="00F94ACE">
      <w:pPr>
        <w:jc w:val="center"/>
        <w:rPr>
          <w:rFonts w:ascii="仿宋_GB2312" w:eastAsia="仿宋_GB2312" w:hAnsi="方正小标宋简体" w:cs="方正小标宋简体"/>
          <w:b/>
          <w:sz w:val="32"/>
          <w:szCs w:val="32"/>
        </w:rPr>
      </w:pPr>
      <w:r w:rsidRPr="007C6652">
        <w:rPr>
          <w:rFonts w:ascii="仿宋_GB2312" w:eastAsia="仿宋_GB2312" w:hAnsi="方正小标宋简体" w:cs="方正小标宋简体" w:hint="eastAsia"/>
          <w:b/>
          <w:sz w:val="32"/>
          <w:szCs w:val="32"/>
        </w:rPr>
        <w:lastRenderedPageBreak/>
        <w:t xml:space="preserve">第一部分  </w:t>
      </w:r>
      <w:r w:rsidR="009F37C9" w:rsidRPr="007C6652">
        <w:rPr>
          <w:rFonts w:ascii="仿宋_GB2312" w:eastAsia="仿宋_GB2312" w:hAnsi="黑体" w:cs="黑体" w:hint="eastAsia"/>
          <w:b/>
          <w:sz w:val="32"/>
          <w:szCs w:val="32"/>
        </w:rPr>
        <w:t>蕉岭县供销社</w:t>
      </w:r>
      <w:r w:rsidRPr="007C6652">
        <w:rPr>
          <w:rFonts w:ascii="仿宋_GB2312" w:eastAsia="仿宋_GB2312" w:hAnsi="方正小标宋简体" w:cs="方正小标宋简体" w:hint="eastAsia"/>
          <w:b/>
          <w:sz w:val="32"/>
          <w:szCs w:val="32"/>
        </w:rPr>
        <w:t>概况</w:t>
      </w:r>
    </w:p>
    <w:p w:rsidR="004C2FCE" w:rsidRPr="007C6652" w:rsidRDefault="00D32E2A" w:rsidP="00D32E2A">
      <w:pPr>
        <w:ind w:firstLineChars="250" w:firstLine="800"/>
        <w:rPr>
          <w:rFonts w:ascii="仿宋_GB2312" w:eastAsia="仿宋_GB2312" w:hAnsi="黑体" w:cs="黑体"/>
          <w:sz w:val="32"/>
          <w:szCs w:val="32"/>
        </w:rPr>
      </w:pPr>
      <w:r w:rsidRPr="007C6652">
        <w:rPr>
          <w:rFonts w:ascii="仿宋_GB2312" w:eastAsia="仿宋_GB2312" w:hAnsi="黑体" w:cs="黑体" w:hint="eastAsia"/>
          <w:sz w:val="32"/>
          <w:szCs w:val="32"/>
        </w:rPr>
        <w:t>一、</w:t>
      </w:r>
      <w:r w:rsidR="009F37C9" w:rsidRPr="007C6652">
        <w:rPr>
          <w:rFonts w:ascii="仿宋_GB2312" w:eastAsia="仿宋_GB2312" w:hAnsi="黑体" w:cs="黑体" w:hint="eastAsia"/>
          <w:sz w:val="32"/>
          <w:szCs w:val="32"/>
        </w:rPr>
        <w:t>部门</w:t>
      </w:r>
      <w:r w:rsidR="00F94ACE" w:rsidRPr="007C6652">
        <w:rPr>
          <w:rFonts w:ascii="仿宋_GB2312" w:eastAsia="仿宋_GB2312" w:hAnsi="黑体" w:cs="黑体" w:hint="eastAsia"/>
          <w:sz w:val="32"/>
          <w:szCs w:val="32"/>
        </w:rPr>
        <w:t>主要职责</w:t>
      </w:r>
    </w:p>
    <w:p w:rsidR="009F37C9" w:rsidRPr="007C6652" w:rsidRDefault="009F37C9" w:rsidP="00D32E2A">
      <w:pPr>
        <w:ind w:firstLineChars="200" w:firstLine="640"/>
        <w:rPr>
          <w:rFonts w:ascii="仿宋_GB2312" w:eastAsia="仿宋_GB2312"/>
          <w:color w:val="000000"/>
          <w:sz w:val="32"/>
          <w:szCs w:val="32"/>
          <w:shd w:val="clear" w:color="auto" w:fill="FFFFFF"/>
        </w:rPr>
      </w:pPr>
      <w:r w:rsidRPr="007C6652">
        <w:rPr>
          <w:rFonts w:ascii="仿宋_GB2312" w:eastAsia="仿宋_GB2312" w:hint="eastAsia"/>
          <w:color w:val="000000"/>
          <w:sz w:val="32"/>
          <w:szCs w:val="32"/>
          <w:shd w:val="clear" w:color="auto" w:fill="FFFFFF"/>
        </w:rPr>
        <w:t>蕉岭县供销合作社联合社（以下简称县供销社）是财政全额拨款的正科级事业单位，赋于行政管理职能；</w:t>
      </w:r>
    </w:p>
    <w:p w:rsidR="009F37C9" w:rsidRPr="007C6652" w:rsidRDefault="001240F1" w:rsidP="00D32E2A">
      <w:pPr>
        <w:spacing w:line="540" w:lineRule="exact"/>
        <w:ind w:firstLineChars="200" w:firstLine="640"/>
        <w:rPr>
          <w:rFonts w:ascii="仿宋_GB2312" w:eastAsia="仿宋_GB2312" w:hAnsi="宋体"/>
          <w:sz w:val="32"/>
          <w:szCs w:val="32"/>
        </w:rPr>
      </w:pPr>
      <w:r w:rsidRPr="007C6652">
        <w:rPr>
          <w:rFonts w:ascii="仿宋_GB2312" w:eastAsia="仿宋_GB2312" w:hint="eastAsia"/>
          <w:color w:val="000000"/>
          <w:sz w:val="32"/>
          <w:szCs w:val="32"/>
          <w:shd w:val="clear" w:color="auto" w:fill="FFFFFF"/>
        </w:rPr>
        <w:t>县供销社</w:t>
      </w:r>
      <w:r w:rsidR="009F37C9" w:rsidRPr="007C6652">
        <w:rPr>
          <w:rFonts w:ascii="仿宋_GB2312" w:eastAsia="仿宋_GB2312" w:hint="eastAsia"/>
          <w:sz w:val="32"/>
          <w:szCs w:val="32"/>
        </w:rPr>
        <w:t>是全县供销合作社的联合组织，对全县供销系统实施指导、协调、监督、服务，其主要任务是：</w:t>
      </w:r>
    </w:p>
    <w:p w:rsidR="009F37C9" w:rsidRPr="007C6652" w:rsidRDefault="00F14F26" w:rsidP="00F14F26">
      <w:pPr>
        <w:spacing w:line="540" w:lineRule="exact"/>
        <w:rPr>
          <w:rFonts w:ascii="仿宋_GB2312" w:eastAsia="仿宋_GB2312"/>
          <w:sz w:val="32"/>
          <w:szCs w:val="32"/>
        </w:rPr>
      </w:pPr>
      <w:r w:rsidRPr="007C6652">
        <w:rPr>
          <w:rFonts w:ascii="仿宋_GB2312" w:eastAsia="仿宋_GB2312" w:hint="eastAsia"/>
          <w:sz w:val="32"/>
          <w:szCs w:val="32"/>
        </w:rPr>
        <w:t>一、</w:t>
      </w:r>
      <w:r w:rsidR="00F10E72" w:rsidRPr="007C6652">
        <w:rPr>
          <w:rFonts w:ascii="仿宋_GB2312" w:eastAsia="仿宋_GB2312" w:hint="eastAsia"/>
          <w:sz w:val="32"/>
          <w:szCs w:val="32"/>
        </w:rPr>
        <w:t>研究制订全县供销合作社的发展规划，指导全县</w:t>
      </w:r>
      <w:r w:rsidR="009F37C9" w:rsidRPr="007C6652">
        <w:rPr>
          <w:rFonts w:ascii="仿宋_GB2312" w:eastAsia="仿宋_GB2312" w:hint="eastAsia"/>
          <w:sz w:val="32"/>
          <w:szCs w:val="32"/>
        </w:rPr>
        <w:t>供销合作社的改革和发展。领导全县新农村现代流通服务网络建设，主要包括生产资料经营服务网络、日用消费品经营服务网络、农产品加工销售服务网络、再生资源回收利用服务网络等；开展农超对接和平价商店建设；</w:t>
      </w:r>
      <w:r w:rsidR="009F37C9" w:rsidRPr="007C6652">
        <w:rPr>
          <w:rFonts w:ascii="仿宋_GB2312" w:eastAsia="仿宋_GB2312" w:hint="eastAsia"/>
          <w:sz w:val="32"/>
          <w:szCs w:val="32"/>
        </w:rPr>
        <w:br/>
        <w:t xml:space="preserve">    二、按照县政府授权对重要农业生产资料和农副产品经营进行组织、协调、管理。</w:t>
      </w:r>
      <w:r w:rsidR="009F37C9" w:rsidRPr="007C6652">
        <w:rPr>
          <w:rFonts w:ascii="仿宋_GB2312" w:eastAsia="仿宋_GB2312" w:hint="eastAsia"/>
          <w:sz w:val="32"/>
          <w:szCs w:val="32"/>
        </w:rPr>
        <w:br/>
        <w:t xml:space="preserve">    三、维护全县供销合作社的合法权益。</w:t>
      </w:r>
      <w:r w:rsidR="009F37C9" w:rsidRPr="007C6652">
        <w:rPr>
          <w:rFonts w:ascii="仿宋_GB2312" w:eastAsia="仿宋_GB2312" w:hint="eastAsia"/>
          <w:sz w:val="32"/>
          <w:szCs w:val="32"/>
        </w:rPr>
        <w:br/>
        <w:t xml:space="preserve">    四、协调与有关部门的关系，指导供销合作社的业务活动，引导农民发展各类专业合作社和发展商品生产，促进城乡物资交流；组织开展对外</w:t>
      </w:r>
      <w:hyperlink r:id="rId8" w:tgtFrame="_blank" w:tooltip="查看更多" w:history="1">
        <w:r w:rsidR="009F37C9" w:rsidRPr="007C6652">
          <w:rPr>
            <w:rStyle w:val="a5"/>
            <w:rFonts w:ascii="仿宋_GB2312" w:eastAsia="仿宋_GB2312" w:hint="eastAsia"/>
            <w:sz w:val="32"/>
            <w:szCs w:val="32"/>
          </w:rPr>
          <w:t>经济</w:t>
        </w:r>
      </w:hyperlink>
      <w:r w:rsidR="009F37C9" w:rsidRPr="007C6652">
        <w:rPr>
          <w:rFonts w:ascii="仿宋_GB2312" w:eastAsia="仿宋_GB2312" w:hint="eastAsia"/>
          <w:sz w:val="32"/>
          <w:szCs w:val="32"/>
        </w:rPr>
        <w:t>、贸易、技术交流，促进供销合作</w:t>
      </w:r>
      <w:hyperlink r:id="rId9" w:tgtFrame="_blank" w:tooltip="查看更多" w:history="1">
        <w:r w:rsidR="009F37C9" w:rsidRPr="007C6652">
          <w:rPr>
            <w:rStyle w:val="a5"/>
            <w:rFonts w:ascii="仿宋_GB2312" w:eastAsia="仿宋_GB2312" w:hint="eastAsia"/>
            <w:sz w:val="32"/>
            <w:szCs w:val="32"/>
          </w:rPr>
          <w:t>经济</w:t>
        </w:r>
      </w:hyperlink>
      <w:r w:rsidR="009F37C9" w:rsidRPr="007C6652">
        <w:rPr>
          <w:rFonts w:ascii="仿宋_GB2312" w:eastAsia="仿宋_GB2312" w:hint="eastAsia"/>
          <w:sz w:val="32"/>
          <w:szCs w:val="32"/>
        </w:rPr>
        <w:t>的发展。</w:t>
      </w:r>
      <w:r w:rsidR="009F37C9" w:rsidRPr="007C6652">
        <w:rPr>
          <w:rFonts w:ascii="仿宋_GB2312" w:eastAsia="仿宋_GB2312" w:hint="eastAsia"/>
          <w:sz w:val="32"/>
          <w:szCs w:val="32"/>
        </w:rPr>
        <w:br/>
        <w:t xml:space="preserve">    五、宣传贯彻党和政府有关农村</w:t>
      </w:r>
      <w:hyperlink r:id="rId10" w:tgtFrame="_blank" w:tooltip="查看更多" w:history="1">
        <w:r w:rsidR="009F37C9" w:rsidRPr="007C6652">
          <w:rPr>
            <w:rStyle w:val="a5"/>
            <w:rFonts w:ascii="仿宋_GB2312" w:eastAsia="仿宋_GB2312" w:hint="eastAsia"/>
            <w:sz w:val="32"/>
            <w:szCs w:val="32"/>
          </w:rPr>
          <w:t>经济</w:t>
        </w:r>
      </w:hyperlink>
      <w:r w:rsidR="009F37C9" w:rsidRPr="007C6652">
        <w:rPr>
          <w:rFonts w:ascii="仿宋_GB2312" w:eastAsia="仿宋_GB2312" w:hint="eastAsia"/>
          <w:sz w:val="32"/>
          <w:szCs w:val="32"/>
        </w:rPr>
        <w:t>工作的方针政策，指导供销合作社加强社会主义精神文明建设。</w:t>
      </w:r>
      <w:r w:rsidR="009F37C9" w:rsidRPr="007C6652">
        <w:rPr>
          <w:rFonts w:ascii="仿宋_GB2312" w:eastAsia="仿宋_GB2312" w:hint="eastAsia"/>
          <w:sz w:val="32"/>
          <w:szCs w:val="32"/>
        </w:rPr>
        <w:br/>
        <w:t xml:space="preserve">    六、管理社属企业。</w:t>
      </w:r>
      <w:r w:rsidR="009F37C9" w:rsidRPr="007C6652">
        <w:rPr>
          <w:rFonts w:ascii="仿宋_GB2312" w:eastAsia="仿宋_GB2312" w:hint="eastAsia"/>
          <w:sz w:val="32"/>
          <w:szCs w:val="32"/>
        </w:rPr>
        <w:br/>
        <w:t xml:space="preserve">    七、承办县委、县政府和上级社交办的其他事项。</w:t>
      </w:r>
    </w:p>
    <w:p w:rsidR="004C2FCE" w:rsidRPr="007C6652" w:rsidRDefault="00F94ACE">
      <w:pPr>
        <w:rPr>
          <w:rFonts w:ascii="仿宋_GB2312" w:eastAsia="仿宋_GB2312" w:hAnsi="黑体" w:cs="黑体"/>
          <w:sz w:val="32"/>
          <w:szCs w:val="32"/>
        </w:rPr>
      </w:pPr>
      <w:r w:rsidRPr="007C6652">
        <w:rPr>
          <w:rFonts w:ascii="仿宋_GB2312" w:eastAsia="仿宋_GB2312" w:hAnsi="黑体" w:cs="黑体" w:hint="eastAsia"/>
          <w:sz w:val="32"/>
          <w:szCs w:val="32"/>
        </w:rPr>
        <w:t xml:space="preserve">    二、机构设置</w:t>
      </w:r>
    </w:p>
    <w:p w:rsidR="004C2FCE" w:rsidRPr="007C6652" w:rsidRDefault="00F94ACE" w:rsidP="004831F5">
      <w:pPr>
        <w:numPr>
          <w:ilvl w:val="0"/>
          <w:numId w:val="4"/>
        </w:numPr>
        <w:ind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本部门预算为</w:t>
      </w:r>
      <w:r w:rsidR="00D02ECC" w:rsidRPr="007C6652">
        <w:rPr>
          <w:rFonts w:ascii="仿宋_GB2312" w:eastAsia="仿宋_GB2312" w:hAnsi="仿宋_GB2312" w:cs="仿宋_GB2312" w:hint="eastAsia"/>
          <w:sz w:val="32"/>
          <w:szCs w:val="32"/>
        </w:rPr>
        <w:t>部门</w:t>
      </w:r>
      <w:r w:rsidRPr="007C6652">
        <w:rPr>
          <w:rFonts w:ascii="仿宋_GB2312" w:eastAsia="仿宋_GB2312" w:hAnsi="仿宋_GB2312" w:cs="仿宋_GB2312" w:hint="eastAsia"/>
          <w:sz w:val="32"/>
          <w:szCs w:val="32"/>
        </w:rPr>
        <w:t>预算</w:t>
      </w:r>
      <w:r w:rsidR="00D02ECC" w:rsidRPr="007C6652">
        <w:rPr>
          <w:rFonts w:ascii="仿宋_GB2312" w:eastAsia="仿宋_GB2312" w:hAnsi="仿宋_GB2312" w:cs="仿宋_GB2312" w:hint="eastAsia"/>
          <w:sz w:val="32"/>
          <w:szCs w:val="32"/>
        </w:rPr>
        <w:t>单位</w:t>
      </w:r>
      <w:r w:rsidRPr="007C6652">
        <w:rPr>
          <w:rFonts w:ascii="仿宋_GB2312" w:eastAsia="仿宋_GB2312" w:hAnsi="仿宋_GB2312" w:cs="仿宋_GB2312" w:hint="eastAsia"/>
          <w:sz w:val="32"/>
          <w:szCs w:val="32"/>
        </w:rPr>
        <w:t>，</w:t>
      </w:r>
      <w:r w:rsidR="00D02ECC" w:rsidRPr="007C6652">
        <w:rPr>
          <w:rFonts w:ascii="仿宋_GB2312" w:eastAsia="仿宋_GB2312" w:hAnsi="仿宋_GB2312" w:cs="仿宋_GB2312" w:hint="eastAsia"/>
          <w:sz w:val="32"/>
          <w:szCs w:val="32"/>
        </w:rPr>
        <w:t>纳入2016年部门</w:t>
      </w:r>
      <w:r w:rsidR="00D02ECC" w:rsidRPr="007C6652">
        <w:rPr>
          <w:rFonts w:ascii="仿宋_GB2312" w:eastAsia="仿宋_GB2312" w:hAnsi="仿宋_GB2312" w:cs="仿宋_GB2312" w:hint="eastAsia"/>
          <w:sz w:val="32"/>
          <w:szCs w:val="32"/>
        </w:rPr>
        <w:lastRenderedPageBreak/>
        <w:t>预算</w:t>
      </w:r>
      <w:r w:rsidRPr="007C6652">
        <w:rPr>
          <w:rFonts w:ascii="仿宋_GB2312" w:eastAsia="仿宋_GB2312" w:hAnsi="仿宋_GB2312" w:cs="仿宋_GB2312" w:hint="eastAsia"/>
          <w:sz w:val="32"/>
          <w:szCs w:val="32"/>
        </w:rPr>
        <w:t>编制范围</w:t>
      </w:r>
      <w:r w:rsidR="004831F5" w:rsidRPr="007C6652">
        <w:rPr>
          <w:rFonts w:ascii="仿宋_GB2312" w:eastAsia="仿宋_GB2312" w:hAnsi="仿宋_GB2312" w:cs="仿宋_GB2312" w:hint="eastAsia"/>
          <w:sz w:val="32"/>
          <w:szCs w:val="32"/>
        </w:rPr>
        <w:t>的</w:t>
      </w:r>
      <w:r w:rsidRPr="007C6652">
        <w:rPr>
          <w:rFonts w:ascii="仿宋_GB2312" w:eastAsia="仿宋_GB2312" w:hAnsi="仿宋_GB2312" w:cs="仿宋_GB2312" w:hint="eastAsia"/>
          <w:sz w:val="32"/>
          <w:szCs w:val="32"/>
        </w:rPr>
        <w:t>单位</w:t>
      </w:r>
      <w:r w:rsidR="004831F5" w:rsidRPr="007C6652">
        <w:rPr>
          <w:rFonts w:ascii="仿宋_GB2312" w:eastAsia="仿宋_GB2312" w:hAnsi="仿宋_GB2312" w:cs="仿宋_GB2312" w:hint="eastAsia"/>
          <w:sz w:val="32"/>
          <w:szCs w:val="32"/>
        </w:rPr>
        <w:t>1个，是县供销社机关本级</w:t>
      </w:r>
      <w:r w:rsidRPr="007C6652">
        <w:rPr>
          <w:rFonts w:ascii="仿宋_GB2312" w:eastAsia="仿宋_GB2312" w:hAnsi="仿宋_GB2312" w:cs="仿宋_GB2312" w:hint="eastAsia"/>
          <w:sz w:val="32"/>
          <w:szCs w:val="32"/>
        </w:rPr>
        <w:t>。本部门无下属单位。</w:t>
      </w:r>
    </w:p>
    <w:p w:rsidR="005D2959" w:rsidRPr="007C6652" w:rsidRDefault="005D2959" w:rsidP="005D2959">
      <w:pPr>
        <w:ind w:firstLineChars="200" w:firstLine="640"/>
        <w:rPr>
          <w:rFonts w:ascii="仿宋_GB2312" w:eastAsia="仿宋_GB2312" w:hAnsi="方正小标宋简体" w:cs="方正小标宋简体"/>
          <w:sz w:val="32"/>
          <w:szCs w:val="32"/>
        </w:rPr>
      </w:pPr>
      <w:r w:rsidRPr="007C6652">
        <w:rPr>
          <w:rFonts w:ascii="仿宋_GB2312" w:eastAsia="仿宋_GB2312" w:hAnsi="仿宋_GB2312" w:cs="仿宋_GB2312" w:hint="eastAsia"/>
          <w:sz w:val="32"/>
          <w:szCs w:val="32"/>
        </w:rPr>
        <w:t>（二）</w:t>
      </w:r>
      <w:r w:rsidR="00F94ACE" w:rsidRPr="007C6652">
        <w:rPr>
          <w:rFonts w:ascii="仿宋_GB2312" w:eastAsia="仿宋_GB2312" w:hAnsi="仿宋_GB2312" w:cs="仿宋_GB2312" w:hint="eastAsia"/>
          <w:sz w:val="32"/>
          <w:szCs w:val="32"/>
        </w:rPr>
        <w:t>本部门内设机构、人员构成情况：</w:t>
      </w:r>
    </w:p>
    <w:p w:rsidR="0074098A" w:rsidRPr="007C6652" w:rsidRDefault="0074098A" w:rsidP="0074098A">
      <w:pPr>
        <w:ind w:firstLineChars="200" w:firstLine="640"/>
        <w:rPr>
          <w:rFonts w:ascii="仿宋_GB2312" w:eastAsia="仿宋_GB2312"/>
          <w:color w:val="000000"/>
          <w:sz w:val="32"/>
          <w:szCs w:val="32"/>
          <w:shd w:val="clear" w:color="auto" w:fill="FFFFFF"/>
        </w:rPr>
      </w:pPr>
      <w:r w:rsidRPr="007C6652">
        <w:rPr>
          <w:rFonts w:ascii="仿宋_GB2312" w:eastAsia="仿宋_GB2312" w:hint="eastAsia"/>
          <w:color w:val="000000"/>
          <w:sz w:val="32"/>
          <w:szCs w:val="32"/>
          <w:shd w:val="clear" w:color="auto" w:fill="FFFFFF"/>
        </w:rPr>
        <w:t>根据蕉机编［2008］40号文件规定，县供销社定编24人。内设有：办公室、计财股、业务股、人事教育股、合作指导股。</w:t>
      </w:r>
    </w:p>
    <w:p w:rsidR="0074098A" w:rsidRPr="007C6652" w:rsidRDefault="0074098A" w:rsidP="0074098A">
      <w:pPr>
        <w:spacing w:line="288" w:lineRule="auto"/>
        <w:ind w:firstLineChars="200" w:firstLine="640"/>
        <w:rPr>
          <w:rFonts w:ascii="仿宋_GB2312" w:eastAsia="仿宋_GB2312"/>
          <w:sz w:val="32"/>
          <w:szCs w:val="32"/>
        </w:rPr>
      </w:pPr>
      <w:r w:rsidRPr="007C6652">
        <w:rPr>
          <w:rFonts w:ascii="仿宋_GB2312" w:eastAsia="仿宋_GB2312" w:hint="eastAsia"/>
          <w:sz w:val="32"/>
          <w:szCs w:val="32"/>
        </w:rPr>
        <w:t>2016年实有在职编制人员24人、离休2人、退休人员26人。</w:t>
      </w:r>
    </w:p>
    <w:p w:rsidR="004C2FCE" w:rsidRPr="001F51BC" w:rsidRDefault="00F94ACE" w:rsidP="001F51BC">
      <w:pPr>
        <w:jc w:val="center"/>
        <w:rPr>
          <w:rFonts w:ascii="仿宋_GB2312" w:eastAsia="仿宋_GB2312" w:hAnsi="方正小标宋简体" w:cs="方正小标宋简体"/>
          <w:b/>
          <w:sz w:val="32"/>
          <w:szCs w:val="32"/>
        </w:rPr>
      </w:pPr>
      <w:r w:rsidRPr="001F51BC">
        <w:rPr>
          <w:rFonts w:ascii="仿宋_GB2312" w:eastAsia="仿宋_GB2312" w:hAnsi="方正小标宋简体" w:cs="方正小标宋简体" w:hint="eastAsia"/>
          <w:b/>
          <w:sz w:val="32"/>
          <w:szCs w:val="32"/>
        </w:rPr>
        <w:t xml:space="preserve">第二部分  </w:t>
      </w:r>
      <w:r w:rsidR="00DD23FB" w:rsidRPr="001F51BC">
        <w:rPr>
          <w:rFonts w:ascii="仿宋_GB2312" w:eastAsia="仿宋_GB2312" w:hAnsi="方正小标宋简体" w:cs="方正小标宋简体" w:hint="eastAsia"/>
          <w:b/>
          <w:sz w:val="32"/>
          <w:szCs w:val="32"/>
        </w:rPr>
        <w:t>2016</w:t>
      </w:r>
      <w:r w:rsidRPr="001F51BC">
        <w:rPr>
          <w:rFonts w:ascii="仿宋_GB2312" w:eastAsia="仿宋_GB2312" w:hAnsi="方正小标宋简体" w:cs="方正小标宋简体" w:hint="eastAsia"/>
          <w:b/>
          <w:sz w:val="32"/>
          <w:szCs w:val="32"/>
        </w:rPr>
        <w:t>年部门预算表</w:t>
      </w:r>
    </w:p>
    <w:p w:rsidR="005F00B1" w:rsidRPr="007C6652" w:rsidRDefault="001109BE" w:rsidP="001109BE">
      <w:pPr>
        <w:ind w:firstLineChars="200" w:firstLine="640"/>
        <w:rPr>
          <w:rFonts w:ascii="仿宋_GB2312" w:eastAsia="仿宋_GB2312"/>
          <w:sz w:val="32"/>
          <w:szCs w:val="32"/>
        </w:rPr>
      </w:pPr>
      <w:r w:rsidRPr="007C6652">
        <w:rPr>
          <w:rFonts w:ascii="仿宋_GB2312" w:eastAsia="仿宋_GB2312" w:hint="eastAsia"/>
          <w:sz w:val="32"/>
          <w:szCs w:val="32"/>
        </w:rPr>
        <w:t>附2016年公开11张</w:t>
      </w:r>
      <w:r w:rsidR="003D7613" w:rsidRPr="007C6652">
        <w:rPr>
          <w:rFonts w:ascii="仿宋_GB2312" w:eastAsia="仿宋_GB2312" w:hint="eastAsia"/>
          <w:sz w:val="32"/>
          <w:szCs w:val="32"/>
        </w:rPr>
        <w:t>部门</w:t>
      </w:r>
      <w:r w:rsidRPr="007C6652">
        <w:rPr>
          <w:rFonts w:ascii="仿宋_GB2312" w:eastAsia="仿宋_GB2312" w:hint="eastAsia"/>
          <w:sz w:val="32"/>
          <w:szCs w:val="32"/>
        </w:rPr>
        <w:t>预算表：</w:t>
      </w:r>
    </w:p>
    <w:p w:rsidR="00605CED" w:rsidRPr="007C6652" w:rsidRDefault="00605CED" w:rsidP="00360B62">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1、收支总体情况表（表1）；</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2、收入总体情况表（表2）；</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3、支出总体情况表（表3）；</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4、财政拨款收支总体情况表（表4）；</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5、一般公共预算支出情况表（按功能分类科目）（表5）；</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6、一般公共预算基本支出情况表（按支出经济分类科目）（表6）；</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7、一般公共预算项目支出情况表（按支出经济分类科目）（表7）；</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8、一般公共预算安排的行政经费及“三公”经费预算表（表8）；</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9、政府性基金预算支出情况表（表9）；</w:t>
      </w:r>
    </w:p>
    <w:p w:rsidR="00605CED" w:rsidRPr="007C6652" w:rsidRDefault="00605CED" w:rsidP="00605CED">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lastRenderedPageBreak/>
        <w:t>10、部门预算基本支出预算表（表10）；</w:t>
      </w:r>
    </w:p>
    <w:p w:rsidR="004C2FCE" w:rsidRPr="007C6652" w:rsidRDefault="00605CED" w:rsidP="007F2935">
      <w:pPr>
        <w:ind w:firstLineChars="200"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11、部门预算项目支出及其他支出预算表（表11）；</w:t>
      </w:r>
    </w:p>
    <w:p w:rsidR="004C2FCE" w:rsidRPr="00700B03" w:rsidRDefault="00F94ACE" w:rsidP="00700B03">
      <w:pPr>
        <w:jc w:val="center"/>
        <w:rPr>
          <w:rFonts w:ascii="仿宋_GB2312" w:eastAsia="仿宋_GB2312" w:hAnsi="方正小标宋简体" w:cs="方正小标宋简体"/>
          <w:b/>
          <w:sz w:val="32"/>
          <w:szCs w:val="32"/>
        </w:rPr>
      </w:pPr>
      <w:bookmarkStart w:id="0" w:name="_GoBack"/>
      <w:bookmarkEnd w:id="0"/>
      <w:r w:rsidRPr="00700B03">
        <w:rPr>
          <w:rFonts w:ascii="仿宋_GB2312" w:eastAsia="仿宋_GB2312" w:hAnsi="方正小标宋简体" w:cs="方正小标宋简体" w:hint="eastAsia"/>
          <w:b/>
          <w:sz w:val="32"/>
          <w:szCs w:val="32"/>
        </w:rPr>
        <w:t xml:space="preserve">第三部分  </w:t>
      </w:r>
      <w:r w:rsidR="00B71A34" w:rsidRPr="00700B03">
        <w:rPr>
          <w:rFonts w:ascii="仿宋_GB2312" w:eastAsia="仿宋_GB2312" w:hAnsi="方正小标宋简体" w:cs="方正小标宋简体" w:hint="eastAsia"/>
          <w:b/>
          <w:sz w:val="32"/>
          <w:szCs w:val="32"/>
        </w:rPr>
        <w:t>2016</w:t>
      </w:r>
      <w:r w:rsidRPr="00700B03">
        <w:rPr>
          <w:rFonts w:ascii="仿宋_GB2312" w:eastAsia="仿宋_GB2312" w:hAnsi="方正小标宋简体" w:cs="方正小标宋简体" w:hint="eastAsia"/>
          <w:b/>
          <w:sz w:val="32"/>
          <w:szCs w:val="32"/>
        </w:rPr>
        <w:t>年部门预算情况说明</w:t>
      </w:r>
    </w:p>
    <w:p w:rsidR="004C2FCE" w:rsidRPr="007C6652" w:rsidRDefault="00F94ACE">
      <w:pPr>
        <w:numPr>
          <w:ilvl w:val="0"/>
          <w:numId w:val="5"/>
        </w:numPr>
        <w:ind w:firstLineChars="200" w:firstLine="640"/>
        <w:rPr>
          <w:rFonts w:ascii="仿宋_GB2312" w:eastAsia="仿宋_GB2312" w:hAnsi="黑体" w:cs="黑体"/>
          <w:sz w:val="32"/>
          <w:szCs w:val="32"/>
        </w:rPr>
      </w:pPr>
      <w:r w:rsidRPr="007C6652">
        <w:rPr>
          <w:rFonts w:ascii="仿宋_GB2312" w:eastAsia="仿宋_GB2312" w:hAnsi="黑体" w:cs="黑体" w:hint="eastAsia"/>
          <w:sz w:val="32"/>
          <w:szCs w:val="32"/>
        </w:rPr>
        <w:t>部门预算收支增减变化情况</w:t>
      </w:r>
    </w:p>
    <w:p w:rsidR="00B042F0" w:rsidRPr="007C6652" w:rsidRDefault="00E41098" w:rsidP="00B042F0">
      <w:pPr>
        <w:ind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2016</w:t>
      </w:r>
      <w:r w:rsidR="00F94ACE" w:rsidRPr="007C6652">
        <w:rPr>
          <w:rFonts w:ascii="仿宋_GB2312" w:eastAsia="仿宋_GB2312" w:hAnsi="仿宋_GB2312" w:cs="仿宋_GB2312" w:hint="eastAsia"/>
          <w:sz w:val="32"/>
          <w:szCs w:val="32"/>
        </w:rPr>
        <w:t>年本部门收入预算</w:t>
      </w:r>
      <w:r w:rsidRPr="007C6652">
        <w:rPr>
          <w:rFonts w:ascii="仿宋_GB2312" w:eastAsia="仿宋_GB2312" w:hAnsi="仿宋_GB2312" w:cs="仿宋_GB2312" w:hint="eastAsia"/>
          <w:sz w:val="32"/>
          <w:szCs w:val="32"/>
        </w:rPr>
        <w:t>280.41</w:t>
      </w:r>
      <w:r w:rsidR="00F94ACE" w:rsidRPr="007C6652">
        <w:rPr>
          <w:rFonts w:ascii="仿宋_GB2312" w:eastAsia="仿宋_GB2312" w:hAnsi="仿宋_GB2312" w:cs="仿宋_GB2312" w:hint="eastAsia"/>
          <w:sz w:val="32"/>
          <w:szCs w:val="32"/>
        </w:rPr>
        <w:t>万元，比上年</w:t>
      </w:r>
      <w:r w:rsidRPr="007C6652">
        <w:rPr>
          <w:rFonts w:ascii="仿宋_GB2312" w:eastAsia="仿宋_GB2312" w:hAnsi="仿宋_GB2312" w:cs="仿宋_GB2312" w:hint="eastAsia"/>
          <w:sz w:val="32"/>
          <w:szCs w:val="32"/>
        </w:rPr>
        <w:t>同期</w:t>
      </w:r>
      <w:r w:rsidR="00711CB5" w:rsidRPr="007C6652">
        <w:rPr>
          <w:rFonts w:ascii="仿宋_GB2312" w:eastAsia="仿宋_GB2312" w:hAnsi="仿宋_GB2312" w:cs="仿宋_GB2312" w:hint="eastAsia"/>
          <w:sz w:val="32"/>
          <w:szCs w:val="32"/>
        </w:rPr>
        <w:t>189.08万元，</w:t>
      </w:r>
      <w:r w:rsidR="00F94ACE" w:rsidRPr="007C6652">
        <w:rPr>
          <w:rFonts w:ascii="仿宋_GB2312" w:eastAsia="仿宋_GB2312" w:hAnsi="仿宋_GB2312" w:cs="仿宋_GB2312" w:hint="eastAsia"/>
          <w:sz w:val="32"/>
          <w:szCs w:val="32"/>
        </w:rPr>
        <w:t>增加</w:t>
      </w:r>
      <w:r w:rsidR="00711CB5" w:rsidRPr="007C6652">
        <w:rPr>
          <w:rFonts w:ascii="仿宋_GB2312" w:eastAsia="仿宋_GB2312" w:hAnsi="仿宋_GB2312" w:cs="仿宋_GB2312" w:hint="eastAsia"/>
          <w:sz w:val="32"/>
          <w:szCs w:val="32"/>
        </w:rPr>
        <w:t>91.33</w:t>
      </w:r>
      <w:r w:rsidR="00F94ACE" w:rsidRPr="007C6652">
        <w:rPr>
          <w:rFonts w:ascii="仿宋_GB2312" w:eastAsia="仿宋_GB2312" w:hAnsi="仿宋_GB2312" w:cs="仿宋_GB2312" w:hint="eastAsia"/>
          <w:sz w:val="32"/>
          <w:szCs w:val="32"/>
        </w:rPr>
        <w:t>万元，增长</w:t>
      </w:r>
      <w:r w:rsidR="00711CB5" w:rsidRPr="007C6652">
        <w:rPr>
          <w:rFonts w:ascii="仿宋_GB2312" w:eastAsia="仿宋_GB2312" w:hAnsi="仿宋_GB2312" w:cs="仿宋_GB2312" w:hint="eastAsia"/>
          <w:sz w:val="32"/>
          <w:szCs w:val="32"/>
        </w:rPr>
        <w:t>48.3</w:t>
      </w:r>
      <w:r w:rsidR="00F94ACE" w:rsidRPr="007C6652">
        <w:rPr>
          <w:rFonts w:ascii="仿宋_GB2312" w:eastAsia="仿宋_GB2312" w:hAnsi="仿宋_GB2312" w:cs="仿宋_GB2312" w:hint="eastAsia"/>
          <w:sz w:val="32"/>
          <w:szCs w:val="32"/>
        </w:rPr>
        <w:t>%，主要原因是</w:t>
      </w:r>
      <w:r w:rsidR="00711CB5" w:rsidRPr="007C6652">
        <w:rPr>
          <w:rFonts w:ascii="仿宋_GB2312" w:eastAsia="仿宋_GB2312" w:hAnsi="仿宋_GB2312" w:cs="仿宋_GB2312" w:hint="eastAsia"/>
          <w:sz w:val="32"/>
          <w:szCs w:val="32"/>
        </w:rPr>
        <w:t>增加公共预算拨款增加91.33万元；部门</w:t>
      </w:r>
      <w:r w:rsidR="00F94ACE" w:rsidRPr="007C6652">
        <w:rPr>
          <w:rFonts w:ascii="仿宋_GB2312" w:eastAsia="仿宋_GB2312" w:hAnsi="仿宋_GB2312" w:cs="仿宋_GB2312" w:hint="eastAsia"/>
          <w:sz w:val="32"/>
          <w:szCs w:val="32"/>
        </w:rPr>
        <w:t>支出预算</w:t>
      </w:r>
      <w:r w:rsidR="00711CB5" w:rsidRPr="007C6652">
        <w:rPr>
          <w:rFonts w:ascii="仿宋_GB2312" w:eastAsia="仿宋_GB2312" w:hAnsi="仿宋_GB2312" w:cs="仿宋_GB2312" w:hint="eastAsia"/>
          <w:sz w:val="32"/>
          <w:szCs w:val="32"/>
        </w:rPr>
        <w:t>280.41万元，比上年同期189.08万元，</w:t>
      </w:r>
      <w:r w:rsidR="00F94ACE" w:rsidRPr="007C6652">
        <w:rPr>
          <w:rFonts w:ascii="仿宋_GB2312" w:eastAsia="仿宋_GB2312" w:hAnsi="仿宋_GB2312" w:cs="仿宋_GB2312" w:hint="eastAsia"/>
          <w:sz w:val="32"/>
          <w:szCs w:val="32"/>
        </w:rPr>
        <w:t>增加</w:t>
      </w:r>
      <w:r w:rsidR="00711CB5" w:rsidRPr="007C6652">
        <w:rPr>
          <w:rFonts w:ascii="仿宋_GB2312" w:eastAsia="仿宋_GB2312" w:hAnsi="仿宋_GB2312" w:cs="仿宋_GB2312" w:hint="eastAsia"/>
          <w:sz w:val="32"/>
          <w:szCs w:val="32"/>
        </w:rPr>
        <w:t>91.33</w:t>
      </w:r>
      <w:r w:rsidR="00F94ACE" w:rsidRPr="007C6652">
        <w:rPr>
          <w:rFonts w:ascii="仿宋_GB2312" w:eastAsia="仿宋_GB2312" w:hAnsi="仿宋_GB2312" w:cs="仿宋_GB2312" w:hint="eastAsia"/>
          <w:sz w:val="32"/>
          <w:szCs w:val="32"/>
        </w:rPr>
        <w:t>万元，增长</w:t>
      </w:r>
      <w:r w:rsidR="00711CB5" w:rsidRPr="007C6652">
        <w:rPr>
          <w:rFonts w:ascii="仿宋_GB2312" w:eastAsia="仿宋_GB2312" w:hAnsi="仿宋_GB2312" w:cs="仿宋_GB2312" w:hint="eastAsia"/>
          <w:sz w:val="32"/>
          <w:szCs w:val="32"/>
        </w:rPr>
        <w:t>48.3</w:t>
      </w:r>
      <w:r w:rsidR="00F94ACE" w:rsidRPr="007C6652">
        <w:rPr>
          <w:rFonts w:ascii="仿宋_GB2312" w:eastAsia="仿宋_GB2312" w:hAnsi="仿宋_GB2312" w:cs="仿宋_GB2312" w:hint="eastAsia"/>
          <w:sz w:val="32"/>
          <w:szCs w:val="32"/>
        </w:rPr>
        <w:t>%，主要原因是</w:t>
      </w:r>
      <w:r w:rsidR="00B042F0" w:rsidRPr="007C6652">
        <w:rPr>
          <w:rFonts w:ascii="仿宋_GB2312" w:eastAsia="仿宋_GB2312" w:hAnsi="仿宋_GB2312" w:cs="仿宋_GB2312" w:hint="eastAsia"/>
          <w:sz w:val="32"/>
          <w:szCs w:val="32"/>
        </w:rPr>
        <w:t>：1、社会保障和就业同比增加32.72万元；2、商业服务业等事务同比增加58.</w:t>
      </w:r>
      <w:r w:rsidR="002D1CC4" w:rsidRPr="007C6652">
        <w:rPr>
          <w:rFonts w:ascii="仿宋_GB2312" w:eastAsia="仿宋_GB2312" w:hAnsi="仿宋_GB2312" w:cs="仿宋_GB2312" w:hint="eastAsia"/>
          <w:sz w:val="32"/>
          <w:szCs w:val="32"/>
        </w:rPr>
        <w:t>61</w:t>
      </w:r>
      <w:r w:rsidR="00B042F0" w:rsidRPr="007C6652">
        <w:rPr>
          <w:rFonts w:ascii="仿宋_GB2312" w:eastAsia="仿宋_GB2312" w:hAnsi="仿宋_GB2312" w:cs="仿宋_GB2312" w:hint="eastAsia"/>
          <w:sz w:val="32"/>
          <w:szCs w:val="32"/>
        </w:rPr>
        <w:t>万元</w:t>
      </w:r>
      <w:r w:rsidR="008F1B5B" w:rsidRPr="007C6652">
        <w:rPr>
          <w:rFonts w:ascii="仿宋_GB2312" w:eastAsia="仿宋_GB2312" w:hAnsi="仿宋_GB2312" w:cs="仿宋_GB2312" w:hint="eastAsia"/>
          <w:sz w:val="32"/>
          <w:szCs w:val="32"/>
        </w:rPr>
        <w:t>。</w:t>
      </w:r>
    </w:p>
    <w:p w:rsidR="004C2FCE" w:rsidRPr="007C6652" w:rsidRDefault="00B042F0" w:rsidP="00B042F0">
      <w:pPr>
        <w:ind w:firstLine="640"/>
        <w:rPr>
          <w:rFonts w:ascii="仿宋_GB2312" w:eastAsia="仿宋_GB2312" w:hAnsi="黑体" w:cs="黑体"/>
          <w:sz w:val="32"/>
          <w:szCs w:val="32"/>
        </w:rPr>
      </w:pPr>
      <w:r w:rsidRPr="007C6652">
        <w:rPr>
          <w:rFonts w:ascii="仿宋_GB2312" w:eastAsia="仿宋_GB2312" w:hAnsi="黑体" w:cs="黑体" w:hint="eastAsia"/>
          <w:sz w:val="32"/>
          <w:szCs w:val="32"/>
        </w:rPr>
        <w:t xml:space="preserve"> </w:t>
      </w:r>
      <w:r w:rsidR="006507C9">
        <w:rPr>
          <w:rFonts w:ascii="仿宋_GB2312" w:eastAsia="仿宋_GB2312" w:hAnsi="黑体" w:cs="黑体" w:hint="eastAsia"/>
          <w:sz w:val="32"/>
          <w:szCs w:val="32"/>
        </w:rPr>
        <w:t>二、</w:t>
      </w:r>
      <w:r w:rsidR="00F94ACE" w:rsidRPr="007C6652">
        <w:rPr>
          <w:rFonts w:ascii="仿宋_GB2312" w:eastAsia="仿宋_GB2312" w:hAnsi="黑体" w:cs="黑体" w:hint="eastAsia"/>
          <w:sz w:val="32"/>
          <w:szCs w:val="32"/>
        </w:rPr>
        <w:t>“三公”经费安排情况说明</w:t>
      </w:r>
    </w:p>
    <w:p w:rsidR="00545FBC" w:rsidRPr="007C6652" w:rsidRDefault="008F1B5B" w:rsidP="00545FBC">
      <w:pPr>
        <w:ind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2016</w:t>
      </w:r>
      <w:r w:rsidR="00F94ACE" w:rsidRPr="007C6652">
        <w:rPr>
          <w:rFonts w:ascii="仿宋_GB2312" w:eastAsia="仿宋_GB2312" w:hAnsi="仿宋_GB2312" w:cs="仿宋_GB2312" w:hint="eastAsia"/>
          <w:sz w:val="32"/>
          <w:szCs w:val="32"/>
        </w:rPr>
        <w:t>年本部门“三公”经费预算</w:t>
      </w:r>
      <w:r w:rsidRPr="007C6652">
        <w:rPr>
          <w:rFonts w:ascii="仿宋_GB2312" w:eastAsia="仿宋_GB2312" w:hAnsi="仿宋_GB2312" w:cs="仿宋_GB2312" w:hint="eastAsia"/>
          <w:sz w:val="32"/>
          <w:szCs w:val="32"/>
        </w:rPr>
        <w:t>2</w:t>
      </w:r>
      <w:r w:rsidR="00F94ACE" w:rsidRPr="007C6652">
        <w:rPr>
          <w:rFonts w:ascii="仿宋_GB2312" w:eastAsia="仿宋_GB2312" w:hAnsi="仿宋_GB2312" w:cs="仿宋_GB2312" w:hint="eastAsia"/>
          <w:sz w:val="32"/>
          <w:szCs w:val="32"/>
        </w:rPr>
        <w:t>万元，</w:t>
      </w:r>
      <w:r w:rsidRPr="007C6652">
        <w:rPr>
          <w:rFonts w:ascii="仿宋_GB2312" w:eastAsia="仿宋_GB2312" w:hAnsi="仿宋_GB2312" w:cs="仿宋_GB2312" w:hint="eastAsia"/>
          <w:sz w:val="32"/>
          <w:szCs w:val="32"/>
        </w:rPr>
        <w:t>是公务接待费，</w:t>
      </w:r>
      <w:r w:rsidR="00F94ACE" w:rsidRPr="007C6652">
        <w:rPr>
          <w:rFonts w:ascii="仿宋_GB2312" w:eastAsia="仿宋_GB2312" w:hAnsi="仿宋_GB2312" w:cs="仿宋_GB2312" w:hint="eastAsia"/>
          <w:sz w:val="32"/>
          <w:szCs w:val="32"/>
        </w:rPr>
        <w:t>比上年</w:t>
      </w:r>
      <w:r w:rsidRPr="007C6652">
        <w:rPr>
          <w:rFonts w:ascii="仿宋_GB2312" w:eastAsia="仿宋_GB2312" w:hAnsi="仿宋_GB2312" w:cs="仿宋_GB2312" w:hint="eastAsia"/>
          <w:sz w:val="32"/>
          <w:szCs w:val="32"/>
        </w:rPr>
        <w:t>同期1万元，</w:t>
      </w:r>
      <w:r w:rsidR="00F94ACE" w:rsidRPr="007C6652">
        <w:rPr>
          <w:rFonts w:ascii="仿宋_GB2312" w:eastAsia="仿宋_GB2312" w:hAnsi="仿宋_GB2312" w:cs="仿宋_GB2312" w:hint="eastAsia"/>
          <w:sz w:val="32"/>
          <w:szCs w:val="32"/>
        </w:rPr>
        <w:t>增加</w:t>
      </w:r>
      <w:r w:rsidRPr="007C6652">
        <w:rPr>
          <w:rFonts w:ascii="仿宋_GB2312" w:eastAsia="仿宋_GB2312" w:hAnsi="仿宋_GB2312" w:cs="仿宋_GB2312" w:hint="eastAsia"/>
          <w:sz w:val="32"/>
          <w:szCs w:val="32"/>
        </w:rPr>
        <w:t>1</w:t>
      </w:r>
      <w:r w:rsidR="00F94ACE" w:rsidRPr="007C6652">
        <w:rPr>
          <w:rFonts w:ascii="仿宋_GB2312" w:eastAsia="仿宋_GB2312" w:hAnsi="仿宋_GB2312" w:cs="仿宋_GB2312" w:hint="eastAsia"/>
          <w:sz w:val="32"/>
          <w:szCs w:val="32"/>
        </w:rPr>
        <w:t>万元，增长</w:t>
      </w:r>
      <w:r w:rsidRPr="007C6652">
        <w:rPr>
          <w:rFonts w:ascii="仿宋_GB2312" w:eastAsia="仿宋_GB2312" w:hAnsi="仿宋_GB2312" w:cs="仿宋_GB2312" w:hint="eastAsia"/>
          <w:sz w:val="32"/>
          <w:szCs w:val="32"/>
        </w:rPr>
        <w:t>100</w:t>
      </w:r>
      <w:r w:rsidR="00F94ACE" w:rsidRPr="007C6652">
        <w:rPr>
          <w:rFonts w:ascii="仿宋_GB2312" w:eastAsia="仿宋_GB2312" w:hAnsi="仿宋_GB2312" w:cs="仿宋_GB2312" w:hint="eastAsia"/>
          <w:sz w:val="32"/>
          <w:szCs w:val="32"/>
        </w:rPr>
        <w:t>%，主要原因是</w:t>
      </w:r>
      <w:r w:rsidR="00545FBC" w:rsidRPr="007C6652">
        <w:rPr>
          <w:rFonts w:ascii="仿宋_GB2312" w:eastAsia="仿宋_GB2312" w:hAnsi="仿宋_GB2312" w:cs="仿宋_GB2312" w:hint="eastAsia"/>
          <w:sz w:val="32"/>
          <w:szCs w:val="32"/>
        </w:rPr>
        <w:t>2016年县供销社被省政府批准为第二批全省供销合作社综合改革试点单位</w:t>
      </w:r>
      <w:r w:rsidR="00D11BAA">
        <w:rPr>
          <w:rFonts w:ascii="仿宋_GB2312" w:eastAsia="仿宋_GB2312" w:hAnsi="仿宋_GB2312" w:cs="仿宋_GB2312" w:hint="eastAsia"/>
          <w:sz w:val="32"/>
          <w:szCs w:val="32"/>
        </w:rPr>
        <w:t>，</w:t>
      </w:r>
      <w:r w:rsidR="00545FBC" w:rsidRPr="007C6652">
        <w:rPr>
          <w:rFonts w:ascii="仿宋_GB2312" w:eastAsia="仿宋_GB2312" w:hAnsi="仿宋_GB2312" w:cs="仿宋_GB2312" w:hint="eastAsia"/>
          <w:sz w:val="32"/>
          <w:szCs w:val="32"/>
        </w:rPr>
        <w:t>需增加接待费用。</w:t>
      </w:r>
      <w:r w:rsidR="00F94ACE" w:rsidRPr="007C6652">
        <w:rPr>
          <w:rFonts w:ascii="仿宋_GB2312" w:eastAsia="仿宋_GB2312" w:hAnsi="仿宋_GB2312" w:cs="仿宋_GB2312" w:hint="eastAsia"/>
          <w:sz w:val="32"/>
          <w:szCs w:val="32"/>
        </w:rPr>
        <w:t>其中：因公出国（境）费</w:t>
      </w:r>
      <w:r w:rsidR="00545FBC" w:rsidRPr="007C6652">
        <w:rPr>
          <w:rFonts w:ascii="仿宋_GB2312" w:eastAsia="仿宋_GB2312" w:hAnsi="仿宋_GB2312" w:cs="仿宋_GB2312" w:hint="eastAsia"/>
          <w:sz w:val="32"/>
          <w:szCs w:val="32"/>
        </w:rPr>
        <w:t>及</w:t>
      </w:r>
      <w:r w:rsidR="00F94ACE" w:rsidRPr="007C6652">
        <w:rPr>
          <w:rFonts w:ascii="仿宋_GB2312" w:eastAsia="仿宋_GB2312" w:hAnsi="仿宋_GB2312" w:cs="仿宋_GB2312" w:hint="eastAsia"/>
          <w:sz w:val="32"/>
          <w:szCs w:val="32"/>
        </w:rPr>
        <w:t>公务用车购置及运行费</w:t>
      </w:r>
      <w:r w:rsidR="00545FBC" w:rsidRPr="007C6652">
        <w:rPr>
          <w:rFonts w:ascii="仿宋_GB2312" w:eastAsia="仿宋_GB2312" w:hAnsi="仿宋_GB2312" w:cs="仿宋_GB2312" w:hint="eastAsia"/>
          <w:sz w:val="32"/>
          <w:szCs w:val="32"/>
        </w:rPr>
        <w:t>无</w:t>
      </w:r>
      <w:r w:rsidR="00334FFD">
        <w:rPr>
          <w:rFonts w:ascii="仿宋_GB2312" w:eastAsia="仿宋_GB2312" w:hAnsi="仿宋_GB2312" w:cs="仿宋_GB2312" w:hint="eastAsia"/>
          <w:sz w:val="32"/>
          <w:szCs w:val="32"/>
        </w:rPr>
        <w:t>预算</w:t>
      </w:r>
      <w:r w:rsidR="00545FBC" w:rsidRPr="007C6652">
        <w:rPr>
          <w:rFonts w:ascii="仿宋_GB2312" w:eastAsia="仿宋_GB2312" w:hAnsi="仿宋_GB2312" w:cs="仿宋_GB2312" w:hint="eastAsia"/>
          <w:sz w:val="32"/>
          <w:szCs w:val="32"/>
        </w:rPr>
        <w:t>数据。</w:t>
      </w:r>
    </w:p>
    <w:p w:rsidR="004C2FCE" w:rsidRPr="007C6652" w:rsidRDefault="006507C9" w:rsidP="00545FBC">
      <w:pPr>
        <w:ind w:firstLine="640"/>
        <w:rPr>
          <w:rFonts w:ascii="仿宋_GB2312" w:eastAsia="仿宋_GB2312" w:hAnsi="黑体" w:cs="黑体"/>
          <w:sz w:val="32"/>
          <w:szCs w:val="32"/>
        </w:rPr>
      </w:pPr>
      <w:r>
        <w:rPr>
          <w:rFonts w:ascii="仿宋_GB2312" w:eastAsia="仿宋_GB2312" w:hAnsi="黑体" w:cs="黑体" w:hint="eastAsia"/>
          <w:sz w:val="32"/>
          <w:szCs w:val="32"/>
        </w:rPr>
        <w:t>三、</w:t>
      </w:r>
      <w:r w:rsidR="00F94ACE" w:rsidRPr="007C6652">
        <w:rPr>
          <w:rFonts w:ascii="仿宋_GB2312" w:eastAsia="仿宋_GB2312" w:hAnsi="黑体" w:cs="黑体" w:hint="eastAsia"/>
          <w:sz w:val="32"/>
          <w:szCs w:val="32"/>
        </w:rPr>
        <w:t>机关运行经费安排情况</w:t>
      </w:r>
    </w:p>
    <w:p w:rsidR="004C2FCE" w:rsidRPr="007C6652" w:rsidRDefault="00F94ACE">
      <w:pPr>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 xml:space="preserve">    </w:t>
      </w:r>
      <w:r w:rsidR="00364ADB" w:rsidRPr="007C6652">
        <w:rPr>
          <w:rFonts w:ascii="仿宋_GB2312" w:eastAsia="仿宋_GB2312" w:hAnsi="仿宋_GB2312" w:cs="仿宋_GB2312" w:hint="eastAsia"/>
          <w:sz w:val="32"/>
          <w:szCs w:val="32"/>
        </w:rPr>
        <w:t>2016</w:t>
      </w:r>
      <w:r w:rsidRPr="007C6652">
        <w:rPr>
          <w:rFonts w:ascii="仿宋_GB2312" w:eastAsia="仿宋_GB2312" w:hAnsi="仿宋_GB2312" w:cs="仿宋_GB2312" w:hint="eastAsia"/>
          <w:sz w:val="32"/>
          <w:szCs w:val="32"/>
        </w:rPr>
        <w:t>年，本部门机关运行经费安排</w:t>
      </w:r>
      <w:r w:rsidR="00F7291B" w:rsidRPr="007C6652">
        <w:rPr>
          <w:rFonts w:ascii="仿宋_GB2312" w:eastAsia="仿宋_GB2312" w:hAnsi="仿宋_GB2312" w:cs="仿宋_GB2312" w:hint="eastAsia"/>
          <w:sz w:val="32"/>
          <w:szCs w:val="32"/>
        </w:rPr>
        <w:t>145.41</w:t>
      </w:r>
      <w:r w:rsidRPr="007C6652">
        <w:rPr>
          <w:rFonts w:ascii="仿宋_GB2312" w:eastAsia="仿宋_GB2312" w:hAnsi="仿宋_GB2312" w:cs="仿宋_GB2312" w:hint="eastAsia"/>
          <w:sz w:val="32"/>
          <w:szCs w:val="32"/>
        </w:rPr>
        <w:t>万元，比上年</w:t>
      </w:r>
      <w:r w:rsidR="00EE1B33" w:rsidRPr="007C6652">
        <w:rPr>
          <w:rFonts w:ascii="仿宋_GB2312" w:eastAsia="仿宋_GB2312" w:hAnsi="仿宋_GB2312" w:cs="仿宋_GB2312" w:hint="eastAsia"/>
          <w:sz w:val="32"/>
          <w:szCs w:val="32"/>
        </w:rPr>
        <w:t>比上年同期</w:t>
      </w:r>
      <w:r w:rsidR="001302E1" w:rsidRPr="007C6652">
        <w:rPr>
          <w:rFonts w:ascii="仿宋_GB2312" w:eastAsia="仿宋_GB2312" w:hAnsi="仿宋_GB2312" w:cs="仿宋_GB2312" w:hint="eastAsia"/>
          <w:sz w:val="32"/>
          <w:szCs w:val="32"/>
        </w:rPr>
        <w:t>86.8</w:t>
      </w:r>
      <w:r w:rsidR="00EE1B33" w:rsidRPr="007C6652">
        <w:rPr>
          <w:rFonts w:ascii="仿宋_GB2312" w:eastAsia="仿宋_GB2312" w:hAnsi="仿宋_GB2312" w:cs="仿宋_GB2312" w:hint="eastAsia"/>
          <w:sz w:val="32"/>
          <w:szCs w:val="32"/>
        </w:rPr>
        <w:t>万元，</w:t>
      </w:r>
      <w:r w:rsidRPr="007C6652">
        <w:rPr>
          <w:rFonts w:ascii="仿宋_GB2312" w:eastAsia="仿宋_GB2312" w:hAnsi="仿宋_GB2312" w:cs="仿宋_GB2312" w:hint="eastAsia"/>
          <w:sz w:val="32"/>
          <w:szCs w:val="32"/>
        </w:rPr>
        <w:t>增加</w:t>
      </w:r>
      <w:r w:rsidR="0098561B" w:rsidRPr="007C6652">
        <w:rPr>
          <w:rFonts w:ascii="仿宋_GB2312" w:eastAsia="仿宋_GB2312" w:hAnsi="仿宋_GB2312" w:cs="仿宋_GB2312" w:hint="eastAsia"/>
          <w:sz w:val="32"/>
          <w:szCs w:val="32"/>
        </w:rPr>
        <w:t>58.61</w:t>
      </w:r>
      <w:r w:rsidRPr="007C6652">
        <w:rPr>
          <w:rFonts w:ascii="仿宋_GB2312" w:eastAsia="仿宋_GB2312" w:hAnsi="仿宋_GB2312" w:cs="仿宋_GB2312" w:hint="eastAsia"/>
          <w:sz w:val="32"/>
          <w:szCs w:val="32"/>
        </w:rPr>
        <w:t>万元，增长</w:t>
      </w:r>
      <w:r w:rsidR="0098561B" w:rsidRPr="007C6652">
        <w:rPr>
          <w:rFonts w:ascii="仿宋_GB2312" w:eastAsia="仿宋_GB2312" w:hAnsi="仿宋_GB2312" w:cs="仿宋_GB2312" w:hint="eastAsia"/>
          <w:sz w:val="32"/>
          <w:szCs w:val="32"/>
        </w:rPr>
        <w:t>67.5</w:t>
      </w:r>
      <w:r w:rsidRPr="007C6652">
        <w:rPr>
          <w:rFonts w:ascii="仿宋_GB2312" w:eastAsia="仿宋_GB2312" w:hAnsi="仿宋_GB2312" w:cs="仿宋_GB2312" w:hint="eastAsia"/>
          <w:sz w:val="32"/>
          <w:szCs w:val="32"/>
        </w:rPr>
        <w:t>%，主要原因是</w:t>
      </w:r>
      <w:r w:rsidR="009863D7" w:rsidRPr="007C6652">
        <w:rPr>
          <w:rFonts w:ascii="仿宋_GB2312" w:eastAsia="仿宋_GB2312" w:hAnsi="仿宋_GB2312" w:cs="仿宋_GB2312" w:hint="eastAsia"/>
          <w:sz w:val="32"/>
          <w:szCs w:val="32"/>
        </w:rPr>
        <w:t>商业服务业等事务同比增加58.61万元</w:t>
      </w:r>
      <w:r w:rsidRPr="007C6652">
        <w:rPr>
          <w:rFonts w:ascii="仿宋_GB2312" w:eastAsia="仿宋_GB2312" w:hAnsi="仿宋_GB2312" w:cs="仿宋_GB2312" w:hint="eastAsia"/>
          <w:sz w:val="32"/>
          <w:szCs w:val="32"/>
        </w:rPr>
        <w:t>。其中：</w:t>
      </w:r>
      <w:r w:rsidR="00090435" w:rsidRPr="007C6652">
        <w:rPr>
          <w:rFonts w:ascii="仿宋_GB2312" w:eastAsia="仿宋_GB2312" w:hAnsi="仿宋_GB2312" w:cs="仿宋_GB2312" w:hint="eastAsia"/>
          <w:sz w:val="32"/>
          <w:szCs w:val="32"/>
        </w:rPr>
        <w:t>工资福利支出52.63万元、一般商品和服务支出32.7万元、对个人和家庭的补助6万元</w:t>
      </w:r>
      <w:r w:rsidRPr="007C6652">
        <w:rPr>
          <w:rFonts w:ascii="仿宋_GB2312" w:eastAsia="仿宋_GB2312" w:hAnsi="仿宋_GB2312" w:cs="仿宋_GB2312" w:hint="eastAsia"/>
          <w:sz w:val="32"/>
          <w:szCs w:val="32"/>
        </w:rPr>
        <w:t>。</w:t>
      </w:r>
    </w:p>
    <w:p w:rsidR="004C2FCE" w:rsidRPr="00700B03" w:rsidRDefault="00F94ACE" w:rsidP="00700B03">
      <w:pPr>
        <w:pStyle w:val="a6"/>
        <w:numPr>
          <w:ilvl w:val="0"/>
          <w:numId w:val="13"/>
        </w:numPr>
        <w:ind w:firstLineChars="0"/>
        <w:rPr>
          <w:rFonts w:ascii="仿宋_GB2312" w:eastAsia="仿宋_GB2312" w:hAnsi="黑体" w:cs="黑体"/>
          <w:sz w:val="32"/>
          <w:szCs w:val="32"/>
        </w:rPr>
      </w:pPr>
      <w:r w:rsidRPr="00700B03">
        <w:rPr>
          <w:rFonts w:ascii="仿宋_GB2312" w:eastAsia="仿宋_GB2312" w:hAnsi="黑体" w:cs="黑体" w:hint="eastAsia"/>
          <w:sz w:val="32"/>
          <w:szCs w:val="32"/>
        </w:rPr>
        <w:lastRenderedPageBreak/>
        <w:t>政府采购情况</w:t>
      </w:r>
    </w:p>
    <w:p w:rsidR="004C2FCE" w:rsidRPr="007C6652" w:rsidRDefault="00EC7C2B">
      <w:pPr>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 xml:space="preserve">    2016</w:t>
      </w:r>
      <w:r w:rsidR="00F94ACE" w:rsidRPr="007C6652">
        <w:rPr>
          <w:rFonts w:ascii="仿宋_GB2312" w:eastAsia="仿宋_GB2312" w:hAnsi="仿宋_GB2312" w:cs="仿宋_GB2312" w:hint="eastAsia"/>
          <w:sz w:val="32"/>
          <w:szCs w:val="32"/>
        </w:rPr>
        <w:t>年本部门政府采购安排</w:t>
      </w:r>
      <w:r w:rsidR="0011029E">
        <w:rPr>
          <w:rFonts w:ascii="仿宋_GB2312" w:eastAsia="仿宋_GB2312" w:hAnsi="仿宋_GB2312" w:cs="仿宋_GB2312" w:hint="eastAsia"/>
          <w:sz w:val="32"/>
          <w:szCs w:val="32"/>
        </w:rPr>
        <w:t>4</w:t>
      </w:r>
      <w:r w:rsidRPr="007C6652">
        <w:rPr>
          <w:rFonts w:ascii="仿宋_GB2312" w:eastAsia="仿宋_GB2312" w:hAnsi="仿宋_GB2312" w:cs="仿宋_GB2312" w:hint="eastAsia"/>
          <w:sz w:val="32"/>
          <w:szCs w:val="32"/>
        </w:rPr>
        <w:t>.</w:t>
      </w:r>
      <w:r w:rsidR="0011029E">
        <w:rPr>
          <w:rFonts w:ascii="仿宋_GB2312" w:eastAsia="仿宋_GB2312" w:hAnsi="仿宋_GB2312" w:cs="仿宋_GB2312" w:hint="eastAsia"/>
          <w:sz w:val="32"/>
          <w:szCs w:val="32"/>
        </w:rPr>
        <w:t>3</w:t>
      </w:r>
      <w:r w:rsidR="00F94ACE" w:rsidRPr="007C6652">
        <w:rPr>
          <w:rFonts w:ascii="仿宋_GB2312" w:eastAsia="仿宋_GB2312" w:hAnsi="仿宋_GB2312" w:cs="仿宋_GB2312" w:hint="eastAsia"/>
          <w:sz w:val="32"/>
          <w:szCs w:val="32"/>
        </w:rPr>
        <w:t>万元，</w:t>
      </w:r>
      <w:r w:rsidRPr="007C6652">
        <w:rPr>
          <w:rFonts w:ascii="仿宋_GB2312" w:eastAsia="仿宋_GB2312" w:hAnsi="仿宋_GB2312" w:cs="仿宋_GB2312" w:hint="eastAsia"/>
          <w:sz w:val="32"/>
          <w:szCs w:val="32"/>
        </w:rPr>
        <w:t>主要是</w:t>
      </w:r>
      <w:r w:rsidR="00F94ACE" w:rsidRPr="007C6652">
        <w:rPr>
          <w:rFonts w:ascii="仿宋_GB2312" w:eastAsia="仿宋_GB2312" w:hAnsi="仿宋_GB2312" w:cs="仿宋_GB2312" w:hint="eastAsia"/>
          <w:sz w:val="32"/>
          <w:szCs w:val="32"/>
        </w:rPr>
        <w:t>货物类采购预算</w:t>
      </w:r>
      <w:r w:rsidR="0011029E">
        <w:rPr>
          <w:rFonts w:ascii="仿宋_GB2312" w:eastAsia="仿宋_GB2312" w:hAnsi="仿宋_GB2312" w:cs="仿宋_GB2312" w:hint="eastAsia"/>
          <w:sz w:val="32"/>
          <w:szCs w:val="32"/>
        </w:rPr>
        <w:t>4</w:t>
      </w:r>
      <w:r w:rsidRPr="007C6652">
        <w:rPr>
          <w:rFonts w:ascii="仿宋_GB2312" w:eastAsia="仿宋_GB2312" w:hAnsi="仿宋_GB2312" w:cs="仿宋_GB2312" w:hint="eastAsia"/>
          <w:sz w:val="32"/>
          <w:szCs w:val="32"/>
        </w:rPr>
        <w:t>.</w:t>
      </w:r>
      <w:r w:rsidR="0011029E">
        <w:rPr>
          <w:rFonts w:ascii="仿宋_GB2312" w:eastAsia="仿宋_GB2312" w:hAnsi="仿宋_GB2312" w:cs="仿宋_GB2312" w:hint="eastAsia"/>
          <w:sz w:val="32"/>
          <w:szCs w:val="32"/>
        </w:rPr>
        <w:t>3</w:t>
      </w:r>
      <w:r w:rsidR="00F94ACE" w:rsidRPr="007C6652">
        <w:rPr>
          <w:rFonts w:ascii="仿宋_GB2312" w:eastAsia="仿宋_GB2312" w:hAnsi="仿宋_GB2312" w:cs="仿宋_GB2312" w:hint="eastAsia"/>
          <w:sz w:val="32"/>
          <w:szCs w:val="32"/>
        </w:rPr>
        <w:t>万元。</w:t>
      </w:r>
    </w:p>
    <w:p w:rsidR="004C2FCE" w:rsidRPr="00700B03" w:rsidRDefault="00F94ACE" w:rsidP="00700B03">
      <w:pPr>
        <w:pStyle w:val="a6"/>
        <w:numPr>
          <w:ilvl w:val="0"/>
          <w:numId w:val="13"/>
        </w:numPr>
        <w:ind w:firstLineChars="0"/>
        <w:rPr>
          <w:rFonts w:ascii="仿宋_GB2312" w:eastAsia="仿宋_GB2312" w:hAnsi="黑体" w:cs="黑体"/>
          <w:sz w:val="32"/>
          <w:szCs w:val="32"/>
        </w:rPr>
      </w:pPr>
      <w:r w:rsidRPr="00700B03">
        <w:rPr>
          <w:rFonts w:ascii="仿宋_GB2312" w:eastAsia="仿宋_GB2312" w:hAnsi="黑体" w:cs="黑体" w:hint="eastAsia"/>
          <w:sz w:val="32"/>
          <w:szCs w:val="32"/>
        </w:rPr>
        <w:t>国有资产占有使用情况</w:t>
      </w:r>
    </w:p>
    <w:p w:rsidR="0088031B" w:rsidRPr="007C6652" w:rsidRDefault="00F94ACE" w:rsidP="0088031B">
      <w:pPr>
        <w:ind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截至</w:t>
      </w:r>
      <w:r w:rsidR="0088031B" w:rsidRPr="007C6652">
        <w:rPr>
          <w:rFonts w:ascii="仿宋_GB2312" w:eastAsia="仿宋_GB2312" w:hAnsi="仿宋_GB2312" w:cs="仿宋_GB2312" w:hint="eastAsia"/>
          <w:sz w:val="32"/>
          <w:szCs w:val="32"/>
        </w:rPr>
        <w:t>201</w:t>
      </w:r>
      <w:r w:rsidR="0011029E">
        <w:rPr>
          <w:rFonts w:ascii="仿宋_GB2312" w:eastAsia="仿宋_GB2312" w:hAnsi="仿宋_GB2312" w:cs="仿宋_GB2312" w:hint="eastAsia"/>
          <w:sz w:val="32"/>
          <w:szCs w:val="32"/>
        </w:rPr>
        <w:t>6</w:t>
      </w:r>
      <w:r w:rsidRPr="007C6652">
        <w:rPr>
          <w:rFonts w:ascii="仿宋_GB2312" w:eastAsia="仿宋_GB2312" w:hAnsi="仿宋_GB2312" w:cs="仿宋_GB2312" w:hint="eastAsia"/>
          <w:sz w:val="32"/>
          <w:szCs w:val="32"/>
        </w:rPr>
        <w:t>年</w:t>
      </w:r>
      <w:r w:rsidR="0088031B" w:rsidRPr="007C6652">
        <w:rPr>
          <w:rFonts w:ascii="仿宋_GB2312" w:eastAsia="仿宋_GB2312" w:hAnsi="仿宋_GB2312" w:cs="仿宋_GB2312" w:hint="eastAsia"/>
          <w:sz w:val="32"/>
          <w:szCs w:val="32"/>
        </w:rPr>
        <w:t>1</w:t>
      </w:r>
      <w:r w:rsidRPr="007C6652">
        <w:rPr>
          <w:rFonts w:ascii="仿宋_GB2312" w:eastAsia="仿宋_GB2312" w:hAnsi="仿宋_GB2312" w:cs="仿宋_GB2312" w:hint="eastAsia"/>
          <w:sz w:val="32"/>
          <w:szCs w:val="32"/>
        </w:rPr>
        <w:t>月</w:t>
      </w:r>
      <w:r w:rsidR="0088031B" w:rsidRPr="007C6652">
        <w:rPr>
          <w:rFonts w:ascii="仿宋_GB2312" w:eastAsia="仿宋_GB2312" w:hAnsi="仿宋_GB2312" w:cs="仿宋_GB2312" w:hint="eastAsia"/>
          <w:sz w:val="32"/>
          <w:szCs w:val="32"/>
        </w:rPr>
        <w:t>1</w:t>
      </w:r>
      <w:r w:rsidRPr="007C6652">
        <w:rPr>
          <w:rFonts w:ascii="仿宋_GB2312" w:eastAsia="仿宋_GB2312" w:hAnsi="仿宋_GB2312" w:cs="仿宋_GB2312" w:hint="eastAsia"/>
          <w:sz w:val="32"/>
          <w:szCs w:val="32"/>
        </w:rPr>
        <w:t>日，本部门</w:t>
      </w:r>
      <w:r w:rsidR="0088031B" w:rsidRPr="007C6652">
        <w:rPr>
          <w:rFonts w:ascii="仿宋_GB2312" w:eastAsia="仿宋_GB2312" w:hAnsi="仿宋_GB2312" w:cs="仿宋_GB2312" w:hint="eastAsia"/>
          <w:sz w:val="32"/>
          <w:szCs w:val="32"/>
        </w:rPr>
        <w:t>有房屋1441平方米，其中：办公用房347平方米，其他1094平方米。</w:t>
      </w:r>
    </w:p>
    <w:p w:rsidR="004C2FCE" w:rsidRPr="007C6652" w:rsidRDefault="00700B03" w:rsidP="0088031B">
      <w:pPr>
        <w:ind w:firstLine="640"/>
        <w:rPr>
          <w:rFonts w:ascii="仿宋_GB2312" w:eastAsia="仿宋_GB2312" w:hAnsi="黑体" w:cs="黑体"/>
          <w:sz w:val="32"/>
          <w:szCs w:val="32"/>
        </w:rPr>
      </w:pPr>
      <w:r>
        <w:rPr>
          <w:rFonts w:ascii="仿宋_GB2312" w:eastAsia="仿宋_GB2312" w:hAnsi="黑体" w:cs="黑体" w:hint="eastAsia"/>
          <w:sz w:val="32"/>
          <w:szCs w:val="32"/>
        </w:rPr>
        <w:t>六</w:t>
      </w:r>
      <w:r w:rsidR="0088031B" w:rsidRPr="007C6652">
        <w:rPr>
          <w:rFonts w:ascii="仿宋_GB2312" w:eastAsia="仿宋_GB2312" w:hAnsi="黑体" w:cs="黑体" w:hint="eastAsia"/>
          <w:sz w:val="32"/>
          <w:szCs w:val="32"/>
        </w:rPr>
        <w:t>、</w:t>
      </w:r>
      <w:r w:rsidR="00F94ACE" w:rsidRPr="007C6652">
        <w:rPr>
          <w:rFonts w:ascii="仿宋_GB2312" w:eastAsia="仿宋_GB2312" w:hAnsi="黑体" w:cs="黑体" w:hint="eastAsia"/>
          <w:sz w:val="32"/>
          <w:szCs w:val="32"/>
        </w:rPr>
        <w:t>预算绩效信息公开情况</w:t>
      </w:r>
    </w:p>
    <w:p w:rsidR="004C2FCE" w:rsidRPr="007C6652" w:rsidRDefault="0088031B">
      <w:pPr>
        <w:ind w:firstLine="640"/>
        <w:rPr>
          <w:rFonts w:ascii="仿宋_GB2312" w:eastAsia="仿宋_GB2312" w:hAnsi="仿宋_GB2312" w:cs="仿宋_GB2312"/>
          <w:sz w:val="32"/>
          <w:szCs w:val="32"/>
        </w:rPr>
      </w:pPr>
      <w:r w:rsidRPr="007C6652">
        <w:rPr>
          <w:rFonts w:ascii="仿宋_GB2312" w:eastAsia="仿宋_GB2312" w:hAnsi="仿宋_GB2312" w:cs="仿宋_GB2312" w:hint="eastAsia"/>
          <w:sz w:val="32"/>
          <w:szCs w:val="32"/>
        </w:rPr>
        <w:t>2016</w:t>
      </w:r>
      <w:r w:rsidR="00F94ACE" w:rsidRPr="007C6652">
        <w:rPr>
          <w:rFonts w:ascii="仿宋_GB2312" w:eastAsia="仿宋_GB2312" w:hAnsi="仿宋_GB2312" w:cs="仿宋_GB2312" w:hint="eastAsia"/>
          <w:sz w:val="32"/>
          <w:szCs w:val="32"/>
        </w:rPr>
        <w:t>年，本部门</w:t>
      </w:r>
      <w:r w:rsidR="00F926F1" w:rsidRPr="007C6652">
        <w:rPr>
          <w:rFonts w:ascii="仿宋_GB2312" w:eastAsia="仿宋_GB2312" w:hAnsi="仿宋_GB2312" w:cs="仿宋_GB2312" w:hint="eastAsia"/>
          <w:sz w:val="32"/>
          <w:szCs w:val="32"/>
        </w:rPr>
        <w:t>年度未开展民生项目和重点支出项目预算绩效评价。</w:t>
      </w:r>
    </w:p>
    <w:p w:rsidR="00B60B83" w:rsidRPr="007C6652" w:rsidRDefault="00B60B83" w:rsidP="00700B03">
      <w:pPr>
        <w:spacing w:line="288" w:lineRule="auto"/>
        <w:ind w:firstLineChars="200" w:firstLine="643"/>
        <w:jc w:val="center"/>
        <w:rPr>
          <w:rFonts w:ascii="仿宋_GB2312" w:eastAsia="仿宋_GB2312"/>
          <w:b/>
          <w:sz w:val="32"/>
          <w:szCs w:val="32"/>
        </w:rPr>
      </w:pPr>
      <w:r w:rsidRPr="007C6652">
        <w:rPr>
          <w:rFonts w:ascii="仿宋_GB2312" w:eastAsia="仿宋_GB2312" w:hint="eastAsia"/>
          <w:b/>
          <w:sz w:val="32"/>
          <w:szCs w:val="32"/>
        </w:rPr>
        <w:t>第四部分  名词解释</w:t>
      </w:r>
    </w:p>
    <w:p w:rsidR="00B60B83" w:rsidRPr="007C6652" w:rsidRDefault="00B60B83" w:rsidP="00B60B83">
      <w:pPr>
        <w:numPr>
          <w:ilvl w:val="0"/>
          <w:numId w:val="12"/>
        </w:numPr>
        <w:spacing w:line="288" w:lineRule="auto"/>
        <w:ind w:firstLineChars="196" w:firstLine="630"/>
        <w:rPr>
          <w:rFonts w:ascii="仿宋_GB2312" w:eastAsia="仿宋_GB2312"/>
          <w:sz w:val="32"/>
          <w:szCs w:val="32"/>
        </w:rPr>
      </w:pPr>
      <w:r w:rsidRPr="007C6652">
        <w:rPr>
          <w:rFonts w:ascii="仿宋_GB2312" w:eastAsia="仿宋_GB2312" w:hint="eastAsia"/>
          <w:b/>
          <w:sz w:val="32"/>
          <w:szCs w:val="32"/>
        </w:rPr>
        <w:t>财政拨款收入：</w:t>
      </w:r>
      <w:r w:rsidRPr="007C6652">
        <w:rPr>
          <w:rFonts w:ascii="仿宋_GB2312" w:eastAsia="仿宋_GB2312" w:hint="eastAsia"/>
          <w:sz w:val="32"/>
          <w:szCs w:val="32"/>
        </w:rPr>
        <w:t>指财政当年拨付的资金事业收入。</w:t>
      </w:r>
    </w:p>
    <w:p w:rsidR="00B60B83" w:rsidRPr="007C6652" w:rsidRDefault="00B60B83" w:rsidP="00B60B83">
      <w:pPr>
        <w:spacing w:line="288" w:lineRule="auto"/>
        <w:ind w:left="1" w:firstLineChars="196" w:firstLine="630"/>
        <w:rPr>
          <w:rFonts w:ascii="仿宋_GB2312" w:eastAsia="仿宋_GB2312" w:hAnsi="宋体" w:cs="宋体"/>
          <w:kern w:val="0"/>
          <w:sz w:val="32"/>
          <w:szCs w:val="32"/>
        </w:rPr>
      </w:pPr>
      <w:r w:rsidRPr="007C6652">
        <w:rPr>
          <w:rFonts w:ascii="仿宋_GB2312" w:eastAsia="仿宋_GB2312" w:hint="eastAsia"/>
          <w:b/>
          <w:sz w:val="32"/>
          <w:szCs w:val="32"/>
        </w:rPr>
        <w:t>二、“三公”经费：</w:t>
      </w:r>
      <w:r w:rsidRPr="007C6652">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B60B83" w:rsidRPr="007C6652" w:rsidRDefault="00B60B83" w:rsidP="00B60B83">
      <w:pPr>
        <w:spacing w:line="288" w:lineRule="auto"/>
        <w:ind w:left="1" w:firstLineChars="196" w:firstLine="630"/>
        <w:rPr>
          <w:rFonts w:ascii="仿宋_GB2312" w:eastAsia="仿宋_GB2312"/>
          <w:sz w:val="32"/>
          <w:szCs w:val="32"/>
        </w:rPr>
      </w:pPr>
      <w:r w:rsidRPr="007C6652">
        <w:rPr>
          <w:rFonts w:ascii="仿宋_GB2312" w:eastAsia="仿宋_GB2312" w:hint="eastAsia"/>
          <w:b/>
          <w:sz w:val="32"/>
          <w:szCs w:val="32"/>
        </w:rPr>
        <w:t>三、机关运行经费：</w:t>
      </w:r>
      <w:r w:rsidRPr="007C6652">
        <w:rPr>
          <w:rFonts w:ascii="仿宋_GB2312" w:eastAsia="仿宋_GB2312" w:hint="eastAsia"/>
          <w:sz w:val="32"/>
          <w:szCs w:val="32"/>
        </w:rPr>
        <w:t>指为保障行政单位（含参照公务员</w:t>
      </w:r>
      <w:r w:rsidRPr="007C6652">
        <w:rPr>
          <w:rFonts w:ascii="仿宋_GB2312" w:eastAsia="仿宋_GB2312" w:hint="eastAsia"/>
          <w:sz w:val="32"/>
          <w:szCs w:val="32"/>
        </w:rPr>
        <w:lastRenderedPageBreak/>
        <w:t>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rsidR="004C2FCE" w:rsidRPr="00B60B83" w:rsidRDefault="004C2FCE">
      <w:pPr>
        <w:ind w:firstLineChars="200" w:firstLine="640"/>
        <w:jc w:val="left"/>
        <w:rPr>
          <w:rFonts w:ascii="楷体_GB2312" w:eastAsia="楷体_GB2312" w:hAnsi="楷体_GB2312" w:cs="楷体_GB2312"/>
          <w:sz w:val="32"/>
          <w:szCs w:val="32"/>
          <w:highlight w:val="lightGray"/>
        </w:rPr>
      </w:pPr>
    </w:p>
    <w:p w:rsidR="004C2FCE" w:rsidRDefault="004C2FCE"/>
    <w:sectPr w:rsidR="004C2FCE" w:rsidSect="004C2F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6EA" w:rsidRDefault="007116EA" w:rsidP="00E24129">
      <w:r>
        <w:separator/>
      </w:r>
    </w:p>
  </w:endnote>
  <w:endnote w:type="continuationSeparator" w:id="1">
    <w:p w:rsidR="007116EA" w:rsidRDefault="007116EA" w:rsidP="00E241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6EA" w:rsidRDefault="007116EA" w:rsidP="00E24129">
      <w:r>
        <w:separator/>
      </w:r>
    </w:p>
  </w:footnote>
  <w:footnote w:type="continuationSeparator" w:id="1">
    <w:p w:rsidR="007116EA" w:rsidRDefault="007116EA" w:rsidP="00E241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81FAE"/>
    <w:multiLevelType w:val="hybridMultilevel"/>
    <w:tmpl w:val="888CEC78"/>
    <w:lvl w:ilvl="0" w:tplc="C48CCF6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A34B44"/>
    <w:multiLevelType w:val="hybridMultilevel"/>
    <w:tmpl w:val="071618E2"/>
    <w:lvl w:ilvl="0" w:tplc="F2042BD6">
      <w:start w:val="4"/>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049499B"/>
    <w:multiLevelType w:val="hybridMultilevel"/>
    <w:tmpl w:val="7D6E4D18"/>
    <w:lvl w:ilvl="0" w:tplc="66B00E86">
      <w:start w:val="1"/>
      <w:numFmt w:val="japaneseCounting"/>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nsid w:val="356944B5"/>
    <w:multiLevelType w:val="hybridMultilevel"/>
    <w:tmpl w:val="0CCC5C2E"/>
    <w:lvl w:ilvl="0" w:tplc="6A4A02B4">
      <w:start w:val="2"/>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80772A4"/>
    <w:multiLevelType w:val="hybridMultilevel"/>
    <w:tmpl w:val="1402DA08"/>
    <w:lvl w:ilvl="0" w:tplc="BC186BB8">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5A5F2250"/>
    <w:multiLevelType w:val="singleLevel"/>
    <w:tmpl w:val="5A5F2250"/>
    <w:lvl w:ilvl="0">
      <w:start w:val="1"/>
      <w:numFmt w:val="chineseCounting"/>
      <w:suff w:val="nothing"/>
      <w:lvlText w:val="%1、"/>
      <w:lvlJc w:val="left"/>
    </w:lvl>
  </w:abstractNum>
  <w:abstractNum w:abstractNumId="6">
    <w:nsid w:val="5A5F2384"/>
    <w:multiLevelType w:val="singleLevel"/>
    <w:tmpl w:val="5A5F2384"/>
    <w:lvl w:ilvl="0">
      <w:start w:val="1"/>
      <w:numFmt w:val="chineseCounting"/>
      <w:suff w:val="nothing"/>
      <w:lvlText w:val="%1、"/>
      <w:lvlJc w:val="left"/>
    </w:lvl>
  </w:abstractNum>
  <w:abstractNum w:abstractNumId="7">
    <w:nsid w:val="5A5F2A51"/>
    <w:multiLevelType w:val="singleLevel"/>
    <w:tmpl w:val="5A5F2A51"/>
    <w:lvl w:ilvl="0">
      <w:start w:val="1"/>
      <w:numFmt w:val="chineseCounting"/>
      <w:suff w:val="nothing"/>
      <w:lvlText w:val="%1、"/>
      <w:lvlJc w:val="left"/>
    </w:lvl>
  </w:abstractNum>
  <w:abstractNum w:abstractNumId="8">
    <w:nsid w:val="5A5F2BFF"/>
    <w:multiLevelType w:val="singleLevel"/>
    <w:tmpl w:val="5A5F2BFF"/>
    <w:lvl w:ilvl="0">
      <w:start w:val="1"/>
      <w:numFmt w:val="chineseCounting"/>
      <w:suff w:val="nothing"/>
      <w:lvlText w:val="（%1）"/>
      <w:lvlJc w:val="left"/>
    </w:lvl>
  </w:abstractNum>
  <w:abstractNum w:abstractNumId="9">
    <w:nsid w:val="5A5F50C1"/>
    <w:multiLevelType w:val="singleLevel"/>
    <w:tmpl w:val="5A5F50C1"/>
    <w:lvl w:ilvl="0">
      <w:start w:val="1"/>
      <w:numFmt w:val="chineseCounting"/>
      <w:suff w:val="nothing"/>
      <w:lvlText w:val="%1、"/>
      <w:lvlJc w:val="left"/>
    </w:lvl>
  </w:abstractNum>
  <w:abstractNum w:abstractNumId="10">
    <w:nsid w:val="5A600927"/>
    <w:multiLevelType w:val="singleLevel"/>
    <w:tmpl w:val="5A600927"/>
    <w:lvl w:ilvl="0">
      <w:start w:val="1"/>
      <w:numFmt w:val="chineseCounting"/>
      <w:suff w:val="nothing"/>
      <w:lvlText w:val="%1、"/>
      <w:lvlJc w:val="left"/>
    </w:lvl>
  </w:abstractNum>
  <w:abstractNum w:abstractNumId="11">
    <w:nsid w:val="6CE00B8A"/>
    <w:multiLevelType w:val="hybridMultilevel"/>
    <w:tmpl w:val="EE5CEFC0"/>
    <w:lvl w:ilvl="0" w:tplc="DC3456DE">
      <w:start w:val="1"/>
      <w:numFmt w:val="japaneseCounting"/>
      <w:lvlText w:val="%1、"/>
      <w:lvlJc w:val="left"/>
      <w:pPr>
        <w:ind w:left="1725" w:hanging="720"/>
      </w:pPr>
      <w:rPr>
        <w:rFonts w:hint="default"/>
      </w:rPr>
    </w:lvl>
    <w:lvl w:ilvl="1" w:tplc="04090019" w:tentative="1">
      <w:start w:val="1"/>
      <w:numFmt w:val="lowerLetter"/>
      <w:lvlText w:val="%2)"/>
      <w:lvlJc w:val="left"/>
      <w:pPr>
        <w:ind w:left="1845" w:hanging="420"/>
      </w:pPr>
    </w:lvl>
    <w:lvl w:ilvl="2" w:tplc="0409001B" w:tentative="1">
      <w:start w:val="1"/>
      <w:numFmt w:val="lowerRoman"/>
      <w:lvlText w:val="%3."/>
      <w:lvlJc w:val="right"/>
      <w:pPr>
        <w:ind w:left="2265" w:hanging="420"/>
      </w:pPr>
    </w:lvl>
    <w:lvl w:ilvl="3" w:tplc="0409000F" w:tentative="1">
      <w:start w:val="1"/>
      <w:numFmt w:val="decimal"/>
      <w:lvlText w:val="%4."/>
      <w:lvlJc w:val="left"/>
      <w:pPr>
        <w:ind w:left="2685" w:hanging="420"/>
      </w:pPr>
    </w:lvl>
    <w:lvl w:ilvl="4" w:tplc="04090019" w:tentative="1">
      <w:start w:val="1"/>
      <w:numFmt w:val="lowerLetter"/>
      <w:lvlText w:val="%5)"/>
      <w:lvlJc w:val="left"/>
      <w:pPr>
        <w:ind w:left="3105" w:hanging="420"/>
      </w:pPr>
    </w:lvl>
    <w:lvl w:ilvl="5" w:tplc="0409001B" w:tentative="1">
      <w:start w:val="1"/>
      <w:numFmt w:val="lowerRoman"/>
      <w:lvlText w:val="%6."/>
      <w:lvlJc w:val="right"/>
      <w:pPr>
        <w:ind w:left="3525" w:hanging="420"/>
      </w:pPr>
    </w:lvl>
    <w:lvl w:ilvl="6" w:tplc="0409000F" w:tentative="1">
      <w:start w:val="1"/>
      <w:numFmt w:val="decimal"/>
      <w:lvlText w:val="%7."/>
      <w:lvlJc w:val="left"/>
      <w:pPr>
        <w:ind w:left="3945" w:hanging="420"/>
      </w:pPr>
    </w:lvl>
    <w:lvl w:ilvl="7" w:tplc="04090019" w:tentative="1">
      <w:start w:val="1"/>
      <w:numFmt w:val="lowerLetter"/>
      <w:lvlText w:val="%8)"/>
      <w:lvlJc w:val="left"/>
      <w:pPr>
        <w:ind w:left="4365" w:hanging="420"/>
      </w:pPr>
    </w:lvl>
    <w:lvl w:ilvl="8" w:tplc="0409001B" w:tentative="1">
      <w:start w:val="1"/>
      <w:numFmt w:val="lowerRoman"/>
      <w:lvlText w:val="%9."/>
      <w:lvlJc w:val="right"/>
      <w:pPr>
        <w:ind w:left="4785" w:hanging="420"/>
      </w:pPr>
    </w:lvl>
  </w:abstractNum>
  <w:abstractNum w:abstractNumId="12">
    <w:nsid w:val="6EB86415"/>
    <w:multiLevelType w:val="hybridMultilevel"/>
    <w:tmpl w:val="B6846D3E"/>
    <w:lvl w:ilvl="0" w:tplc="48EA92A8">
      <w:start w:val="1"/>
      <w:numFmt w:val="japaneseCounting"/>
      <w:lvlText w:val="%1、"/>
      <w:lvlJc w:val="left"/>
      <w:pPr>
        <w:ind w:left="1005" w:hanging="5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6"/>
  </w:num>
  <w:num w:numId="3">
    <w:abstractNumId w:val="7"/>
  </w:num>
  <w:num w:numId="4">
    <w:abstractNumId w:val="8"/>
  </w:num>
  <w:num w:numId="5">
    <w:abstractNumId w:val="10"/>
  </w:num>
  <w:num w:numId="6">
    <w:abstractNumId w:val="12"/>
  </w:num>
  <w:num w:numId="7">
    <w:abstractNumId w:val="11"/>
  </w:num>
  <w:num w:numId="8">
    <w:abstractNumId w:val="0"/>
  </w:num>
  <w:num w:numId="9">
    <w:abstractNumId w:val="2"/>
  </w:num>
  <w:num w:numId="10">
    <w:abstractNumId w:val="3"/>
  </w:num>
  <w:num w:numId="11">
    <w:abstractNumId w:val="4"/>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17492"/>
    <w:rsid w:val="00090435"/>
    <w:rsid w:val="000D5A60"/>
    <w:rsid w:val="0011029E"/>
    <w:rsid w:val="001109BE"/>
    <w:rsid w:val="001240F1"/>
    <w:rsid w:val="001302E1"/>
    <w:rsid w:val="00157B2C"/>
    <w:rsid w:val="00160C23"/>
    <w:rsid w:val="001927E5"/>
    <w:rsid w:val="001B17C7"/>
    <w:rsid w:val="001F51BC"/>
    <w:rsid w:val="002D1CC4"/>
    <w:rsid w:val="00334FFD"/>
    <w:rsid w:val="00360B62"/>
    <w:rsid w:val="00364ADB"/>
    <w:rsid w:val="003D7613"/>
    <w:rsid w:val="004831F5"/>
    <w:rsid w:val="004855CE"/>
    <w:rsid w:val="004C2FCE"/>
    <w:rsid w:val="004D1BAE"/>
    <w:rsid w:val="00545FBC"/>
    <w:rsid w:val="005A7BEA"/>
    <w:rsid w:val="005D2959"/>
    <w:rsid w:val="005F00B1"/>
    <w:rsid w:val="00605CED"/>
    <w:rsid w:val="006465B1"/>
    <w:rsid w:val="006507C9"/>
    <w:rsid w:val="00700B03"/>
    <w:rsid w:val="007116EA"/>
    <w:rsid w:val="00711CB5"/>
    <w:rsid w:val="0074098A"/>
    <w:rsid w:val="00740F30"/>
    <w:rsid w:val="00776968"/>
    <w:rsid w:val="007B0F21"/>
    <w:rsid w:val="007C6652"/>
    <w:rsid w:val="007D163E"/>
    <w:rsid w:val="007F2935"/>
    <w:rsid w:val="0088031B"/>
    <w:rsid w:val="008F1B5B"/>
    <w:rsid w:val="009038AB"/>
    <w:rsid w:val="00936AA5"/>
    <w:rsid w:val="0098561B"/>
    <w:rsid w:val="009863D7"/>
    <w:rsid w:val="009F37C9"/>
    <w:rsid w:val="00AB4010"/>
    <w:rsid w:val="00B042F0"/>
    <w:rsid w:val="00B60B83"/>
    <w:rsid w:val="00B71A34"/>
    <w:rsid w:val="00B97C57"/>
    <w:rsid w:val="00C72228"/>
    <w:rsid w:val="00CD29AB"/>
    <w:rsid w:val="00CD4110"/>
    <w:rsid w:val="00CF7100"/>
    <w:rsid w:val="00D02ECC"/>
    <w:rsid w:val="00D11BAA"/>
    <w:rsid w:val="00D32E2A"/>
    <w:rsid w:val="00D55EAC"/>
    <w:rsid w:val="00DC41AA"/>
    <w:rsid w:val="00DD23FB"/>
    <w:rsid w:val="00DE555C"/>
    <w:rsid w:val="00E24129"/>
    <w:rsid w:val="00E41098"/>
    <w:rsid w:val="00EC7C2B"/>
    <w:rsid w:val="00EE113C"/>
    <w:rsid w:val="00EE1B33"/>
    <w:rsid w:val="00EF4E30"/>
    <w:rsid w:val="00F10E72"/>
    <w:rsid w:val="00F14F26"/>
    <w:rsid w:val="00F7291B"/>
    <w:rsid w:val="00F926F1"/>
    <w:rsid w:val="00F94ACE"/>
    <w:rsid w:val="00FF7CDD"/>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2F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241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24129"/>
    <w:rPr>
      <w:kern w:val="2"/>
      <w:sz w:val="18"/>
      <w:szCs w:val="18"/>
    </w:rPr>
  </w:style>
  <w:style w:type="paragraph" w:styleId="a4">
    <w:name w:val="footer"/>
    <w:basedOn w:val="a"/>
    <w:link w:val="Char0"/>
    <w:rsid w:val="00E24129"/>
    <w:pPr>
      <w:tabs>
        <w:tab w:val="center" w:pos="4153"/>
        <w:tab w:val="right" w:pos="8306"/>
      </w:tabs>
      <w:snapToGrid w:val="0"/>
      <w:jc w:val="left"/>
    </w:pPr>
    <w:rPr>
      <w:sz w:val="18"/>
      <w:szCs w:val="18"/>
    </w:rPr>
  </w:style>
  <w:style w:type="character" w:customStyle="1" w:styleId="Char0">
    <w:name w:val="页脚 Char"/>
    <w:basedOn w:val="a0"/>
    <w:link w:val="a4"/>
    <w:rsid w:val="00E24129"/>
    <w:rPr>
      <w:kern w:val="2"/>
      <w:sz w:val="18"/>
      <w:szCs w:val="18"/>
    </w:rPr>
  </w:style>
  <w:style w:type="character" w:styleId="a5">
    <w:name w:val="Hyperlink"/>
    <w:basedOn w:val="a0"/>
    <w:uiPriority w:val="99"/>
    <w:unhideWhenUsed/>
    <w:rsid w:val="009F37C9"/>
    <w:rPr>
      <w:color w:val="0000FF"/>
      <w:u w:val="single"/>
    </w:rPr>
  </w:style>
  <w:style w:type="paragraph" w:styleId="a6">
    <w:name w:val="List Paragraph"/>
    <w:basedOn w:val="a"/>
    <w:uiPriority w:val="99"/>
    <w:unhideWhenUsed/>
    <w:rsid w:val="009F37C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gxs.jiaoling.gov.cn/so/?word=&#32463;&#279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xs.jiaoling.gov.cn/so/?word=&#32463;&#27982;" TargetMode="External"/><Relationship Id="rId4" Type="http://schemas.openxmlformats.org/officeDocument/2006/relationships/settings" Target="settings.xml"/><Relationship Id="rId9" Type="http://schemas.openxmlformats.org/officeDocument/2006/relationships/hyperlink" Target="http://gxs.jiaoling.gov.cn/so/?word=&#32463;&#279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100</TotalTime>
  <Pages>7</Pages>
  <Words>388</Words>
  <Characters>2212</Characters>
  <Application>Microsoft Office Word</Application>
  <DocSecurity>0</DocSecurity>
  <Lines>18</Lines>
  <Paragraphs>5</Paragraphs>
  <ScaleCrop>false</ScaleCrop>
  <Company>WwW.YlmF.CoM</Company>
  <LinksUpToDate>false</LinksUpToDate>
  <CharactersWithSpaces>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雨林木风</cp:lastModifiedBy>
  <cp:revision>67</cp:revision>
  <dcterms:created xsi:type="dcterms:W3CDTF">2018-03-29T08:03:00Z</dcterms:created>
  <dcterms:modified xsi:type="dcterms:W3CDTF">2018-04-13T07:26:00Z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