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r>
        <w:rPr>
          <w:rFonts w:hint="eastAsia" w:ascii="方正小标宋简体" w:hAnsi="方正小标宋简体" w:eastAsia="方正小标宋简体" w:cs="方正小标宋简体"/>
          <w:sz w:val="84"/>
          <w:szCs w:val="84"/>
        </w:rPr>
        <w:t>2016年</w:t>
      </w:r>
    </w:p>
    <w:p>
      <w:pPr>
        <w:jc w:val="center"/>
        <w:rPr>
          <w:rFonts w:ascii="方正小标宋简体" w:hAnsi="方正小标宋简体" w:eastAsia="方正小标宋简体" w:cs="方正小标宋简体"/>
          <w:sz w:val="72"/>
          <w:szCs w:val="72"/>
        </w:rPr>
      </w:pPr>
      <w:r>
        <w:rPr>
          <w:rFonts w:hint="eastAsia" w:ascii="方正小标宋简体" w:hAnsi="方正小标宋简体" w:eastAsia="方正小标宋简体" w:cs="方正小标宋简体"/>
          <w:sz w:val="72"/>
          <w:szCs w:val="72"/>
        </w:rPr>
        <w:t>蕉岭县档案局部门预算</w:t>
      </w:r>
    </w:p>
    <w:p>
      <w:pPr>
        <w:jc w:val="center"/>
        <w:rPr>
          <w:rFonts w:ascii="方正小标宋简体" w:hAnsi="方正小标宋简体" w:eastAsia="方正小标宋简体" w:cs="方正小标宋简体"/>
          <w:sz w:val="84"/>
          <w:szCs w:val="84"/>
        </w:rPr>
      </w:pPr>
    </w:p>
    <w:p>
      <w:pPr>
        <w:jc w:val="center"/>
        <w:rPr>
          <w:rFonts w:ascii="方正小标宋简体" w:hAnsi="方正小标宋简体" w:eastAsia="方正小标宋简体" w:cs="方正小标宋简体"/>
          <w:sz w:val="84"/>
          <w:szCs w:val="84"/>
        </w:rPr>
      </w:pPr>
    </w:p>
    <w:p>
      <w:pPr>
        <w:jc w:val="center"/>
        <w:rPr>
          <w:rFonts w:ascii="黑体" w:hAnsi="黑体" w:eastAsia="黑体" w:cs="黑体"/>
          <w:sz w:val="44"/>
          <w:szCs w:val="44"/>
        </w:rPr>
      </w:pPr>
      <w:r>
        <w:rPr>
          <w:rFonts w:hint="eastAsia" w:ascii="方正小标宋简体" w:hAnsi="方正小标宋简体" w:eastAsia="方正小标宋简体" w:cs="方正小标宋简体"/>
          <w:sz w:val="84"/>
          <w:szCs w:val="84"/>
        </w:rPr>
        <w:br w:type="page"/>
      </w:r>
    </w:p>
    <w:p>
      <w:pPr>
        <w:jc w:val="center"/>
        <w:rPr>
          <w:rFonts w:cs="方正小标宋简体" w:asciiTheme="minorEastAsia" w:hAnsiTheme="minorEastAsia"/>
          <w:sz w:val="30"/>
          <w:szCs w:val="30"/>
        </w:rPr>
      </w:pPr>
      <w:r>
        <w:rPr>
          <w:rFonts w:hint="eastAsia" w:cs="方正小标宋简体" w:asciiTheme="minorEastAsia" w:hAnsiTheme="minorEastAsia"/>
          <w:sz w:val="30"/>
          <w:szCs w:val="30"/>
        </w:rPr>
        <w:t>目 录</w:t>
      </w:r>
    </w:p>
    <w:p>
      <w:pPr>
        <w:jc w:val="center"/>
        <w:rPr>
          <w:rFonts w:cs="黑体" w:asciiTheme="minorEastAsia" w:hAnsiTheme="minorEastAsia"/>
          <w:sz w:val="30"/>
          <w:szCs w:val="30"/>
        </w:rPr>
      </w:pPr>
    </w:p>
    <w:p>
      <w:pPr>
        <w:ind w:firstLine="600" w:firstLineChars="200"/>
        <w:rPr>
          <w:rFonts w:cs="黑体" w:asciiTheme="minorEastAsia" w:hAnsiTheme="minorEastAsia"/>
          <w:sz w:val="30"/>
          <w:szCs w:val="30"/>
        </w:rPr>
      </w:pPr>
      <w:r>
        <w:rPr>
          <w:rFonts w:hint="eastAsia" w:cs="黑体" w:asciiTheme="minorEastAsia" w:hAnsiTheme="minorEastAsia"/>
          <w:sz w:val="30"/>
          <w:szCs w:val="30"/>
        </w:rPr>
        <w:t>第一部分  蕉岭县档案局概况</w:t>
      </w:r>
    </w:p>
    <w:p>
      <w:pPr>
        <w:numPr>
          <w:ilvl w:val="0"/>
          <w:numId w:val="1"/>
        </w:numPr>
        <w:ind w:firstLine="600" w:firstLineChars="200"/>
        <w:rPr>
          <w:rFonts w:cs="仿宋_GB2312" w:asciiTheme="minorEastAsia" w:hAnsiTheme="minorEastAsia"/>
          <w:sz w:val="30"/>
          <w:szCs w:val="30"/>
        </w:rPr>
      </w:pPr>
      <w:r>
        <w:rPr>
          <w:rFonts w:hint="eastAsia" w:cs="仿宋_GB2312" w:asciiTheme="minorEastAsia" w:hAnsiTheme="minorEastAsia"/>
          <w:sz w:val="30"/>
          <w:szCs w:val="30"/>
        </w:rPr>
        <w:t>主要职责</w:t>
      </w:r>
    </w:p>
    <w:p>
      <w:pPr>
        <w:numPr>
          <w:ilvl w:val="0"/>
          <w:numId w:val="1"/>
        </w:numPr>
        <w:ind w:firstLine="600" w:firstLineChars="200"/>
        <w:rPr>
          <w:rFonts w:cs="仿宋_GB2312" w:asciiTheme="minorEastAsia" w:hAnsiTheme="minorEastAsia"/>
          <w:sz w:val="30"/>
          <w:szCs w:val="30"/>
        </w:rPr>
      </w:pPr>
      <w:r>
        <w:rPr>
          <w:rFonts w:hint="eastAsia" w:cs="仿宋_GB2312" w:asciiTheme="minorEastAsia" w:hAnsiTheme="minorEastAsia"/>
          <w:sz w:val="30"/>
          <w:szCs w:val="30"/>
        </w:rPr>
        <w:t>机构设置</w:t>
      </w:r>
    </w:p>
    <w:p>
      <w:pPr>
        <w:ind w:firstLine="600" w:firstLineChars="200"/>
        <w:rPr>
          <w:rFonts w:cs="黑体" w:asciiTheme="minorEastAsia" w:hAnsiTheme="minorEastAsia"/>
          <w:sz w:val="30"/>
          <w:szCs w:val="30"/>
        </w:rPr>
      </w:pPr>
      <w:r>
        <w:rPr>
          <w:rFonts w:hint="eastAsia" w:cs="黑体" w:asciiTheme="minorEastAsia" w:hAnsiTheme="minorEastAsia"/>
          <w:sz w:val="30"/>
          <w:szCs w:val="30"/>
        </w:rPr>
        <w:t>第二部分  2016年部门预算表</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收支总体情况表</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收入总体情况表</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支出总体情况表</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财政拨款收支总体情况表</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一般公共预算支出情况表（按功能分类科目）</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一般公共预算基本支出情况表（按支出经济分类科目）</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一般公共预算项目支出情况表（按支出经济分类科目）</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一般公共预算安排的行政经费及“三公”经费预算表</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政府性基金预算支出情况表</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部门预算基本支出预算表</w:t>
      </w:r>
    </w:p>
    <w:p>
      <w:pPr>
        <w:numPr>
          <w:ilvl w:val="0"/>
          <w:numId w:val="2"/>
        </w:numPr>
        <w:ind w:firstLine="640"/>
        <w:rPr>
          <w:rFonts w:cs="仿宋_GB2312" w:asciiTheme="minorEastAsia" w:hAnsiTheme="minorEastAsia"/>
          <w:sz w:val="30"/>
          <w:szCs w:val="30"/>
        </w:rPr>
      </w:pPr>
      <w:r>
        <w:rPr>
          <w:rFonts w:hint="eastAsia" w:cs="仿宋_GB2312" w:asciiTheme="minorEastAsia" w:hAnsiTheme="minorEastAsia"/>
          <w:sz w:val="30"/>
          <w:szCs w:val="30"/>
        </w:rPr>
        <w:t>部门预算项目支出及其他支出预算表</w:t>
      </w:r>
    </w:p>
    <w:p>
      <w:pPr>
        <w:ind w:firstLine="600" w:firstLineChars="200"/>
        <w:rPr>
          <w:rFonts w:cs="黑体" w:asciiTheme="minorEastAsia" w:hAnsiTheme="minorEastAsia"/>
          <w:sz w:val="30"/>
          <w:szCs w:val="30"/>
        </w:rPr>
      </w:pPr>
      <w:r>
        <w:rPr>
          <w:rFonts w:hint="eastAsia" w:cs="黑体" w:asciiTheme="minorEastAsia" w:hAnsiTheme="minorEastAsia"/>
          <w:sz w:val="30"/>
          <w:szCs w:val="30"/>
        </w:rPr>
        <w:t>第三部分 2016年部门预算情况说明</w:t>
      </w:r>
    </w:p>
    <w:p>
      <w:pPr>
        <w:ind w:firstLine="600" w:firstLineChars="200"/>
        <w:rPr>
          <w:rFonts w:cs="黑体" w:asciiTheme="minorEastAsia" w:hAnsiTheme="minorEastAsia"/>
          <w:sz w:val="30"/>
          <w:szCs w:val="30"/>
        </w:rPr>
      </w:pPr>
      <w:r>
        <w:rPr>
          <w:rFonts w:hint="eastAsia" w:cs="黑体" w:asciiTheme="minorEastAsia" w:hAnsiTheme="minorEastAsia"/>
          <w:sz w:val="30"/>
          <w:szCs w:val="30"/>
        </w:rPr>
        <w:t>第四部分  名词解释</w:t>
      </w:r>
    </w:p>
    <w:p>
      <w:pPr>
        <w:spacing w:line="288" w:lineRule="auto"/>
        <w:ind w:firstLine="602" w:firstLineChars="200"/>
        <w:outlineLvl w:val="0"/>
        <w:rPr>
          <w:rFonts w:hint="eastAsia" w:cs="Times New Roman" w:asciiTheme="minorEastAsia" w:hAnsiTheme="minorEastAsia"/>
          <w:b/>
          <w:sz w:val="30"/>
          <w:szCs w:val="30"/>
        </w:rPr>
      </w:pPr>
      <w:r>
        <w:rPr>
          <w:rFonts w:hint="eastAsia" w:cs="Times New Roman" w:asciiTheme="minorEastAsia" w:hAnsiTheme="minorEastAsia"/>
          <w:b/>
          <w:sz w:val="30"/>
          <w:szCs w:val="30"/>
        </w:rPr>
        <w:br w:type="page"/>
      </w:r>
    </w:p>
    <w:p>
      <w:pPr>
        <w:spacing w:line="288" w:lineRule="auto"/>
        <w:ind w:firstLine="602" w:firstLineChars="200"/>
        <w:outlineLvl w:val="0"/>
        <w:rPr>
          <w:rFonts w:cs="Times New Roman" w:asciiTheme="minorEastAsia" w:hAnsiTheme="minorEastAsia"/>
          <w:b/>
          <w:sz w:val="30"/>
          <w:szCs w:val="30"/>
        </w:rPr>
      </w:pPr>
      <w:r>
        <w:rPr>
          <w:rFonts w:hint="eastAsia" w:cs="Times New Roman" w:asciiTheme="minorEastAsia" w:hAnsiTheme="minorEastAsia"/>
          <w:b/>
          <w:sz w:val="30"/>
          <w:szCs w:val="30"/>
        </w:rPr>
        <w:t>第一部分  蕉岭县档案局概况</w:t>
      </w:r>
    </w:p>
    <w:p>
      <w:pPr>
        <w:spacing w:line="288" w:lineRule="auto"/>
        <w:ind w:firstLine="602" w:firstLineChars="200"/>
        <w:rPr>
          <w:rFonts w:cs="Times New Roman" w:asciiTheme="minorEastAsia" w:hAnsiTheme="minorEastAsia"/>
          <w:b/>
          <w:sz w:val="30"/>
          <w:szCs w:val="30"/>
        </w:rPr>
      </w:pPr>
      <w:r>
        <w:rPr>
          <w:rFonts w:hint="eastAsia" w:cs="Times New Roman" w:asciiTheme="minorEastAsia" w:hAnsiTheme="minorEastAsia"/>
          <w:b/>
          <w:sz w:val="30"/>
          <w:szCs w:val="30"/>
        </w:rPr>
        <w:t>（一）部门主要职责</w:t>
      </w:r>
    </w:p>
    <w:p>
      <w:pPr>
        <w:rPr>
          <w:rFonts w:cs="Times New Roman" w:asciiTheme="minorEastAsia" w:hAnsiTheme="minorEastAsia"/>
          <w:sz w:val="30"/>
          <w:szCs w:val="30"/>
        </w:rPr>
      </w:pPr>
      <w:r>
        <w:rPr>
          <w:rFonts w:hint="eastAsia" w:cs="Times New Roman" w:asciiTheme="minorEastAsia" w:hAnsiTheme="minorEastAsia"/>
          <w:sz w:val="30"/>
          <w:szCs w:val="30"/>
        </w:rPr>
        <w:t>一、部门主要职责</w:t>
      </w:r>
    </w:p>
    <w:p>
      <w:pPr>
        <w:ind w:firstLine="600"/>
        <w:jc w:val="left"/>
        <w:rPr>
          <w:rFonts w:cs="Times New Roman" w:asciiTheme="minorEastAsia" w:hAnsiTheme="minorEastAsia"/>
          <w:sz w:val="30"/>
          <w:szCs w:val="30"/>
        </w:rPr>
      </w:pPr>
      <w:r>
        <w:rPr>
          <w:rFonts w:hint="eastAsia" w:cs="Times New Roman" w:asciiTheme="minorEastAsia" w:hAnsiTheme="minorEastAsia"/>
          <w:sz w:val="30"/>
          <w:szCs w:val="30"/>
        </w:rPr>
        <w:t>（一）贯彻执行党和国家关于档案工作的方针政策、法律法规，制订档案工作的规划、计划和管理制度，并组织实施，对全县档案工作实行统筹规划，宏观管理。</w:t>
      </w:r>
    </w:p>
    <w:p>
      <w:pPr>
        <w:ind w:firstLine="600"/>
        <w:jc w:val="left"/>
        <w:rPr>
          <w:rFonts w:cs="Times New Roman" w:asciiTheme="minorEastAsia" w:hAnsiTheme="minorEastAsia"/>
          <w:sz w:val="30"/>
          <w:szCs w:val="30"/>
        </w:rPr>
      </w:pPr>
      <w:r>
        <w:rPr>
          <w:rFonts w:hint="eastAsia" w:cs="Times New Roman" w:asciiTheme="minorEastAsia" w:hAnsiTheme="minorEastAsia"/>
          <w:sz w:val="30"/>
          <w:szCs w:val="30"/>
        </w:rPr>
        <w:t>（二）对各镇和县直各机关、团体、企事业单位、重点工程建设的档案工作进行监督指导和检查，开展档案业务咨询服务。</w:t>
      </w:r>
    </w:p>
    <w:p>
      <w:pPr>
        <w:ind w:firstLine="600"/>
        <w:jc w:val="left"/>
        <w:rPr>
          <w:rFonts w:cs="Times New Roman" w:asciiTheme="minorEastAsia" w:hAnsiTheme="minorEastAsia"/>
          <w:sz w:val="30"/>
          <w:szCs w:val="30"/>
        </w:rPr>
      </w:pPr>
      <w:r>
        <w:rPr>
          <w:rFonts w:hint="eastAsia" w:cs="Times New Roman" w:asciiTheme="minorEastAsia" w:hAnsiTheme="minorEastAsia"/>
          <w:sz w:val="30"/>
          <w:szCs w:val="30"/>
        </w:rPr>
        <w:t>（三）组织指导开展档案宣传、档案科学技术研究和科研成果推广应用及档案的学术交流活动。</w:t>
      </w:r>
    </w:p>
    <w:p>
      <w:pPr>
        <w:ind w:firstLine="600"/>
        <w:jc w:val="left"/>
        <w:rPr>
          <w:rFonts w:cs="Times New Roman" w:asciiTheme="minorEastAsia" w:hAnsiTheme="minorEastAsia"/>
          <w:sz w:val="30"/>
          <w:szCs w:val="30"/>
        </w:rPr>
      </w:pPr>
      <w:r>
        <w:rPr>
          <w:rFonts w:hint="eastAsia" w:cs="Times New Roman" w:asciiTheme="minorEastAsia" w:hAnsiTheme="minorEastAsia"/>
          <w:sz w:val="30"/>
          <w:szCs w:val="30"/>
        </w:rPr>
        <w:t>（四）开展《档案法》的贯彻、落实和执行监督工作，对违反《档案法》的案件进行依法查处。</w:t>
      </w:r>
    </w:p>
    <w:p>
      <w:pPr>
        <w:ind w:firstLine="600"/>
        <w:jc w:val="left"/>
        <w:rPr>
          <w:rFonts w:cs="Times New Roman" w:asciiTheme="minorEastAsia" w:hAnsiTheme="minorEastAsia"/>
          <w:sz w:val="30"/>
          <w:szCs w:val="30"/>
        </w:rPr>
      </w:pPr>
      <w:r>
        <w:rPr>
          <w:rFonts w:hint="eastAsia" w:cs="Times New Roman" w:asciiTheme="minorEastAsia" w:hAnsiTheme="minorEastAsia"/>
          <w:sz w:val="30"/>
          <w:szCs w:val="30"/>
        </w:rPr>
        <w:t>（五）组织指导全县档案业务培训工作。</w:t>
      </w:r>
    </w:p>
    <w:p>
      <w:pPr>
        <w:ind w:firstLine="600"/>
        <w:jc w:val="left"/>
        <w:rPr>
          <w:rFonts w:cs="Times New Roman" w:asciiTheme="minorEastAsia" w:hAnsiTheme="minorEastAsia"/>
          <w:sz w:val="30"/>
          <w:szCs w:val="30"/>
        </w:rPr>
      </w:pPr>
      <w:r>
        <w:rPr>
          <w:rFonts w:hint="eastAsia" w:cs="Times New Roman" w:asciiTheme="minorEastAsia" w:hAnsiTheme="minorEastAsia"/>
          <w:sz w:val="30"/>
          <w:szCs w:val="30"/>
        </w:rPr>
        <w:t>（六）集中统一管理各类历史档案资料和建国后全县机关、团体、企事业单位具有长久保存价值的各载体、各门类的档案资料，保守党和国家机密，维护档案的完整与安全。</w:t>
      </w:r>
    </w:p>
    <w:p>
      <w:pPr>
        <w:ind w:firstLine="600"/>
        <w:jc w:val="left"/>
        <w:rPr>
          <w:rFonts w:cs="Times New Roman" w:asciiTheme="minorEastAsia" w:hAnsiTheme="minorEastAsia"/>
          <w:sz w:val="30"/>
          <w:szCs w:val="30"/>
        </w:rPr>
      </w:pPr>
      <w:r>
        <w:rPr>
          <w:rFonts w:hint="eastAsia" w:cs="Times New Roman" w:asciiTheme="minorEastAsia" w:hAnsiTheme="minorEastAsia"/>
          <w:sz w:val="30"/>
          <w:szCs w:val="30"/>
        </w:rPr>
        <w:t>（七）负责各镇和县直各有关单位各载体、各门类档案资料的接收、征集、整理、保管、鉴定和抢救工作以及档案管理现代化的科研工作。</w:t>
      </w:r>
    </w:p>
    <w:p>
      <w:pPr>
        <w:ind w:firstLine="600"/>
        <w:jc w:val="left"/>
        <w:rPr>
          <w:rFonts w:cs="Times New Roman" w:asciiTheme="minorEastAsia" w:hAnsiTheme="minorEastAsia"/>
          <w:sz w:val="30"/>
          <w:szCs w:val="30"/>
        </w:rPr>
      </w:pPr>
      <w:r>
        <w:rPr>
          <w:rFonts w:hint="eastAsia" w:cs="Times New Roman" w:asciiTheme="minorEastAsia" w:hAnsiTheme="minorEastAsia"/>
          <w:sz w:val="30"/>
          <w:szCs w:val="30"/>
        </w:rPr>
        <w:t>（八）负责档案的展览、陈列、编纂出版，做好档案的利用工作，开放到期档案，为社会各方面提供服务。</w:t>
      </w:r>
    </w:p>
    <w:p>
      <w:pPr>
        <w:pStyle w:val="8"/>
        <w:numPr>
          <w:ilvl w:val="0"/>
          <w:numId w:val="3"/>
        </w:numPr>
        <w:ind w:firstLineChars="0"/>
        <w:jc w:val="left"/>
        <w:rPr>
          <w:rFonts w:asciiTheme="minorEastAsia" w:hAnsiTheme="minorEastAsia" w:eastAsiaTheme="minorEastAsia"/>
          <w:sz w:val="30"/>
          <w:szCs w:val="30"/>
        </w:rPr>
      </w:pPr>
      <w:r>
        <w:rPr>
          <w:rFonts w:hint="eastAsia" w:asciiTheme="minorEastAsia" w:hAnsiTheme="minorEastAsia" w:eastAsiaTheme="minorEastAsia"/>
          <w:sz w:val="30"/>
          <w:szCs w:val="30"/>
        </w:rPr>
        <w:t>承办县委、县政府及上级档案部门交办的其它事项。</w:t>
      </w:r>
    </w:p>
    <w:p>
      <w:pPr>
        <w:spacing w:line="288" w:lineRule="auto"/>
        <w:ind w:firstLine="602" w:firstLineChars="200"/>
        <w:rPr>
          <w:rFonts w:cs="Times New Roman" w:asciiTheme="minorEastAsia" w:hAnsiTheme="minorEastAsia"/>
          <w:b/>
          <w:sz w:val="30"/>
          <w:szCs w:val="30"/>
        </w:rPr>
      </w:pPr>
      <w:r>
        <w:rPr>
          <w:rFonts w:hint="eastAsia" w:cs="Times New Roman" w:asciiTheme="minorEastAsia" w:hAnsiTheme="minorEastAsia"/>
          <w:b/>
          <w:sz w:val="30"/>
          <w:szCs w:val="30"/>
        </w:rPr>
        <w:t>（二）机构设置</w:t>
      </w:r>
    </w:p>
    <w:p>
      <w:pPr>
        <w:ind w:firstLine="452" w:firstLineChars="150"/>
        <w:rPr>
          <w:rFonts w:cs="Times New Roman" w:asciiTheme="minorEastAsia" w:hAnsiTheme="minorEastAsia"/>
          <w:sz w:val="30"/>
          <w:szCs w:val="30"/>
        </w:rPr>
      </w:pPr>
      <w:r>
        <w:rPr>
          <w:rFonts w:hint="eastAsia" w:cs="Times New Roman" w:asciiTheme="minorEastAsia" w:hAnsiTheme="minorEastAsia"/>
          <w:b/>
          <w:sz w:val="30"/>
          <w:szCs w:val="30"/>
          <w:lang w:eastAsia="zh-CN"/>
        </w:rPr>
        <w:t>本部门</w:t>
      </w:r>
      <w:r>
        <w:rPr>
          <w:rFonts w:hint="eastAsia" w:cs="Times New Roman" w:asciiTheme="minorEastAsia" w:hAnsiTheme="minorEastAsia"/>
          <w:b/>
          <w:sz w:val="30"/>
          <w:szCs w:val="30"/>
        </w:rPr>
        <w:t>无下属单位</w:t>
      </w:r>
      <w:r>
        <w:rPr>
          <w:rFonts w:hint="eastAsia" w:cs="Times New Roman" w:asciiTheme="minorEastAsia" w:hAnsiTheme="minorEastAsia"/>
          <w:b/>
          <w:sz w:val="30"/>
          <w:szCs w:val="30"/>
          <w:lang w:eastAsia="zh-CN"/>
        </w:rPr>
        <w:t>，部门预算为本级预算</w:t>
      </w:r>
      <w:r>
        <w:rPr>
          <w:rFonts w:hint="eastAsia" w:cs="Times New Roman" w:asciiTheme="minorEastAsia" w:hAnsiTheme="minorEastAsia"/>
          <w:b/>
          <w:sz w:val="30"/>
          <w:szCs w:val="30"/>
        </w:rPr>
        <w:t>。</w:t>
      </w:r>
      <w:r>
        <w:rPr>
          <w:rFonts w:hint="eastAsia" w:cs="Times New Roman" w:asciiTheme="minorEastAsia" w:hAnsiTheme="minorEastAsia"/>
          <w:sz w:val="30"/>
          <w:szCs w:val="30"/>
        </w:rPr>
        <w:t>蕉岭县档案局是参照公务员管理的事业单位，内设办公室,管理股, 指导股, 现行文件利用中心,各部门互相协调，为档案事业服务。</w:t>
      </w:r>
    </w:p>
    <w:p>
      <w:pPr>
        <w:jc w:val="center"/>
        <w:rPr>
          <w:rFonts w:hint="eastAsia" w:cs="方正小标宋简体" w:asciiTheme="minorEastAsia" w:hAnsiTheme="minorEastAsia"/>
          <w:sz w:val="30"/>
          <w:szCs w:val="30"/>
        </w:rPr>
      </w:pPr>
      <w:r>
        <w:rPr>
          <w:rFonts w:hint="eastAsia" w:cs="方正小标宋简体" w:asciiTheme="minorEastAsia" w:hAnsiTheme="minorEastAsia"/>
          <w:sz w:val="30"/>
          <w:szCs w:val="30"/>
        </w:rPr>
        <w:br w:type="page"/>
      </w:r>
    </w:p>
    <w:p>
      <w:pPr>
        <w:jc w:val="center"/>
        <w:rPr>
          <w:rFonts w:cs="方正小标宋简体" w:asciiTheme="minorEastAsia" w:hAnsiTheme="minorEastAsia"/>
          <w:b/>
          <w:bCs/>
          <w:sz w:val="30"/>
          <w:szCs w:val="30"/>
        </w:rPr>
      </w:pPr>
      <w:r>
        <w:rPr>
          <w:rFonts w:hint="eastAsia" w:cs="方正小标宋简体" w:asciiTheme="minorEastAsia" w:hAnsiTheme="minorEastAsia"/>
          <w:b/>
          <w:bCs/>
          <w:sz w:val="30"/>
          <w:szCs w:val="30"/>
        </w:rPr>
        <w:t>第二部分  2016年部门预算表</w:t>
      </w:r>
    </w:p>
    <w:p>
      <w:pPr>
        <w:rPr>
          <w:rFonts w:asciiTheme="minorEastAsia" w:hAnsiTheme="minorEastAsia"/>
          <w:sz w:val="30"/>
          <w:szCs w:val="30"/>
        </w:rPr>
      </w:pPr>
      <w:r>
        <w:rPr>
          <w:rFonts w:hint="eastAsia" w:asciiTheme="minorEastAsia" w:hAnsiTheme="minorEastAsia"/>
          <w:sz w:val="30"/>
          <w:szCs w:val="30"/>
        </w:rPr>
        <w:t>详见2016年部门预算表。</w:t>
      </w:r>
    </w:p>
    <w:p>
      <w:pPr>
        <w:rPr>
          <w:rFonts w:hint="eastAsia" w:cs="方正小标宋简体" w:asciiTheme="minorEastAsia" w:hAnsiTheme="minorEastAsia"/>
          <w:sz w:val="30"/>
          <w:szCs w:val="30"/>
        </w:rPr>
      </w:pPr>
      <w:r>
        <w:rPr>
          <w:rFonts w:hint="eastAsia" w:cs="方正小标宋简体" w:asciiTheme="minorEastAsia" w:hAnsiTheme="minorEastAsia"/>
          <w:sz w:val="30"/>
          <w:szCs w:val="30"/>
        </w:rPr>
        <w:br w:type="page"/>
      </w:r>
    </w:p>
    <w:p>
      <w:pPr>
        <w:jc w:val="center"/>
        <w:rPr>
          <w:rFonts w:asciiTheme="minorEastAsia" w:hAnsiTheme="minorEastAsia"/>
          <w:b/>
          <w:bCs/>
          <w:sz w:val="30"/>
          <w:szCs w:val="30"/>
        </w:rPr>
      </w:pPr>
      <w:r>
        <w:rPr>
          <w:rFonts w:hint="eastAsia" w:cs="方正小标宋简体" w:asciiTheme="minorEastAsia" w:hAnsiTheme="minorEastAsia"/>
          <w:b/>
          <w:bCs/>
          <w:sz w:val="30"/>
          <w:szCs w:val="30"/>
        </w:rPr>
        <w:t>第三部分  2016年部门预算情况说明</w:t>
      </w:r>
    </w:p>
    <w:p>
      <w:pPr>
        <w:numPr>
          <w:ilvl w:val="0"/>
          <w:numId w:val="4"/>
        </w:numPr>
        <w:ind w:firstLine="602" w:firstLineChars="200"/>
        <w:rPr>
          <w:rFonts w:cs="黑体" w:asciiTheme="minorEastAsia" w:hAnsiTheme="minorEastAsia"/>
          <w:b/>
          <w:bCs/>
          <w:sz w:val="30"/>
          <w:szCs w:val="30"/>
        </w:rPr>
      </w:pPr>
      <w:r>
        <w:rPr>
          <w:rFonts w:hint="eastAsia" w:cs="黑体" w:asciiTheme="minorEastAsia" w:hAnsiTheme="minorEastAsia"/>
          <w:b/>
          <w:bCs/>
          <w:sz w:val="30"/>
          <w:szCs w:val="30"/>
        </w:rPr>
        <w:t>部门预算收支增减变化情况</w:t>
      </w:r>
    </w:p>
    <w:p>
      <w:pPr>
        <w:ind w:firstLine="640"/>
        <w:rPr>
          <w:rFonts w:cs="黑体" w:asciiTheme="minorEastAsia" w:hAnsiTheme="minorEastAsia"/>
          <w:sz w:val="30"/>
          <w:szCs w:val="30"/>
        </w:rPr>
      </w:pPr>
      <w:r>
        <w:rPr>
          <w:rFonts w:hint="eastAsia" w:cs="仿宋_GB2312" w:asciiTheme="minorEastAsia" w:hAnsiTheme="minorEastAsia"/>
          <w:sz w:val="30"/>
          <w:szCs w:val="30"/>
        </w:rPr>
        <w:t>2016年本部门收入预算149.5万元，比上年减少42.2万元，下降22%，主要原因是2015年档案馆搬迁购置费用较多；支出预算149.5万元，比上年增减少42.2万元，下降22%，主要原因是2015年档案馆搬迁购置费用较多。</w:t>
      </w:r>
    </w:p>
    <w:p>
      <w:pPr>
        <w:numPr>
          <w:ilvl w:val="0"/>
          <w:numId w:val="4"/>
        </w:numPr>
        <w:ind w:firstLine="602" w:firstLineChars="200"/>
        <w:rPr>
          <w:rFonts w:cs="黑体" w:asciiTheme="minorEastAsia" w:hAnsiTheme="minorEastAsia"/>
          <w:b/>
          <w:bCs/>
          <w:sz w:val="30"/>
          <w:szCs w:val="30"/>
        </w:rPr>
      </w:pPr>
      <w:r>
        <w:rPr>
          <w:rFonts w:hint="eastAsia" w:cs="黑体" w:asciiTheme="minorEastAsia" w:hAnsiTheme="minorEastAsia"/>
          <w:b/>
          <w:bCs/>
          <w:sz w:val="30"/>
          <w:szCs w:val="30"/>
        </w:rPr>
        <w:t>“三公”经费安排情况说明</w:t>
      </w:r>
    </w:p>
    <w:p>
      <w:pPr>
        <w:ind w:firstLine="640"/>
        <w:rPr>
          <w:rFonts w:cs="仿宋_GB2312" w:asciiTheme="minorEastAsia" w:hAnsiTheme="minorEastAsia"/>
          <w:sz w:val="30"/>
          <w:szCs w:val="30"/>
        </w:rPr>
      </w:pPr>
      <w:r>
        <w:rPr>
          <w:rFonts w:hint="eastAsia" w:cs="仿宋_GB2312" w:asciiTheme="minorEastAsia" w:hAnsiTheme="minorEastAsia"/>
          <w:sz w:val="30"/>
          <w:szCs w:val="30"/>
        </w:rPr>
        <w:t>2016年本部门“三公”经费预算安排0.8万元，比上年减少6万元，下降88%，主要原因是无公务用车支出。其中：因公出国（境）0万元，比上年增加/减少0万元，增长/下降0%，主要原因是2016年公务用车购置及运行费0万元，比上年增加/减少0万元，增长/下降0%，主要原因是无公务用车支出；公务接待费0.8万元，比上年增加/减少0万元，增长/下降0%，与上年保持不变。</w:t>
      </w:r>
    </w:p>
    <w:p>
      <w:pPr>
        <w:numPr>
          <w:ilvl w:val="0"/>
          <w:numId w:val="4"/>
        </w:numPr>
        <w:ind w:firstLine="602" w:firstLineChars="200"/>
        <w:rPr>
          <w:rFonts w:cs="黑体" w:asciiTheme="minorEastAsia" w:hAnsiTheme="minorEastAsia"/>
          <w:b/>
          <w:bCs/>
          <w:sz w:val="30"/>
          <w:szCs w:val="30"/>
        </w:rPr>
      </w:pPr>
      <w:r>
        <w:rPr>
          <w:rFonts w:hint="eastAsia" w:cs="黑体" w:asciiTheme="minorEastAsia" w:hAnsiTheme="minorEastAsia"/>
          <w:b/>
          <w:bCs/>
          <w:sz w:val="30"/>
          <w:szCs w:val="30"/>
        </w:rPr>
        <w:t>机关运行经费安排情况</w:t>
      </w:r>
    </w:p>
    <w:p>
      <w:pPr>
        <w:rPr>
          <w:rFonts w:cs="仿宋_GB2312" w:asciiTheme="minorEastAsia" w:hAnsiTheme="minorEastAsia"/>
          <w:sz w:val="30"/>
          <w:szCs w:val="30"/>
        </w:rPr>
      </w:pPr>
      <w:r>
        <w:rPr>
          <w:rFonts w:hint="eastAsia" w:cs="仿宋_GB2312" w:asciiTheme="minorEastAsia" w:hAnsiTheme="minorEastAsia"/>
          <w:sz w:val="30"/>
          <w:szCs w:val="30"/>
        </w:rPr>
        <w:t xml:space="preserve">    2016年，本部门机关运行经费安排12.9万元，比上年减少7.7万元，下降37%，主要原因是购置费用减少。其中：办公费9.8万元，印刷费0万元，邮电费0.5万元，差旅费0.6万元，会议费0万元，福利费0万元，日常维修费，专用材料及一般设备购置费0万元，办公用房水电费0.7万元，办公用房取暖费0万元，办公用房物业管理费0万元，公务用车运行维护费0万元，接待费0.8万元其他商品和服务支出0.5万元。</w:t>
      </w:r>
    </w:p>
    <w:p>
      <w:pPr>
        <w:numPr>
          <w:ilvl w:val="0"/>
          <w:numId w:val="4"/>
        </w:numPr>
        <w:ind w:firstLine="602" w:firstLineChars="200"/>
        <w:rPr>
          <w:rFonts w:cs="黑体" w:asciiTheme="minorEastAsia" w:hAnsiTheme="minorEastAsia"/>
          <w:b/>
          <w:bCs/>
          <w:sz w:val="30"/>
          <w:szCs w:val="30"/>
        </w:rPr>
      </w:pPr>
      <w:r>
        <w:rPr>
          <w:rFonts w:hint="eastAsia" w:cs="黑体" w:asciiTheme="minorEastAsia" w:hAnsiTheme="minorEastAsia"/>
          <w:b/>
          <w:bCs/>
          <w:sz w:val="30"/>
          <w:szCs w:val="30"/>
        </w:rPr>
        <w:t>政府采购情况</w:t>
      </w:r>
    </w:p>
    <w:p>
      <w:pPr>
        <w:rPr>
          <w:rFonts w:cs="仿宋_GB2312" w:asciiTheme="minorEastAsia" w:hAnsiTheme="minorEastAsia"/>
          <w:sz w:val="30"/>
          <w:szCs w:val="30"/>
        </w:rPr>
      </w:pPr>
      <w:r>
        <w:rPr>
          <w:rFonts w:hint="eastAsia" w:cs="仿宋_GB2312" w:asciiTheme="minorEastAsia" w:hAnsiTheme="minorEastAsia"/>
          <w:sz w:val="30"/>
          <w:szCs w:val="30"/>
        </w:rPr>
        <w:t xml:space="preserve">    2016年本部门政府采购安排0万元，其中：货物类采购预算0万元，工程类采购预算0万元，服务类采购预算0万元等。</w:t>
      </w:r>
    </w:p>
    <w:p>
      <w:pPr>
        <w:numPr>
          <w:ilvl w:val="0"/>
          <w:numId w:val="4"/>
        </w:numPr>
        <w:ind w:firstLine="602" w:firstLineChars="200"/>
        <w:rPr>
          <w:rFonts w:cs="黑体" w:asciiTheme="minorEastAsia" w:hAnsiTheme="minorEastAsia"/>
          <w:b/>
          <w:bCs/>
          <w:sz w:val="30"/>
          <w:szCs w:val="30"/>
        </w:rPr>
      </w:pPr>
      <w:r>
        <w:rPr>
          <w:rFonts w:hint="eastAsia" w:cs="黑体" w:asciiTheme="minorEastAsia" w:hAnsiTheme="minorEastAsia"/>
          <w:b/>
          <w:bCs/>
          <w:sz w:val="30"/>
          <w:szCs w:val="30"/>
        </w:rPr>
        <w:t>国有资产占有使用情况</w:t>
      </w:r>
    </w:p>
    <w:p>
      <w:pPr>
        <w:ind w:firstLine="640"/>
        <w:rPr>
          <w:rFonts w:cs="仿宋_GB2312" w:asciiTheme="minorEastAsia" w:hAnsiTheme="minorEastAsia"/>
          <w:sz w:val="30"/>
          <w:szCs w:val="30"/>
        </w:rPr>
      </w:pPr>
      <w:r>
        <w:rPr>
          <w:rFonts w:hint="eastAsia" w:cs="仿宋_GB2312" w:asciiTheme="minorEastAsia" w:hAnsiTheme="minorEastAsia"/>
          <w:sz w:val="30"/>
          <w:szCs w:val="30"/>
        </w:rPr>
        <w:t>截至2016年12月31日，本部门占有使用国有资产总体情况为：办公设备，档案装具等。分布构成情况为：包括办公用电脑、打印机、档案专用设备等。主要实物资产数据情况为：固定资产总额108.7万元，资产变动情况为：无变动。</w:t>
      </w:r>
    </w:p>
    <w:p>
      <w:pPr>
        <w:numPr>
          <w:ilvl w:val="0"/>
          <w:numId w:val="4"/>
        </w:numPr>
        <w:ind w:firstLine="602" w:firstLineChars="200"/>
        <w:rPr>
          <w:rFonts w:cs="黑体" w:asciiTheme="minorEastAsia" w:hAnsiTheme="minorEastAsia"/>
          <w:b/>
          <w:bCs/>
          <w:sz w:val="30"/>
          <w:szCs w:val="30"/>
        </w:rPr>
      </w:pPr>
      <w:r>
        <w:rPr>
          <w:rFonts w:hint="eastAsia" w:cs="黑体" w:asciiTheme="minorEastAsia" w:hAnsiTheme="minorEastAsia"/>
          <w:b/>
          <w:bCs/>
          <w:sz w:val="30"/>
          <w:szCs w:val="30"/>
        </w:rPr>
        <w:t>预算绩效信息公开情况</w:t>
      </w:r>
    </w:p>
    <w:p>
      <w:pPr>
        <w:ind w:firstLine="640"/>
        <w:rPr>
          <w:rFonts w:cs="仿宋_GB2312" w:asciiTheme="minorEastAsia" w:hAnsiTheme="minorEastAsia"/>
          <w:sz w:val="30"/>
          <w:szCs w:val="30"/>
        </w:rPr>
      </w:pPr>
      <w:r>
        <w:rPr>
          <w:rFonts w:hint="eastAsia" w:cs="仿宋_GB2312" w:asciiTheme="minorEastAsia" w:hAnsiTheme="minorEastAsia"/>
          <w:sz w:val="30"/>
          <w:szCs w:val="30"/>
        </w:rPr>
        <w:t>2016年，本部门无推进预算绩效信息公开的有关工作情况。</w:t>
      </w:r>
    </w:p>
    <w:p>
      <w:pPr>
        <w:jc w:val="center"/>
        <w:rPr>
          <w:rFonts w:cs="方正小标宋简体" w:asciiTheme="minorEastAsia" w:hAnsiTheme="minorEastAsia"/>
          <w:sz w:val="30"/>
          <w:szCs w:val="30"/>
        </w:rPr>
      </w:pPr>
    </w:p>
    <w:p>
      <w:pPr>
        <w:spacing w:line="288" w:lineRule="auto"/>
        <w:ind w:firstLine="602" w:firstLineChars="200"/>
        <w:rPr>
          <w:rFonts w:hint="eastAsia" w:asciiTheme="minorEastAsia" w:hAnsiTheme="minorEastAsia"/>
          <w:b/>
          <w:sz w:val="30"/>
          <w:szCs w:val="30"/>
        </w:rPr>
      </w:pPr>
      <w:r>
        <w:rPr>
          <w:rFonts w:hint="eastAsia" w:asciiTheme="minorEastAsia" w:hAnsiTheme="minorEastAsia"/>
          <w:b/>
          <w:sz w:val="30"/>
          <w:szCs w:val="30"/>
        </w:rPr>
        <w:br w:type="page"/>
      </w:r>
    </w:p>
    <w:p>
      <w:pPr>
        <w:spacing w:line="288" w:lineRule="auto"/>
        <w:jc w:val="center"/>
        <w:rPr>
          <w:rFonts w:asciiTheme="minorEastAsia" w:hAnsiTheme="minorEastAsia"/>
          <w:b/>
          <w:sz w:val="30"/>
          <w:szCs w:val="30"/>
        </w:rPr>
      </w:pPr>
      <w:r>
        <w:rPr>
          <w:rFonts w:hint="eastAsia" w:asciiTheme="minorEastAsia" w:hAnsiTheme="minorEastAsia"/>
          <w:b/>
          <w:sz w:val="30"/>
          <w:szCs w:val="30"/>
        </w:rPr>
        <w:t>第四部分  名词解释</w:t>
      </w:r>
    </w:p>
    <w:p>
      <w:pPr>
        <w:numPr>
          <w:ilvl w:val="0"/>
          <w:numId w:val="5"/>
        </w:numPr>
        <w:spacing w:line="288" w:lineRule="auto"/>
        <w:ind w:firstLine="590" w:firstLineChars="196"/>
        <w:rPr>
          <w:rFonts w:asciiTheme="minorEastAsia" w:hAnsiTheme="minorEastAsia"/>
          <w:sz w:val="30"/>
          <w:szCs w:val="30"/>
        </w:rPr>
      </w:pPr>
      <w:r>
        <w:rPr>
          <w:rFonts w:hint="eastAsia" w:asciiTheme="minorEastAsia" w:hAnsiTheme="minorEastAsia"/>
          <w:b/>
          <w:sz w:val="30"/>
          <w:szCs w:val="30"/>
        </w:rPr>
        <w:t>财政拨款收入：</w:t>
      </w:r>
      <w:r>
        <w:rPr>
          <w:rFonts w:hint="eastAsia" w:asciiTheme="minorEastAsia" w:hAnsiTheme="minorEastAsia"/>
          <w:sz w:val="30"/>
          <w:szCs w:val="30"/>
        </w:rPr>
        <w:t>指财政当年拨付的资金事业收入。</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二、事业收入：</w:t>
      </w:r>
      <w:r>
        <w:rPr>
          <w:rFonts w:hint="eastAsia" w:asciiTheme="minorEastAsia" w:hAnsiTheme="minorEastAsia"/>
          <w:sz w:val="30"/>
          <w:szCs w:val="30"/>
        </w:rPr>
        <w:t>指事业单位开展专业业务活动及辅动所取得的收入。</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三、经营收入：</w:t>
      </w:r>
      <w:r>
        <w:rPr>
          <w:rFonts w:hint="eastAsia" w:asciiTheme="minorEastAsia" w:hAnsiTheme="minorEastAsia"/>
          <w:sz w:val="30"/>
          <w:szCs w:val="30"/>
        </w:rPr>
        <w:t>指事业单位在专业业务活动及其辅助活动之外开展非独立核算经营活动取得的收入。</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四、其他收入：</w:t>
      </w:r>
      <w:r>
        <w:rPr>
          <w:rFonts w:hint="eastAsia" w:asciiTheme="minorEastAsia" w:hAnsiTheme="minorEastAsia"/>
          <w:sz w:val="30"/>
          <w:szCs w:val="30"/>
        </w:rPr>
        <w:t>指除上述“财政拨款收入”、“事业收入”、“经营收入”等以外的收入。主要是非本级财政拨款、存款利息收入、事业单位固定资产出租收入等。</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五、用事业基金弥补收支差额：</w:t>
      </w:r>
      <w:r>
        <w:rPr>
          <w:rFonts w:hint="eastAsia" w:asciiTheme="minorEastAsia" w:hAnsiTheme="minorEastAsia"/>
          <w:sz w:val="30"/>
          <w:szCs w:val="30"/>
        </w:rPr>
        <w:t>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六、年初结转和结余：</w:t>
      </w:r>
      <w:r>
        <w:rPr>
          <w:rFonts w:hint="eastAsia" w:asciiTheme="minorEastAsia" w:hAnsiTheme="minorEastAsia"/>
          <w:sz w:val="30"/>
          <w:szCs w:val="30"/>
        </w:rPr>
        <w:t>指以前年度尚未完成、结转到本年按有关规定继续使用的资金。</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七、结余分配：</w:t>
      </w:r>
      <w:r>
        <w:rPr>
          <w:rFonts w:hint="eastAsia" w:asciiTheme="minorEastAsia" w:hAnsiTheme="minorEastAsia"/>
          <w:sz w:val="30"/>
          <w:szCs w:val="30"/>
        </w:rPr>
        <w:t>指事业事位按规定提取的职工福利基金、事业基金和缴纳的所得税，以及建设单位按规定应交回的基本建设竣工项目结余资金。</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八、年末结转和结余：</w:t>
      </w:r>
      <w:r>
        <w:rPr>
          <w:rFonts w:hint="eastAsia" w:asciiTheme="minorEastAsia" w:hAnsiTheme="minorEastAsia"/>
          <w:sz w:val="30"/>
          <w:szCs w:val="30"/>
        </w:rPr>
        <w:t>指本年度或以前年度预算安排、因客观条件发生变化无法按原计划实施，需要延迟到以后年度按有关规定继续使用的资金。</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九、基本支出：</w:t>
      </w:r>
      <w:r>
        <w:rPr>
          <w:rFonts w:hint="eastAsia" w:asciiTheme="minorEastAsia" w:hAnsiTheme="minorEastAsia"/>
          <w:sz w:val="30"/>
          <w:szCs w:val="30"/>
        </w:rPr>
        <w:t>指为保障机构正常运转、完成日常工作任务面发生的人员支出和公用支出。</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十、项目支出：</w:t>
      </w:r>
      <w:r>
        <w:rPr>
          <w:rFonts w:hint="eastAsia" w:asciiTheme="minorEastAsia" w:hAnsiTheme="minorEastAsia"/>
          <w:sz w:val="30"/>
          <w:szCs w:val="30"/>
        </w:rPr>
        <w:t>指在基本支出这外为完成特定行政任务和事业发展目标所发生的支出。</w:t>
      </w:r>
    </w:p>
    <w:p>
      <w:pPr>
        <w:spacing w:line="288" w:lineRule="auto"/>
        <w:ind w:left="1" w:firstLine="590" w:firstLineChars="196"/>
        <w:rPr>
          <w:rFonts w:asciiTheme="minorEastAsia" w:hAnsiTheme="minorEastAsia"/>
          <w:sz w:val="30"/>
          <w:szCs w:val="30"/>
        </w:rPr>
      </w:pPr>
      <w:r>
        <w:rPr>
          <w:rFonts w:hint="eastAsia" w:asciiTheme="minorEastAsia" w:hAnsiTheme="minorEastAsia"/>
          <w:b/>
          <w:sz w:val="30"/>
          <w:szCs w:val="30"/>
        </w:rPr>
        <w:t>十一、经营支出：</w:t>
      </w:r>
      <w:r>
        <w:rPr>
          <w:rFonts w:hint="eastAsia" w:asciiTheme="minorEastAsia" w:hAnsiTheme="minorEastAsia"/>
          <w:sz w:val="30"/>
          <w:szCs w:val="30"/>
        </w:rPr>
        <w:t>指事业单位在专业业务活动及其辅助活动之外开展非独立核算经营活动所发生的支出。</w:t>
      </w:r>
    </w:p>
    <w:p>
      <w:pPr>
        <w:spacing w:line="288" w:lineRule="auto"/>
        <w:ind w:left="1" w:firstLine="590" w:firstLineChars="196"/>
        <w:rPr>
          <w:rFonts w:cs="宋体" w:asciiTheme="minorEastAsia" w:hAnsiTheme="minorEastAsia"/>
          <w:kern w:val="0"/>
          <w:sz w:val="30"/>
          <w:szCs w:val="30"/>
        </w:rPr>
      </w:pPr>
      <w:r>
        <w:rPr>
          <w:rFonts w:hint="eastAsia" w:asciiTheme="minorEastAsia" w:hAnsiTheme="minorEastAsia"/>
          <w:b/>
          <w:sz w:val="30"/>
          <w:szCs w:val="30"/>
        </w:rPr>
        <w:t>十二、“三公”经费：</w:t>
      </w:r>
      <w:r>
        <w:rPr>
          <w:rFonts w:hint="eastAsia" w:cs="宋体" w:asciiTheme="minorEastAsia" w:hAnsiTheme="minorEastAsia"/>
          <w:kern w:val="0"/>
          <w:sz w:val="30"/>
          <w:szCs w:val="30"/>
        </w:rPr>
        <w:t>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spacing w:line="288" w:lineRule="auto"/>
        <w:ind w:left="1" w:firstLine="590" w:firstLineChars="196"/>
        <w:rPr>
          <w:rFonts w:hint="eastAsia" w:asciiTheme="minorEastAsia" w:hAnsiTheme="minorEastAsia"/>
          <w:sz w:val="30"/>
          <w:szCs w:val="30"/>
        </w:rPr>
      </w:pPr>
      <w:r>
        <w:rPr>
          <w:rFonts w:hint="eastAsia" w:asciiTheme="minorEastAsia" w:hAnsiTheme="minorEastAsia"/>
          <w:b/>
          <w:sz w:val="30"/>
          <w:szCs w:val="30"/>
        </w:rPr>
        <w:t>十三、机关运行经费：</w:t>
      </w:r>
      <w:r>
        <w:rPr>
          <w:rFonts w:hint="eastAsia" w:asciiTheme="minorEastAsia" w:hAnsiTheme="minorEastAsia"/>
          <w:sz w:val="30"/>
          <w:szCs w:val="30"/>
        </w:rPr>
        <w:t>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p>
      <w:pPr>
        <w:jc w:val="cente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90F16"/>
    <w:multiLevelType w:val="multilevel"/>
    <w:tmpl w:val="3C890F16"/>
    <w:lvl w:ilvl="0" w:tentative="0">
      <w:start w:val="9"/>
      <w:numFmt w:val="japaneseCounting"/>
      <w:lvlText w:val="（%1）"/>
      <w:lvlJc w:val="left"/>
      <w:pPr>
        <w:ind w:left="1680" w:hanging="108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1">
    <w:nsid w:val="5A5F2250"/>
    <w:multiLevelType w:val="singleLevel"/>
    <w:tmpl w:val="5A5F2250"/>
    <w:lvl w:ilvl="0" w:tentative="0">
      <w:start w:val="1"/>
      <w:numFmt w:val="chineseCounting"/>
      <w:suff w:val="nothing"/>
      <w:lvlText w:val="%1、"/>
      <w:lvlJc w:val="left"/>
    </w:lvl>
  </w:abstractNum>
  <w:abstractNum w:abstractNumId="2">
    <w:nsid w:val="5A5F2384"/>
    <w:multiLevelType w:val="singleLevel"/>
    <w:tmpl w:val="5A5F2384"/>
    <w:lvl w:ilvl="0" w:tentative="0">
      <w:start w:val="1"/>
      <w:numFmt w:val="chineseCounting"/>
      <w:suff w:val="nothing"/>
      <w:lvlText w:val="%1、"/>
      <w:lvlJc w:val="left"/>
    </w:lvl>
  </w:abstractNum>
  <w:abstractNum w:abstractNumId="3">
    <w:nsid w:val="5A5F50C1"/>
    <w:multiLevelType w:val="singleLevel"/>
    <w:tmpl w:val="5A5F50C1"/>
    <w:lvl w:ilvl="0" w:tentative="0">
      <w:start w:val="1"/>
      <w:numFmt w:val="chineseCounting"/>
      <w:suff w:val="nothing"/>
      <w:lvlText w:val="%1、"/>
      <w:lvlJc w:val="left"/>
    </w:lvl>
  </w:abstractNum>
  <w:abstractNum w:abstractNumId="4">
    <w:nsid w:val="5A600927"/>
    <w:multiLevelType w:val="singleLevel"/>
    <w:tmpl w:val="5A600927"/>
    <w:lvl w:ilvl="0" w:tentative="0">
      <w:start w:val="1"/>
      <w:numFmt w:val="chineseCounting"/>
      <w:suff w:val="nothing"/>
      <w:lvlText w:val="%1、"/>
      <w:lvlJc w:val="left"/>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81D07C1"/>
    <w:rsid w:val="00083810"/>
    <w:rsid w:val="00136EF0"/>
    <w:rsid w:val="00147073"/>
    <w:rsid w:val="002073A4"/>
    <w:rsid w:val="002347F0"/>
    <w:rsid w:val="0027356B"/>
    <w:rsid w:val="002A2336"/>
    <w:rsid w:val="004551B6"/>
    <w:rsid w:val="005270F9"/>
    <w:rsid w:val="006008EC"/>
    <w:rsid w:val="00610059"/>
    <w:rsid w:val="00613EC6"/>
    <w:rsid w:val="0067008A"/>
    <w:rsid w:val="007176CB"/>
    <w:rsid w:val="00722184"/>
    <w:rsid w:val="00762E8D"/>
    <w:rsid w:val="007E03EC"/>
    <w:rsid w:val="00946A1C"/>
    <w:rsid w:val="009702CA"/>
    <w:rsid w:val="009739A4"/>
    <w:rsid w:val="009C3E20"/>
    <w:rsid w:val="009E6902"/>
    <w:rsid w:val="00A56DEF"/>
    <w:rsid w:val="00B0061A"/>
    <w:rsid w:val="00B40B10"/>
    <w:rsid w:val="00CA7C78"/>
    <w:rsid w:val="00CB0BAB"/>
    <w:rsid w:val="00CD3D26"/>
    <w:rsid w:val="00CF30FC"/>
    <w:rsid w:val="00E558A7"/>
    <w:rsid w:val="00E601D2"/>
    <w:rsid w:val="00EB6007"/>
    <w:rsid w:val="00F027DA"/>
    <w:rsid w:val="00F54F02"/>
    <w:rsid w:val="00F64084"/>
    <w:rsid w:val="00F949C2"/>
    <w:rsid w:val="00FE7F57"/>
    <w:rsid w:val="081D07C1"/>
    <w:rsid w:val="086F3CDD"/>
    <w:rsid w:val="2F300128"/>
    <w:rsid w:val="469C4E57"/>
    <w:rsid w:val="658E0CA7"/>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0"/>
    <w:rPr>
      <w:kern w:val="2"/>
      <w:sz w:val="18"/>
      <w:szCs w:val="18"/>
    </w:rPr>
  </w:style>
  <w:style w:type="character" w:customStyle="1" w:styleId="7">
    <w:name w:val="页脚 Char"/>
    <w:basedOn w:val="4"/>
    <w:link w:val="2"/>
    <w:qFormat/>
    <w:uiPriority w:val="0"/>
    <w:rPr>
      <w:kern w:val="2"/>
      <w:sz w:val="18"/>
      <w:szCs w:val="18"/>
    </w:rPr>
  </w:style>
  <w:style w:type="paragraph" w:styleId="8">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Chinese ORG</Company>
  <Pages>7</Pages>
  <Words>407</Words>
  <Characters>2324</Characters>
  <Lines>19</Lines>
  <Paragraphs>5</Paragraphs>
  <TotalTime>1</TotalTime>
  <ScaleCrop>false</ScaleCrop>
  <LinksUpToDate>false</LinksUpToDate>
  <CharactersWithSpaces>2726</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2018-03-29T08:03:00Z</dcterms:created>
  <dc:creator>小捣</dc:creator>
  <cp:lastModifiedBy>小捣</cp:lastModifiedBy>
  <dcterms:modified xsi:type="dcterms:W3CDTF">2018-05-23T10:23:39Z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