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4506" w:rsidRPr="00796618" w:rsidRDefault="00DD4506" w:rsidP="00796618">
      <w:bookmarkStart w:id="0" w:name="_GoBack"/>
      <w:bookmarkEnd w:id="0"/>
    </w:p>
    <w:p w:rsidR="00FA3E3F" w:rsidRPr="00796618" w:rsidRDefault="00FA3E3F" w:rsidP="004B37F6">
      <w:pPr>
        <w:spacing w:beforeLines="50" w:before="120" w:afterLines="50" w:after="120" w:line="740" w:lineRule="exact"/>
        <w:ind w:left="0"/>
        <w:jc w:val="center"/>
        <w:rPr>
          <w:rFonts w:ascii="黑体" w:eastAsia="黑体"/>
          <w:sz w:val="44"/>
          <w:szCs w:val="44"/>
        </w:rPr>
      </w:pPr>
      <w:proofErr w:type="gramStart"/>
      <w:r w:rsidRPr="00796618">
        <w:rPr>
          <w:rFonts w:ascii="黑体" w:eastAsia="黑体" w:hint="eastAsia"/>
          <w:sz w:val="44"/>
          <w:szCs w:val="44"/>
        </w:rPr>
        <w:t>蕉</w:t>
      </w:r>
      <w:proofErr w:type="gramEnd"/>
      <w:r w:rsidRPr="00796618">
        <w:rPr>
          <w:rFonts w:ascii="黑体" w:eastAsia="黑体" w:hint="eastAsia"/>
          <w:sz w:val="44"/>
          <w:szCs w:val="44"/>
        </w:rPr>
        <w:t xml:space="preserve"> 岭 县 统 计 局</w:t>
      </w:r>
    </w:p>
    <w:p w:rsidR="00FA3E3F" w:rsidRPr="00796618" w:rsidRDefault="00FA3E3F" w:rsidP="004B37F6">
      <w:pPr>
        <w:spacing w:beforeLines="50" w:before="120" w:afterLines="50" w:after="120" w:line="740" w:lineRule="exact"/>
        <w:ind w:left="0"/>
        <w:jc w:val="center"/>
        <w:rPr>
          <w:rFonts w:ascii="黑体" w:eastAsia="黑体"/>
          <w:sz w:val="44"/>
          <w:szCs w:val="44"/>
        </w:rPr>
      </w:pPr>
      <w:r w:rsidRPr="00796618">
        <w:rPr>
          <w:rFonts w:ascii="黑体" w:eastAsia="黑体" w:hint="eastAsia"/>
          <w:sz w:val="44"/>
          <w:szCs w:val="44"/>
        </w:rPr>
        <w:t>关于201</w:t>
      </w:r>
      <w:r w:rsidR="00D444B4" w:rsidRPr="00796618">
        <w:rPr>
          <w:rFonts w:ascii="黑体" w:eastAsia="黑体" w:hint="eastAsia"/>
          <w:sz w:val="44"/>
          <w:szCs w:val="44"/>
        </w:rPr>
        <w:t>6</w:t>
      </w:r>
      <w:r w:rsidRPr="00796618">
        <w:rPr>
          <w:rFonts w:ascii="黑体" w:eastAsia="黑体" w:hint="eastAsia"/>
          <w:sz w:val="44"/>
          <w:szCs w:val="44"/>
        </w:rPr>
        <w:t>年国民经济和社会发展的统计公报</w:t>
      </w:r>
    </w:p>
    <w:p w:rsidR="00FA3E3F" w:rsidRPr="00796618" w:rsidRDefault="00FA3E3F" w:rsidP="004B37F6">
      <w:pPr>
        <w:spacing w:beforeLines="50" w:before="120" w:afterLines="50" w:after="120" w:line="740" w:lineRule="exact"/>
        <w:ind w:left="0"/>
        <w:jc w:val="center"/>
        <w:rPr>
          <w:rFonts w:ascii="黑体" w:eastAsia="黑体"/>
          <w:sz w:val="44"/>
          <w:szCs w:val="44"/>
        </w:rPr>
      </w:pPr>
      <w:r w:rsidRPr="00796618">
        <w:rPr>
          <w:rFonts w:ascii="黑体" w:eastAsia="黑体" w:hint="eastAsia"/>
          <w:sz w:val="44"/>
          <w:szCs w:val="44"/>
        </w:rPr>
        <w:t>（201</w:t>
      </w:r>
      <w:r w:rsidR="00D444B4" w:rsidRPr="00796618">
        <w:rPr>
          <w:rFonts w:ascii="黑体" w:eastAsia="黑体" w:hint="eastAsia"/>
          <w:sz w:val="44"/>
          <w:szCs w:val="44"/>
        </w:rPr>
        <w:t>7</w:t>
      </w:r>
      <w:r w:rsidRPr="00796618">
        <w:rPr>
          <w:rFonts w:ascii="黑体" w:eastAsia="黑体" w:hint="eastAsia"/>
          <w:sz w:val="44"/>
          <w:szCs w:val="44"/>
        </w:rPr>
        <w:t>年3月2</w:t>
      </w:r>
      <w:r w:rsidR="00D816B7" w:rsidRPr="00796618">
        <w:rPr>
          <w:rFonts w:ascii="黑体" w:eastAsia="黑体" w:hint="eastAsia"/>
          <w:sz w:val="44"/>
          <w:szCs w:val="44"/>
        </w:rPr>
        <w:t>8</w:t>
      </w:r>
      <w:r w:rsidRPr="00796618">
        <w:rPr>
          <w:rFonts w:ascii="黑体" w:eastAsia="黑体" w:hint="eastAsia"/>
          <w:sz w:val="44"/>
          <w:szCs w:val="44"/>
        </w:rPr>
        <w:t>日）</w:t>
      </w:r>
    </w:p>
    <w:p w:rsidR="008612F0" w:rsidRPr="00796618" w:rsidRDefault="008612F0" w:rsidP="00796618"/>
    <w:p w:rsidR="00733ECA" w:rsidRPr="00733ECA" w:rsidRDefault="00733ECA" w:rsidP="004B37F6">
      <w:pPr>
        <w:spacing w:beforeLines="50" w:before="120"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733ECA"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年是“十三五”的开局之年，也是承前启后的关键一年，在县委、县政府的正确领导下，我县全面贯彻党的十八大和十八届三中、四中、五中和六中全会精神，深入学习贯彻习近平总书记系列重要讲话精神，</w:t>
      </w:r>
      <w:r w:rsidRPr="00733ECA">
        <w:rPr>
          <w:rFonts w:ascii="仿宋_GB2312" w:eastAsia="仿宋_GB2312" w:hint="eastAsia"/>
          <w:sz w:val="32"/>
          <w:szCs w:val="32"/>
        </w:rPr>
        <w:t>以振兴发展为主线，以项目建设为支撑，以改革创新为动力，认真落实原中央苏区和粤东西北振兴发展两大政策，牢牢把握“一个目标、三大抓手、两条底线”的总体要求，牢固树立“创新、协调、绿色、开放、共享”发展的新理念，</w:t>
      </w:r>
      <w:r>
        <w:rPr>
          <w:rFonts w:ascii="仿宋_GB2312" w:eastAsia="仿宋_GB2312" w:hint="eastAsia"/>
          <w:sz w:val="32"/>
          <w:szCs w:val="32"/>
        </w:rPr>
        <w:t>促进全县经济社会保持平稳健康发展，实现“十三五”良好开局。</w:t>
      </w:r>
    </w:p>
    <w:p w:rsidR="00FA3E3F" w:rsidRPr="005E4B61" w:rsidRDefault="00FA3E3F" w:rsidP="004B37F6">
      <w:pPr>
        <w:spacing w:beforeLines="50" w:before="120"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5E4B61">
        <w:rPr>
          <w:rFonts w:ascii="仿宋_GB2312" w:eastAsia="仿宋_GB2312" w:hint="eastAsia"/>
          <w:b/>
          <w:sz w:val="32"/>
          <w:szCs w:val="32"/>
        </w:rPr>
        <w:t>一、综</w:t>
      </w:r>
      <w:r w:rsidR="004D7060" w:rsidRPr="005E4B61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5E4B61">
        <w:rPr>
          <w:rFonts w:ascii="仿宋_GB2312" w:eastAsia="仿宋_GB2312" w:hint="eastAsia"/>
          <w:b/>
          <w:sz w:val="32"/>
          <w:szCs w:val="32"/>
        </w:rPr>
        <w:t>合</w:t>
      </w:r>
    </w:p>
    <w:p w:rsidR="00357C61" w:rsidRDefault="00357C61" w:rsidP="004B37F6">
      <w:pPr>
        <w:spacing w:beforeLines="50" w:before="120"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796618">
        <w:rPr>
          <w:rFonts w:ascii="仿宋_GB2312" w:eastAsia="仿宋_GB2312" w:hint="eastAsia"/>
          <w:sz w:val="32"/>
          <w:szCs w:val="32"/>
        </w:rPr>
        <w:t>年末常住人口21.08万人，其中城镇人口11.15万人，城镇人口占常住人口的比重为52.91%。</w:t>
      </w:r>
      <w:r w:rsidR="001D05E0" w:rsidRPr="00796618">
        <w:rPr>
          <w:rFonts w:ascii="仿宋_GB2312" w:eastAsia="仿宋_GB2312" w:hint="eastAsia"/>
          <w:sz w:val="32"/>
          <w:szCs w:val="32"/>
        </w:rPr>
        <w:t>全年出生人口3587人，</w:t>
      </w:r>
      <w:r w:rsidRPr="00796618">
        <w:rPr>
          <w:rFonts w:ascii="仿宋_GB2312" w:eastAsia="仿宋_GB2312" w:hint="eastAsia"/>
          <w:sz w:val="32"/>
          <w:szCs w:val="32"/>
        </w:rPr>
        <w:t>出生率15.16‰</w:t>
      </w:r>
      <w:r w:rsidR="001D05E0" w:rsidRPr="00796618">
        <w:rPr>
          <w:rFonts w:ascii="仿宋_GB2312" w:eastAsia="仿宋_GB2312" w:hint="eastAsia"/>
          <w:sz w:val="32"/>
          <w:szCs w:val="32"/>
        </w:rPr>
        <w:t>；死亡人口1132人，</w:t>
      </w:r>
      <w:r w:rsidRPr="00796618">
        <w:rPr>
          <w:rFonts w:ascii="仿宋_GB2312" w:eastAsia="仿宋_GB2312" w:hint="eastAsia"/>
          <w:sz w:val="32"/>
          <w:szCs w:val="32"/>
        </w:rPr>
        <w:t>死亡率4.78‰</w:t>
      </w:r>
      <w:r w:rsidR="001D05E0" w:rsidRPr="00796618">
        <w:rPr>
          <w:rFonts w:ascii="仿宋_GB2312" w:eastAsia="仿宋_GB2312" w:hint="eastAsia"/>
          <w:sz w:val="32"/>
          <w:szCs w:val="32"/>
        </w:rPr>
        <w:t>；自然增长</w:t>
      </w:r>
      <w:r w:rsidRPr="00796618">
        <w:rPr>
          <w:rFonts w:ascii="仿宋_GB2312" w:eastAsia="仿宋_GB2312" w:hint="eastAsia"/>
          <w:sz w:val="32"/>
          <w:szCs w:val="32"/>
        </w:rPr>
        <w:t>人口</w:t>
      </w:r>
      <w:r w:rsidR="001D05E0" w:rsidRPr="00796618">
        <w:rPr>
          <w:rFonts w:ascii="仿宋_GB2312" w:eastAsia="仿宋_GB2312" w:hint="eastAsia"/>
          <w:sz w:val="32"/>
          <w:szCs w:val="32"/>
        </w:rPr>
        <w:t>2455人，</w:t>
      </w:r>
      <w:r w:rsidRPr="00796618">
        <w:rPr>
          <w:rFonts w:ascii="仿宋_GB2312" w:eastAsia="仿宋_GB2312" w:hint="eastAsia"/>
          <w:sz w:val="32"/>
          <w:szCs w:val="32"/>
        </w:rPr>
        <w:t>自然增长率10.38‰。年末户籍人口23.71万人，比上年增加869人，增长0.37%</w:t>
      </w:r>
      <w:r w:rsidR="001D05E0" w:rsidRPr="00796618">
        <w:rPr>
          <w:rFonts w:ascii="仿宋_GB2312" w:eastAsia="仿宋_GB2312" w:hint="eastAsia"/>
          <w:sz w:val="32"/>
          <w:szCs w:val="32"/>
        </w:rPr>
        <w:t>。</w:t>
      </w:r>
    </w:p>
    <w:p w:rsidR="00733ECA" w:rsidRDefault="00733ECA" w:rsidP="004B37F6">
      <w:pPr>
        <w:spacing w:beforeLines="50" w:before="120"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D369E4">
        <w:rPr>
          <w:rFonts w:ascii="仿宋_GB2312" w:eastAsia="仿宋_GB2312" w:hint="eastAsia"/>
          <w:sz w:val="32"/>
          <w:szCs w:val="32"/>
        </w:rPr>
        <w:t>初步核算，2016年全县实现生产总值728844万元，比上年增长6.1%，其中第一产业增加值125781万元，增长4.3%，对GDP增长的贡献率12.1%；第二产业增加值217436万元，增长7.9%，</w:t>
      </w:r>
    </w:p>
    <w:p w:rsidR="001A74D1" w:rsidRPr="00D369E4" w:rsidRDefault="00567D96" w:rsidP="004B37F6">
      <w:pPr>
        <w:spacing w:beforeLines="50" w:before="120" w:afterLines="50" w:after="120" w:line="540" w:lineRule="exact"/>
        <w:ind w:left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4924425</wp:posOffset>
            </wp:positionV>
            <wp:extent cx="5953125" cy="3676650"/>
            <wp:effectExtent l="0" t="0" r="0" b="0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1551940</wp:posOffset>
            </wp:positionV>
            <wp:extent cx="5591175" cy="3248025"/>
            <wp:effectExtent l="0" t="0" r="0" b="0"/>
            <wp:wrapTopAndBottom/>
            <wp:docPr id="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F66DD" w:rsidRPr="00D369E4">
        <w:rPr>
          <w:rFonts w:ascii="仿宋_GB2312" w:eastAsia="仿宋_GB2312" w:hint="eastAsia"/>
          <w:sz w:val="32"/>
          <w:szCs w:val="32"/>
        </w:rPr>
        <w:t>对GDP增长的贡献率39.4%</w:t>
      </w:r>
      <w:r w:rsidR="00FA3E3F" w:rsidRPr="00D369E4">
        <w:rPr>
          <w:rFonts w:ascii="仿宋_GB2312" w:eastAsia="仿宋_GB2312" w:hint="eastAsia"/>
          <w:sz w:val="32"/>
          <w:szCs w:val="32"/>
        </w:rPr>
        <w:t>；第三产业增加值</w:t>
      </w:r>
      <w:r w:rsidR="003A010F" w:rsidRPr="00D369E4">
        <w:rPr>
          <w:rFonts w:ascii="仿宋_GB2312" w:eastAsia="仿宋_GB2312" w:hint="eastAsia"/>
          <w:sz w:val="32"/>
          <w:szCs w:val="32"/>
        </w:rPr>
        <w:t>385627</w:t>
      </w:r>
      <w:r w:rsidR="00FA3E3F" w:rsidRPr="00D369E4">
        <w:rPr>
          <w:rFonts w:ascii="仿宋_GB2312" w:eastAsia="仿宋_GB2312" w:hint="eastAsia"/>
          <w:sz w:val="32"/>
          <w:szCs w:val="32"/>
        </w:rPr>
        <w:t>万元，增长</w:t>
      </w:r>
      <w:r w:rsidR="003A010F" w:rsidRPr="00D369E4">
        <w:rPr>
          <w:rFonts w:ascii="仿宋_GB2312" w:eastAsia="仿宋_GB2312" w:hint="eastAsia"/>
          <w:sz w:val="32"/>
          <w:szCs w:val="32"/>
        </w:rPr>
        <w:t>5.6</w:t>
      </w:r>
      <w:r w:rsidR="00FA3E3F" w:rsidRPr="00D369E4">
        <w:rPr>
          <w:rFonts w:ascii="仿宋_GB2312" w:eastAsia="仿宋_GB2312" w:hint="eastAsia"/>
          <w:sz w:val="32"/>
          <w:szCs w:val="32"/>
        </w:rPr>
        <w:t>%</w:t>
      </w:r>
      <w:r w:rsidR="006F66DD" w:rsidRPr="00D369E4">
        <w:rPr>
          <w:rFonts w:ascii="仿宋_GB2312" w:eastAsia="仿宋_GB2312" w:hint="eastAsia"/>
          <w:sz w:val="32"/>
          <w:szCs w:val="32"/>
        </w:rPr>
        <w:t>，对GDP增长的贡献率48.</w:t>
      </w:r>
      <w:r w:rsidR="001D05E0" w:rsidRPr="00D369E4">
        <w:rPr>
          <w:rFonts w:ascii="仿宋_GB2312" w:eastAsia="仿宋_GB2312" w:hint="eastAsia"/>
          <w:sz w:val="32"/>
          <w:szCs w:val="32"/>
        </w:rPr>
        <w:t>5</w:t>
      </w:r>
      <w:r w:rsidR="006F66DD" w:rsidRPr="00D369E4">
        <w:rPr>
          <w:rFonts w:ascii="仿宋_GB2312" w:eastAsia="仿宋_GB2312" w:hint="eastAsia"/>
          <w:sz w:val="32"/>
          <w:szCs w:val="32"/>
        </w:rPr>
        <w:t>%</w:t>
      </w:r>
      <w:r w:rsidR="001A74D1" w:rsidRPr="00D369E4">
        <w:rPr>
          <w:rFonts w:ascii="仿宋_GB2312" w:eastAsia="仿宋_GB2312" w:hint="eastAsia"/>
          <w:sz w:val="32"/>
          <w:szCs w:val="32"/>
        </w:rPr>
        <w:t>；</w:t>
      </w:r>
      <w:r w:rsidR="00597684" w:rsidRPr="00D369E4">
        <w:rPr>
          <w:rFonts w:ascii="仿宋_GB2312" w:eastAsia="仿宋_GB2312" w:hint="eastAsia"/>
          <w:sz w:val="32"/>
          <w:szCs w:val="32"/>
        </w:rPr>
        <w:t>全年人均县</w:t>
      </w:r>
      <w:r w:rsidR="004B144F" w:rsidRPr="00D369E4">
        <w:rPr>
          <w:rFonts w:ascii="仿宋_GB2312" w:eastAsia="仿宋_GB2312" w:hint="eastAsia"/>
          <w:sz w:val="32"/>
          <w:szCs w:val="32"/>
        </w:rPr>
        <w:t>内</w:t>
      </w:r>
      <w:r w:rsidR="00597684" w:rsidRPr="00D369E4">
        <w:rPr>
          <w:rFonts w:ascii="仿宋_GB2312" w:eastAsia="仿宋_GB2312" w:hint="eastAsia"/>
          <w:sz w:val="32"/>
          <w:szCs w:val="32"/>
        </w:rPr>
        <w:t>生产总值346</w:t>
      </w:r>
      <w:r w:rsidR="004B144F" w:rsidRPr="00D369E4">
        <w:rPr>
          <w:rFonts w:ascii="仿宋_GB2312" w:eastAsia="仿宋_GB2312" w:hint="eastAsia"/>
          <w:sz w:val="32"/>
          <w:szCs w:val="32"/>
        </w:rPr>
        <w:t>49</w:t>
      </w:r>
      <w:r w:rsidR="00597684" w:rsidRPr="00D369E4">
        <w:rPr>
          <w:rFonts w:ascii="仿宋_GB2312" w:eastAsia="仿宋_GB2312" w:hint="eastAsia"/>
          <w:sz w:val="32"/>
          <w:szCs w:val="32"/>
        </w:rPr>
        <w:t>元，</w:t>
      </w:r>
      <w:r w:rsidR="001A74D1" w:rsidRPr="00D369E4">
        <w:rPr>
          <w:rFonts w:ascii="仿宋_GB2312" w:eastAsia="仿宋_GB2312" w:hint="eastAsia"/>
          <w:sz w:val="32"/>
          <w:szCs w:val="32"/>
        </w:rPr>
        <w:t>增长5.6%。</w:t>
      </w:r>
      <w:r w:rsidR="00FA3E3F" w:rsidRPr="00D369E4">
        <w:rPr>
          <w:rFonts w:ascii="仿宋_GB2312" w:eastAsia="仿宋_GB2312" w:hint="eastAsia"/>
          <w:sz w:val="32"/>
          <w:szCs w:val="32"/>
        </w:rPr>
        <w:t>经济结构进一步调整，201</w:t>
      </w:r>
      <w:r w:rsidR="001A74D1" w:rsidRPr="00D369E4">
        <w:rPr>
          <w:rFonts w:ascii="仿宋_GB2312" w:eastAsia="仿宋_GB2312" w:hint="eastAsia"/>
          <w:sz w:val="32"/>
          <w:szCs w:val="32"/>
        </w:rPr>
        <w:t>6</w:t>
      </w:r>
      <w:r w:rsidR="00FA3E3F" w:rsidRPr="00D369E4">
        <w:rPr>
          <w:rFonts w:ascii="仿宋_GB2312" w:eastAsia="仿宋_GB2312" w:hint="eastAsia"/>
          <w:sz w:val="32"/>
          <w:szCs w:val="32"/>
        </w:rPr>
        <w:t>年生产总值中三次产业构成为</w:t>
      </w:r>
      <w:r w:rsidR="001A74D1" w:rsidRPr="00D369E4">
        <w:rPr>
          <w:rFonts w:ascii="仿宋_GB2312" w:eastAsia="仿宋_GB2312" w:hint="eastAsia"/>
          <w:sz w:val="32"/>
          <w:szCs w:val="32"/>
        </w:rPr>
        <w:t>17.3</w:t>
      </w:r>
      <w:r w:rsidR="00FA3E3F" w:rsidRPr="00D369E4">
        <w:rPr>
          <w:rFonts w:ascii="仿宋_GB2312" w:eastAsia="仿宋_GB2312" w:hint="eastAsia"/>
          <w:sz w:val="32"/>
          <w:szCs w:val="32"/>
        </w:rPr>
        <w:t>：</w:t>
      </w:r>
      <w:r w:rsidR="001A74D1" w:rsidRPr="00D369E4">
        <w:rPr>
          <w:rFonts w:ascii="仿宋_GB2312" w:eastAsia="仿宋_GB2312" w:hint="eastAsia"/>
          <w:sz w:val="32"/>
          <w:szCs w:val="32"/>
        </w:rPr>
        <w:t>29.8</w:t>
      </w:r>
      <w:r w:rsidR="00FA3E3F" w:rsidRPr="00D369E4">
        <w:rPr>
          <w:rFonts w:ascii="仿宋_GB2312" w:eastAsia="仿宋_GB2312" w:hint="eastAsia"/>
          <w:sz w:val="32"/>
          <w:szCs w:val="32"/>
        </w:rPr>
        <w:t>：</w:t>
      </w:r>
      <w:r w:rsidR="001A74D1" w:rsidRPr="00D369E4">
        <w:rPr>
          <w:rFonts w:ascii="仿宋_GB2312" w:eastAsia="仿宋_GB2312" w:hint="eastAsia"/>
          <w:sz w:val="32"/>
          <w:szCs w:val="32"/>
        </w:rPr>
        <w:t>52.9</w:t>
      </w:r>
      <w:r w:rsidR="00FA3E3F" w:rsidRPr="00D369E4">
        <w:rPr>
          <w:rFonts w:ascii="仿宋_GB2312" w:eastAsia="仿宋_GB2312" w:hint="eastAsia"/>
          <w:sz w:val="32"/>
          <w:szCs w:val="32"/>
        </w:rPr>
        <w:t>。</w:t>
      </w:r>
    </w:p>
    <w:p w:rsidR="00FA3E3F" w:rsidRDefault="00FA3E3F" w:rsidP="004B37F6">
      <w:pPr>
        <w:spacing w:beforeLines="50" w:before="120"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D369E4">
        <w:rPr>
          <w:rFonts w:ascii="仿宋_GB2312" w:eastAsia="仿宋_GB2312" w:hint="eastAsia"/>
          <w:sz w:val="32"/>
          <w:szCs w:val="32"/>
        </w:rPr>
        <w:lastRenderedPageBreak/>
        <w:t>市场价格总水平略有上升。全年居民消费价格总指数为</w:t>
      </w:r>
      <w:r w:rsidR="00FC79EA" w:rsidRPr="00D369E4">
        <w:rPr>
          <w:rFonts w:ascii="仿宋_GB2312" w:eastAsia="仿宋_GB2312" w:hint="eastAsia"/>
          <w:sz w:val="32"/>
          <w:szCs w:val="32"/>
        </w:rPr>
        <w:t>10</w:t>
      </w:r>
      <w:r w:rsidR="001039CF" w:rsidRPr="00D369E4">
        <w:rPr>
          <w:rFonts w:ascii="仿宋_GB2312" w:eastAsia="仿宋_GB2312" w:hint="eastAsia"/>
          <w:sz w:val="32"/>
          <w:szCs w:val="32"/>
        </w:rPr>
        <w:t>2</w:t>
      </w:r>
      <w:r w:rsidR="00810F3A" w:rsidRPr="00D369E4">
        <w:rPr>
          <w:rFonts w:ascii="仿宋_GB2312" w:eastAsia="仿宋_GB2312" w:hint="eastAsia"/>
          <w:sz w:val="32"/>
          <w:szCs w:val="32"/>
        </w:rPr>
        <w:t>.</w:t>
      </w:r>
      <w:r w:rsidR="001039CF" w:rsidRPr="00D369E4">
        <w:rPr>
          <w:rFonts w:ascii="仿宋_GB2312" w:eastAsia="仿宋_GB2312" w:hint="eastAsia"/>
          <w:sz w:val="32"/>
          <w:szCs w:val="32"/>
        </w:rPr>
        <w:t>3</w:t>
      </w:r>
      <w:r w:rsidRPr="00D369E4">
        <w:rPr>
          <w:rFonts w:ascii="仿宋_GB2312" w:eastAsia="仿宋_GB2312" w:hint="eastAsia"/>
          <w:sz w:val="32"/>
          <w:szCs w:val="32"/>
        </w:rPr>
        <w:t>%（上年为100%）</w:t>
      </w:r>
      <w:r w:rsidR="003C7860" w:rsidRPr="00D369E4">
        <w:rPr>
          <w:rFonts w:ascii="仿宋_GB2312" w:eastAsia="仿宋_GB2312" w:hint="eastAsia"/>
          <w:sz w:val="32"/>
          <w:szCs w:val="32"/>
        </w:rPr>
        <w:t>，</w:t>
      </w:r>
      <w:r w:rsidRPr="00D369E4">
        <w:rPr>
          <w:rFonts w:ascii="仿宋_GB2312" w:eastAsia="仿宋_GB2312" w:hint="eastAsia"/>
          <w:sz w:val="32"/>
          <w:szCs w:val="32"/>
        </w:rPr>
        <w:t>上升了</w:t>
      </w:r>
      <w:r w:rsidR="00794550" w:rsidRPr="00D369E4">
        <w:rPr>
          <w:rFonts w:ascii="仿宋_GB2312" w:eastAsia="仿宋_GB2312" w:hint="eastAsia"/>
          <w:sz w:val="32"/>
          <w:szCs w:val="32"/>
        </w:rPr>
        <w:t>2.3</w:t>
      </w:r>
      <w:r w:rsidRPr="00D369E4">
        <w:rPr>
          <w:rFonts w:ascii="仿宋_GB2312" w:eastAsia="仿宋_GB2312" w:hint="eastAsia"/>
          <w:sz w:val="32"/>
          <w:szCs w:val="32"/>
        </w:rPr>
        <w:t>个百分点，主要八类价格指数呈“</w:t>
      </w:r>
      <w:r w:rsidR="00794550" w:rsidRPr="00D369E4">
        <w:rPr>
          <w:rFonts w:ascii="仿宋_GB2312" w:eastAsia="仿宋_GB2312" w:hint="eastAsia"/>
          <w:sz w:val="32"/>
          <w:szCs w:val="32"/>
        </w:rPr>
        <w:t>五</w:t>
      </w:r>
      <w:r w:rsidRPr="00D369E4">
        <w:rPr>
          <w:rFonts w:ascii="仿宋_GB2312" w:eastAsia="仿宋_GB2312" w:hint="eastAsia"/>
          <w:sz w:val="32"/>
          <w:szCs w:val="32"/>
        </w:rPr>
        <w:t>升</w:t>
      </w:r>
      <w:r w:rsidR="00794550" w:rsidRPr="00D369E4">
        <w:rPr>
          <w:rFonts w:ascii="仿宋_GB2312" w:eastAsia="仿宋_GB2312" w:hint="eastAsia"/>
          <w:sz w:val="32"/>
          <w:szCs w:val="32"/>
        </w:rPr>
        <w:t>三</w:t>
      </w:r>
      <w:r w:rsidRPr="00D369E4">
        <w:rPr>
          <w:rFonts w:ascii="仿宋_GB2312" w:eastAsia="仿宋_GB2312" w:hint="eastAsia"/>
          <w:sz w:val="32"/>
          <w:szCs w:val="32"/>
        </w:rPr>
        <w:t>降”的态势。其中“</w:t>
      </w:r>
      <w:r w:rsidR="00794550" w:rsidRPr="00D369E4">
        <w:rPr>
          <w:rFonts w:ascii="仿宋_GB2312" w:eastAsia="仿宋_GB2312" w:hint="eastAsia"/>
          <w:sz w:val="32"/>
          <w:szCs w:val="32"/>
        </w:rPr>
        <w:t>五</w:t>
      </w:r>
      <w:r w:rsidRPr="00D369E4">
        <w:rPr>
          <w:rFonts w:ascii="仿宋_GB2312" w:eastAsia="仿宋_GB2312" w:hint="eastAsia"/>
          <w:sz w:val="32"/>
          <w:szCs w:val="32"/>
        </w:rPr>
        <w:t>升”即：食品</w:t>
      </w:r>
      <w:r w:rsidR="00794550" w:rsidRPr="00D369E4">
        <w:rPr>
          <w:rFonts w:ascii="仿宋_GB2312" w:eastAsia="仿宋_GB2312" w:hint="eastAsia"/>
          <w:sz w:val="32"/>
          <w:szCs w:val="32"/>
        </w:rPr>
        <w:t>烟酒</w:t>
      </w:r>
      <w:r w:rsidRPr="00D369E4">
        <w:rPr>
          <w:rFonts w:ascii="仿宋_GB2312" w:eastAsia="仿宋_GB2312" w:hint="eastAsia"/>
          <w:sz w:val="32"/>
          <w:szCs w:val="32"/>
        </w:rPr>
        <w:t>类上升</w:t>
      </w:r>
      <w:r w:rsidR="00794550" w:rsidRPr="00D369E4">
        <w:rPr>
          <w:rFonts w:ascii="仿宋_GB2312" w:eastAsia="仿宋_GB2312" w:hint="eastAsia"/>
          <w:sz w:val="32"/>
          <w:szCs w:val="32"/>
        </w:rPr>
        <w:t>5.8个</w:t>
      </w:r>
      <w:r w:rsidRPr="00D369E4">
        <w:rPr>
          <w:rFonts w:ascii="仿宋_GB2312" w:eastAsia="仿宋_GB2312" w:hint="eastAsia"/>
          <w:sz w:val="32"/>
          <w:szCs w:val="32"/>
        </w:rPr>
        <w:t>百分点，</w:t>
      </w:r>
      <w:r w:rsidR="00794550" w:rsidRPr="00D369E4">
        <w:rPr>
          <w:rFonts w:ascii="仿宋_GB2312" w:eastAsia="仿宋_GB2312" w:hint="eastAsia"/>
          <w:sz w:val="32"/>
          <w:szCs w:val="32"/>
        </w:rPr>
        <w:t>教育文化和娱乐类上升3个百分点，生活用品及服务</w:t>
      </w:r>
      <w:r w:rsidR="002D38C3" w:rsidRPr="00D369E4">
        <w:rPr>
          <w:rFonts w:ascii="仿宋_GB2312" w:eastAsia="仿宋_GB2312" w:hint="eastAsia"/>
          <w:sz w:val="32"/>
          <w:szCs w:val="32"/>
        </w:rPr>
        <w:t>类上升</w:t>
      </w:r>
      <w:r w:rsidR="00794550" w:rsidRPr="00D369E4">
        <w:rPr>
          <w:rFonts w:ascii="仿宋_GB2312" w:eastAsia="仿宋_GB2312" w:hint="eastAsia"/>
          <w:sz w:val="32"/>
          <w:szCs w:val="32"/>
        </w:rPr>
        <w:t>0.</w:t>
      </w:r>
      <w:r w:rsidR="002D38C3" w:rsidRPr="00D369E4">
        <w:rPr>
          <w:rFonts w:ascii="仿宋_GB2312" w:eastAsia="仿宋_GB2312" w:hint="eastAsia"/>
          <w:sz w:val="32"/>
          <w:szCs w:val="32"/>
        </w:rPr>
        <w:t>3个百分点，医疗保健类上升</w:t>
      </w:r>
      <w:r w:rsidR="00794550" w:rsidRPr="00D369E4">
        <w:rPr>
          <w:rFonts w:ascii="仿宋_GB2312" w:eastAsia="仿宋_GB2312" w:hint="eastAsia"/>
          <w:sz w:val="32"/>
          <w:szCs w:val="32"/>
        </w:rPr>
        <w:t>2.3</w:t>
      </w:r>
      <w:r w:rsidR="002D38C3" w:rsidRPr="00D369E4">
        <w:rPr>
          <w:rFonts w:ascii="仿宋_GB2312" w:eastAsia="仿宋_GB2312" w:hint="eastAsia"/>
          <w:sz w:val="32"/>
          <w:szCs w:val="32"/>
        </w:rPr>
        <w:t>个百分点，</w:t>
      </w:r>
      <w:r w:rsidR="00794550" w:rsidRPr="00D369E4">
        <w:rPr>
          <w:rFonts w:ascii="仿宋_GB2312" w:eastAsia="仿宋_GB2312" w:hint="eastAsia"/>
          <w:sz w:val="32"/>
          <w:szCs w:val="32"/>
        </w:rPr>
        <w:t>其他用品和服务</w:t>
      </w:r>
      <w:r w:rsidR="00C724A3" w:rsidRPr="00D369E4">
        <w:rPr>
          <w:rFonts w:ascii="仿宋_GB2312" w:eastAsia="仿宋_GB2312" w:hint="eastAsia"/>
          <w:sz w:val="32"/>
          <w:szCs w:val="32"/>
        </w:rPr>
        <w:t>类上升</w:t>
      </w:r>
      <w:r w:rsidR="00794550" w:rsidRPr="00D369E4">
        <w:rPr>
          <w:rFonts w:ascii="仿宋_GB2312" w:eastAsia="仿宋_GB2312" w:hint="eastAsia"/>
          <w:sz w:val="32"/>
          <w:szCs w:val="32"/>
        </w:rPr>
        <w:t>2.3个百分</w:t>
      </w:r>
      <w:r w:rsidRPr="00D369E4">
        <w:rPr>
          <w:rFonts w:ascii="仿宋_GB2312" w:eastAsia="仿宋_GB2312" w:hint="eastAsia"/>
          <w:sz w:val="32"/>
          <w:szCs w:val="32"/>
        </w:rPr>
        <w:t>；“</w:t>
      </w:r>
      <w:r w:rsidR="00794550" w:rsidRPr="00D369E4">
        <w:rPr>
          <w:rFonts w:ascii="仿宋_GB2312" w:eastAsia="仿宋_GB2312" w:hint="eastAsia"/>
          <w:sz w:val="32"/>
          <w:szCs w:val="32"/>
        </w:rPr>
        <w:t>三</w:t>
      </w:r>
      <w:r w:rsidRPr="00D369E4">
        <w:rPr>
          <w:rFonts w:ascii="仿宋_GB2312" w:eastAsia="仿宋_GB2312" w:hint="eastAsia"/>
          <w:sz w:val="32"/>
          <w:szCs w:val="32"/>
        </w:rPr>
        <w:t>降”即：</w:t>
      </w:r>
      <w:r w:rsidR="00794550" w:rsidRPr="00D369E4">
        <w:rPr>
          <w:rFonts w:ascii="仿宋_GB2312" w:eastAsia="仿宋_GB2312" w:hint="eastAsia"/>
          <w:sz w:val="32"/>
          <w:szCs w:val="32"/>
        </w:rPr>
        <w:t>衣着类下降0.5个百分点，</w:t>
      </w:r>
      <w:r w:rsidR="002D38C3" w:rsidRPr="00D369E4">
        <w:rPr>
          <w:rFonts w:ascii="仿宋_GB2312" w:eastAsia="仿宋_GB2312" w:hint="eastAsia"/>
          <w:sz w:val="32"/>
          <w:szCs w:val="32"/>
        </w:rPr>
        <w:t>居住类下降</w:t>
      </w:r>
      <w:r w:rsidR="00794550" w:rsidRPr="00D369E4">
        <w:rPr>
          <w:rFonts w:ascii="仿宋_GB2312" w:eastAsia="仿宋_GB2312" w:hint="eastAsia"/>
          <w:sz w:val="32"/>
          <w:szCs w:val="32"/>
        </w:rPr>
        <w:t>0.6</w:t>
      </w:r>
      <w:r w:rsidR="002D38C3" w:rsidRPr="00D369E4">
        <w:rPr>
          <w:rFonts w:ascii="仿宋_GB2312" w:eastAsia="仿宋_GB2312" w:hint="eastAsia"/>
          <w:sz w:val="32"/>
          <w:szCs w:val="32"/>
        </w:rPr>
        <w:t>个百分点,</w:t>
      </w:r>
      <w:r w:rsidRPr="00D369E4">
        <w:rPr>
          <w:rFonts w:ascii="仿宋_GB2312" w:eastAsia="仿宋_GB2312" w:hint="eastAsia"/>
          <w:sz w:val="32"/>
          <w:szCs w:val="32"/>
        </w:rPr>
        <w:t>交通和通讯类下降</w:t>
      </w:r>
      <w:r w:rsidR="00794550" w:rsidRPr="00D369E4">
        <w:rPr>
          <w:rFonts w:ascii="仿宋_GB2312" w:eastAsia="仿宋_GB2312" w:hint="eastAsia"/>
          <w:sz w:val="32"/>
          <w:szCs w:val="32"/>
        </w:rPr>
        <w:t>0.7</w:t>
      </w:r>
      <w:r w:rsidRPr="00D369E4">
        <w:rPr>
          <w:rFonts w:ascii="仿宋_GB2312" w:eastAsia="仿宋_GB2312" w:hint="eastAsia"/>
          <w:sz w:val="32"/>
          <w:szCs w:val="32"/>
        </w:rPr>
        <w:t>个百分点。</w:t>
      </w:r>
    </w:p>
    <w:tbl>
      <w:tblPr>
        <w:tblStyle w:val="ab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3635"/>
        <w:gridCol w:w="1122"/>
        <w:gridCol w:w="2357"/>
        <w:gridCol w:w="1558"/>
      </w:tblGrid>
      <w:tr w:rsidR="00733ECA" w:rsidRPr="00401945" w:rsidTr="00733ECA">
        <w:trPr>
          <w:trHeight w:val="734"/>
        </w:trPr>
        <w:tc>
          <w:tcPr>
            <w:tcW w:w="867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表1 2016年居民消费价格指数</w:t>
            </w:r>
          </w:p>
        </w:tc>
      </w:tr>
      <w:tr w:rsidR="00733ECA" w:rsidRPr="00401945" w:rsidTr="00733ECA">
        <w:trPr>
          <w:trHeight w:val="748"/>
        </w:trPr>
        <w:tc>
          <w:tcPr>
            <w:tcW w:w="3635" w:type="dxa"/>
            <w:tcBorders>
              <w:top w:val="single" w:sz="12" w:space="0" w:color="000000" w:themeColor="text1"/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指标名称</w:t>
            </w:r>
          </w:p>
        </w:tc>
        <w:tc>
          <w:tcPr>
            <w:tcW w:w="1122" w:type="dxa"/>
            <w:tcBorders>
              <w:top w:val="single" w:sz="12" w:space="0" w:color="000000" w:themeColor="text1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计算</w:t>
            </w:r>
          </w:p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357" w:type="dxa"/>
            <w:tcBorders>
              <w:top w:val="single" w:sz="12" w:space="0" w:color="000000" w:themeColor="text1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价格指数</w:t>
            </w:r>
          </w:p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(上年度为100)</w:t>
            </w:r>
          </w:p>
        </w:tc>
        <w:tc>
          <w:tcPr>
            <w:tcW w:w="1558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累计同比</w:t>
            </w:r>
          </w:p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±%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居民消费价格总指数（CPI）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102.3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2.3</w:t>
            </w:r>
          </w:p>
        </w:tc>
      </w:tr>
      <w:tr w:rsidR="00733ECA" w:rsidRPr="00401945" w:rsidTr="00733ECA">
        <w:trPr>
          <w:trHeight w:val="495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#食品烟酒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105.8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5.8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衣着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99.5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-0.5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居住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99.4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-0.6</w:t>
            </w:r>
          </w:p>
        </w:tc>
      </w:tr>
      <w:tr w:rsidR="00733ECA" w:rsidRPr="00401945" w:rsidTr="00733ECA">
        <w:trPr>
          <w:trHeight w:val="495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生活用品及服务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100.3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0.3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交通和通信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99.3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-0.7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教育文化和娱乐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103.0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3.0</w:t>
            </w:r>
          </w:p>
        </w:tc>
      </w:tr>
      <w:tr w:rsidR="00733ECA" w:rsidRPr="00401945" w:rsidTr="00733ECA">
        <w:trPr>
          <w:trHeight w:val="507"/>
        </w:trPr>
        <w:tc>
          <w:tcPr>
            <w:tcW w:w="3635" w:type="dxa"/>
            <w:tcBorders>
              <w:lef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医疗保健</w:t>
            </w:r>
          </w:p>
        </w:tc>
        <w:tc>
          <w:tcPr>
            <w:tcW w:w="1122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102.3</w:t>
            </w:r>
          </w:p>
        </w:tc>
        <w:tc>
          <w:tcPr>
            <w:tcW w:w="1558" w:type="dxa"/>
            <w:tcBorders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2.3</w:t>
            </w:r>
          </w:p>
        </w:tc>
      </w:tr>
      <w:tr w:rsidR="00733ECA" w:rsidRPr="00401945" w:rsidTr="00733ECA">
        <w:trPr>
          <w:trHeight w:val="495"/>
        </w:trPr>
        <w:tc>
          <w:tcPr>
            <w:tcW w:w="3635" w:type="dxa"/>
            <w:tcBorders>
              <w:left w:val="nil"/>
              <w:bottom w:val="single" w:sz="12" w:space="0" w:color="000000" w:themeColor="text1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其他用品和服务</w:t>
            </w:r>
          </w:p>
        </w:tc>
        <w:tc>
          <w:tcPr>
            <w:tcW w:w="1122" w:type="dxa"/>
            <w:tcBorders>
              <w:bottom w:val="single" w:sz="12" w:space="0" w:color="000000" w:themeColor="text1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2357" w:type="dxa"/>
            <w:tcBorders>
              <w:bottom w:val="single" w:sz="12" w:space="0" w:color="000000" w:themeColor="text1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102.3</w:t>
            </w:r>
          </w:p>
        </w:tc>
        <w:tc>
          <w:tcPr>
            <w:tcW w:w="1558" w:type="dxa"/>
            <w:tcBorders>
              <w:bottom w:val="single" w:sz="12" w:space="0" w:color="000000" w:themeColor="text1"/>
              <w:right w:val="nil"/>
            </w:tcBorders>
            <w:vAlign w:val="center"/>
          </w:tcPr>
          <w:p w:rsidR="00733ECA" w:rsidRPr="00401945" w:rsidRDefault="00733ECA" w:rsidP="00733ECA">
            <w:pPr>
              <w:spacing w:line="4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2.3</w:t>
            </w:r>
          </w:p>
        </w:tc>
      </w:tr>
    </w:tbl>
    <w:p w:rsidR="003306DD" w:rsidRPr="00907EE9" w:rsidRDefault="003306DD" w:rsidP="004B37F6">
      <w:pPr>
        <w:spacing w:beforeLines="100" w:before="240"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907EE9">
        <w:rPr>
          <w:rFonts w:ascii="仿宋_GB2312" w:eastAsia="仿宋_GB2312" w:hint="eastAsia"/>
          <w:sz w:val="32"/>
          <w:szCs w:val="32"/>
        </w:rPr>
        <w:t>全县实现财政一般公共预算收入79950万元，比上年同期增加9350万元，增长13.24%，其中税收收入55420万元，增长10.9%；国</w:t>
      </w:r>
      <w:r w:rsidR="005E4B61" w:rsidRPr="00907EE9">
        <w:rPr>
          <w:rFonts w:ascii="仿宋_GB2312" w:eastAsia="仿宋_GB2312" w:hint="eastAsia"/>
          <w:sz w:val="32"/>
          <w:szCs w:val="32"/>
        </w:rPr>
        <w:t>、</w:t>
      </w:r>
      <w:r w:rsidRPr="00907EE9">
        <w:rPr>
          <w:rFonts w:ascii="仿宋_GB2312" w:eastAsia="仿宋_GB2312" w:hint="eastAsia"/>
          <w:sz w:val="32"/>
          <w:szCs w:val="32"/>
        </w:rPr>
        <w:t>地税</w:t>
      </w:r>
      <w:r w:rsidR="005E4B61" w:rsidRPr="00907EE9">
        <w:rPr>
          <w:rFonts w:ascii="仿宋_GB2312" w:eastAsia="仿宋_GB2312" w:hint="eastAsia"/>
          <w:sz w:val="32"/>
          <w:szCs w:val="32"/>
        </w:rPr>
        <w:t>完成</w:t>
      </w:r>
      <w:r w:rsidRPr="00907EE9">
        <w:rPr>
          <w:rFonts w:ascii="仿宋_GB2312" w:eastAsia="仿宋_GB2312" w:hint="eastAsia"/>
          <w:sz w:val="32"/>
          <w:szCs w:val="32"/>
        </w:rPr>
        <w:t>税收收入</w:t>
      </w:r>
      <w:r w:rsidR="005E4B61" w:rsidRPr="00907EE9">
        <w:rPr>
          <w:rFonts w:ascii="仿宋_GB2312" w:eastAsia="仿宋_GB2312" w:hint="eastAsia"/>
          <w:sz w:val="32"/>
          <w:szCs w:val="32"/>
        </w:rPr>
        <w:t>93870.8万元，增长0.45%。</w:t>
      </w:r>
    </w:p>
    <w:p w:rsidR="005E4B61" w:rsidRPr="00907EE9" w:rsidRDefault="005E4B61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907EE9">
        <w:rPr>
          <w:rFonts w:ascii="仿宋_GB2312" w:eastAsia="仿宋_GB2312" w:hint="eastAsia"/>
          <w:sz w:val="32"/>
          <w:szCs w:val="32"/>
        </w:rPr>
        <w:t>年末全县从业人员118189人，比上年同期增长3.05%。年末城镇登记人口失业人员1342人，登记失业率2.45%，下岗失业人</w:t>
      </w:r>
      <w:r w:rsidRPr="00907EE9">
        <w:rPr>
          <w:rFonts w:ascii="仿宋_GB2312" w:eastAsia="仿宋_GB2312" w:hint="eastAsia"/>
          <w:sz w:val="32"/>
          <w:szCs w:val="32"/>
        </w:rPr>
        <w:lastRenderedPageBreak/>
        <w:t>员实现再就业1723人。</w:t>
      </w:r>
    </w:p>
    <w:p w:rsidR="00733ECA" w:rsidRPr="00907EE9" w:rsidRDefault="00733ECA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907EE9">
        <w:rPr>
          <w:rFonts w:ascii="仿宋_GB2312" w:eastAsia="仿宋_GB2312" w:hint="eastAsia"/>
          <w:sz w:val="32"/>
          <w:szCs w:val="32"/>
        </w:rPr>
        <w:t>虽然当前我县经济社会</w:t>
      </w:r>
      <w:r w:rsidR="00907EE9" w:rsidRPr="00907EE9">
        <w:rPr>
          <w:rFonts w:ascii="仿宋_GB2312" w:eastAsia="仿宋_GB2312" w:hint="eastAsia"/>
          <w:sz w:val="32"/>
          <w:szCs w:val="32"/>
        </w:rPr>
        <w:t>发展总体保持稳定，但也存在不少困难和问题：经济总量小，产业结构不够合理；企业生产要素成本上升与自主创新能力不足的矛盾更加凸显；经济增长内生动力不足；资源环境约束趋紧，污染治理、食品药品安全、安全生产形势依然严峻；消费需求增长偏弱；财政收支平衡压力大，率先全面建成小康社会特别是民生社会事业仍存在一些短板，基本公共服务均等化有待加强；劳动就业和保障民生任务仍然繁重。</w:t>
      </w:r>
    </w:p>
    <w:p w:rsidR="00907EE9" w:rsidRPr="00907EE9" w:rsidRDefault="00907EE9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907EE9">
        <w:rPr>
          <w:rFonts w:ascii="仿宋_GB2312" w:eastAsia="仿宋_GB2312" w:hint="eastAsia"/>
          <w:sz w:val="32"/>
          <w:szCs w:val="32"/>
        </w:rPr>
        <w:t>2017年是实施“十三五”规划的重要一年，蕉岭将继续全面贯彻党的</w:t>
      </w:r>
      <w:proofErr w:type="gramStart"/>
      <w:r w:rsidRPr="00907EE9">
        <w:rPr>
          <w:rFonts w:ascii="仿宋_GB2312" w:eastAsia="仿宋_GB2312" w:hint="eastAsia"/>
          <w:sz w:val="32"/>
          <w:szCs w:val="32"/>
        </w:rPr>
        <w:t>十八大和十八大和</w:t>
      </w:r>
      <w:proofErr w:type="gramEnd"/>
      <w:r w:rsidRPr="00907EE9">
        <w:rPr>
          <w:rFonts w:ascii="仿宋_GB2312" w:eastAsia="仿宋_GB2312" w:hint="eastAsia"/>
          <w:sz w:val="32"/>
          <w:szCs w:val="32"/>
        </w:rPr>
        <w:t>十八届三中、四中、五中和六中全会精神，深入学习贯彻习近平总书记系列重要讲话精神，</w:t>
      </w:r>
      <w:r w:rsidRPr="00733ECA">
        <w:rPr>
          <w:rFonts w:ascii="仿宋_GB2312" w:eastAsia="仿宋_GB2312" w:hint="eastAsia"/>
          <w:sz w:val="32"/>
          <w:szCs w:val="32"/>
        </w:rPr>
        <w:t>认真落实原中央苏区和粤东西北振兴发展两大政策，牢牢把握“一个目标、三大抓手、两条底线”的总体要求，牢固树立“创新、协调、绿色、开放、共享”发展的新理念，</w:t>
      </w:r>
      <w:r>
        <w:rPr>
          <w:rFonts w:ascii="仿宋_GB2312" w:eastAsia="仿宋_GB2312" w:hint="eastAsia"/>
          <w:sz w:val="32"/>
          <w:szCs w:val="32"/>
        </w:rPr>
        <w:t>统筹稳增长、促改革、调结构、惠民生、防风险各项工作，振兴实体经济，促进经济</w:t>
      </w:r>
      <w:r w:rsidR="00EA4C5D">
        <w:rPr>
          <w:rFonts w:ascii="仿宋_GB2312" w:eastAsia="仿宋_GB2312" w:hint="eastAsia"/>
          <w:sz w:val="32"/>
          <w:szCs w:val="32"/>
        </w:rPr>
        <w:t>平稳健康发展和社会和谐稳定，以优异成绩迎接党的十九大和省第十二次党代会胜利召开。</w:t>
      </w:r>
    </w:p>
    <w:p w:rsidR="00FA3E3F" w:rsidRPr="005E4B61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5E4B61">
        <w:rPr>
          <w:rFonts w:ascii="仿宋_GB2312" w:eastAsia="仿宋_GB2312" w:hint="eastAsia"/>
          <w:b/>
          <w:sz w:val="32"/>
          <w:szCs w:val="32"/>
        </w:rPr>
        <w:t>二、农</w:t>
      </w:r>
      <w:r w:rsidR="004D7060" w:rsidRPr="005E4B61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5E4B61">
        <w:rPr>
          <w:rFonts w:ascii="仿宋_GB2312" w:eastAsia="仿宋_GB2312" w:hint="eastAsia"/>
          <w:b/>
          <w:sz w:val="32"/>
          <w:szCs w:val="32"/>
        </w:rPr>
        <w:t>业</w:t>
      </w:r>
    </w:p>
    <w:p w:rsidR="0045587F" w:rsidRPr="00EA4C5D" w:rsidRDefault="00851635" w:rsidP="004B37F6">
      <w:pPr>
        <w:spacing w:beforeLines="50" w:before="120" w:afterLines="50" w:after="120" w:line="580" w:lineRule="exact"/>
        <w:ind w:firstLine="601"/>
        <w:rPr>
          <w:rFonts w:ascii="仿宋_GB2312" w:eastAsia="仿宋_GB2312"/>
          <w:sz w:val="32"/>
          <w:szCs w:val="32"/>
        </w:rPr>
      </w:pPr>
      <w:r w:rsidRPr="005E4B61">
        <w:rPr>
          <w:rFonts w:ascii="仿宋_GB2312" w:eastAsia="仿宋_GB2312" w:hint="eastAsia"/>
          <w:sz w:val="32"/>
          <w:szCs w:val="32"/>
        </w:rPr>
        <w:t>全</w:t>
      </w:r>
      <w:r w:rsidR="00FA3E3F" w:rsidRPr="005E4B61">
        <w:rPr>
          <w:rFonts w:ascii="仿宋_GB2312" w:eastAsia="仿宋_GB2312" w:hint="eastAsia"/>
          <w:sz w:val="32"/>
          <w:szCs w:val="32"/>
        </w:rPr>
        <w:t>年全县实现农业总产值</w:t>
      </w:r>
      <w:r w:rsidR="0076647B" w:rsidRPr="005E4B61">
        <w:rPr>
          <w:rFonts w:ascii="仿宋_GB2312" w:eastAsia="仿宋_GB2312" w:hint="eastAsia"/>
          <w:sz w:val="32"/>
          <w:szCs w:val="32"/>
        </w:rPr>
        <w:t>211461</w:t>
      </w:r>
      <w:r w:rsidR="00FA3E3F" w:rsidRPr="005E4B61">
        <w:rPr>
          <w:rFonts w:ascii="仿宋_GB2312" w:eastAsia="仿宋_GB2312" w:hint="eastAsia"/>
          <w:sz w:val="32"/>
          <w:szCs w:val="32"/>
        </w:rPr>
        <w:t>万元，比上年增长</w:t>
      </w:r>
      <w:r w:rsidR="00596C88" w:rsidRPr="005E4B61">
        <w:rPr>
          <w:rFonts w:ascii="仿宋_GB2312" w:eastAsia="仿宋_GB2312" w:hint="eastAsia"/>
          <w:sz w:val="32"/>
          <w:szCs w:val="32"/>
        </w:rPr>
        <w:t>4.</w:t>
      </w:r>
      <w:r w:rsidR="0076647B" w:rsidRPr="005E4B61">
        <w:rPr>
          <w:rFonts w:ascii="仿宋_GB2312" w:eastAsia="仿宋_GB2312" w:hint="eastAsia"/>
          <w:sz w:val="32"/>
          <w:szCs w:val="32"/>
        </w:rPr>
        <w:t>2</w:t>
      </w:r>
      <w:r w:rsidR="00FA3E3F" w:rsidRPr="005E4B61">
        <w:rPr>
          <w:rFonts w:ascii="仿宋_GB2312" w:eastAsia="仿宋_GB2312" w:hint="eastAsia"/>
          <w:sz w:val="32"/>
          <w:szCs w:val="32"/>
        </w:rPr>
        <w:t>%。</w:t>
      </w:r>
      <w:r w:rsidR="00EA4C5D" w:rsidRPr="00EA4C5D">
        <w:rPr>
          <w:rFonts w:ascii="仿宋_GB2312" w:eastAsia="仿宋_GB2312" w:hint="eastAsia"/>
          <w:sz w:val="32"/>
          <w:szCs w:val="32"/>
        </w:rPr>
        <w:t>其中种植业产值</w:t>
      </w:r>
      <w:r w:rsidR="00EA4C5D">
        <w:rPr>
          <w:rFonts w:ascii="仿宋_GB2312" w:eastAsia="仿宋_GB2312" w:hint="eastAsia"/>
          <w:sz w:val="32"/>
          <w:szCs w:val="32"/>
        </w:rPr>
        <w:t>105154</w:t>
      </w:r>
      <w:r w:rsidR="00EA4C5D" w:rsidRPr="00EA4C5D">
        <w:rPr>
          <w:rFonts w:ascii="仿宋_GB2312" w:eastAsia="仿宋_GB2312" w:hint="eastAsia"/>
          <w:sz w:val="32"/>
          <w:szCs w:val="32"/>
        </w:rPr>
        <w:t>万元，比上年增长</w:t>
      </w:r>
      <w:r w:rsidR="00EA4C5D">
        <w:rPr>
          <w:rFonts w:ascii="仿宋_GB2312" w:eastAsia="仿宋_GB2312" w:hint="eastAsia"/>
          <w:sz w:val="32"/>
          <w:szCs w:val="32"/>
        </w:rPr>
        <w:t>4.3</w:t>
      </w:r>
      <w:r w:rsidR="00EA4C5D" w:rsidRPr="00EA4C5D">
        <w:rPr>
          <w:rFonts w:ascii="仿宋_GB2312" w:eastAsia="仿宋_GB2312" w:hint="eastAsia"/>
          <w:sz w:val="32"/>
          <w:szCs w:val="32"/>
        </w:rPr>
        <w:t>%;林业产值</w:t>
      </w:r>
      <w:r w:rsidR="00EA4C5D">
        <w:rPr>
          <w:rFonts w:ascii="仿宋_GB2312" w:eastAsia="仿宋_GB2312" w:hint="eastAsia"/>
          <w:sz w:val="32"/>
          <w:szCs w:val="32"/>
        </w:rPr>
        <w:t>31923</w:t>
      </w:r>
      <w:r w:rsidR="00EA4C5D" w:rsidRPr="00EA4C5D">
        <w:rPr>
          <w:rFonts w:ascii="仿宋_GB2312" w:eastAsia="仿宋_GB2312" w:hint="eastAsia"/>
          <w:sz w:val="32"/>
          <w:szCs w:val="32"/>
        </w:rPr>
        <w:t>万元,增长</w:t>
      </w:r>
      <w:r w:rsidR="00EA4C5D">
        <w:rPr>
          <w:rFonts w:ascii="仿宋_GB2312" w:eastAsia="仿宋_GB2312" w:hint="eastAsia"/>
          <w:sz w:val="32"/>
          <w:szCs w:val="32"/>
        </w:rPr>
        <w:t>7.6</w:t>
      </w:r>
      <w:r w:rsidR="00EA4C5D" w:rsidRPr="00EA4C5D">
        <w:rPr>
          <w:rFonts w:ascii="仿宋_GB2312" w:eastAsia="仿宋_GB2312" w:hint="eastAsia"/>
          <w:sz w:val="32"/>
          <w:szCs w:val="32"/>
        </w:rPr>
        <w:t>%;牧业产值</w:t>
      </w:r>
      <w:r w:rsidR="00EA4C5D">
        <w:rPr>
          <w:rFonts w:ascii="仿宋_GB2312" w:eastAsia="仿宋_GB2312" w:hint="eastAsia"/>
          <w:sz w:val="32"/>
          <w:szCs w:val="32"/>
        </w:rPr>
        <w:t>63972</w:t>
      </w:r>
      <w:r w:rsidR="00EA4C5D" w:rsidRPr="00EA4C5D">
        <w:rPr>
          <w:rFonts w:ascii="仿宋_GB2312" w:eastAsia="仿宋_GB2312" w:hint="eastAsia"/>
          <w:sz w:val="32"/>
          <w:szCs w:val="32"/>
        </w:rPr>
        <w:t>万元,增长</w:t>
      </w:r>
      <w:r w:rsidR="00EA4C5D">
        <w:rPr>
          <w:rFonts w:ascii="仿宋_GB2312" w:eastAsia="仿宋_GB2312" w:hint="eastAsia"/>
          <w:sz w:val="32"/>
          <w:szCs w:val="32"/>
        </w:rPr>
        <w:t>1.6</w:t>
      </w:r>
      <w:r w:rsidR="00EA4C5D" w:rsidRPr="00EA4C5D">
        <w:rPr>
          <w:rFonts w:ascii="仿宋_GB2312" w:eastAsia="仿宋_GB2312" w:hint="eastAsia"/>
          <w:sz w:val="32"/>
          <w:szCs w:val="32"/>
        </w:rPr>
        <w:t>%;渔业产值</w:t>
      </w:r>
      <w:r w:rsidR="00EA4C5D">
        <w:rPr>
          <w:rFonts w:ascii="仿宋_GB2312" w:eastAsia="仿宋_GB2312" w:hint="eastAsia"/>
          <w:sz w:val="32"/>
          <w:szCs w:val="32"/>
        </w:rPr>
        <w:t>5996</w:t>
      </w:r>
      <w:r w:rsidR="00EA4C5D" w:rsidRPr="00EA4C5D">
        <w:rPr>
          <w:rFonts w:ascii="仿宋_GB2312" w:eastAsia="仿宋_GB2312" w:hint="eastAsia"/>
          <w:sz w:val="32"/>
          <w:szCs w:val="32"/>
        </w:rPr>
        <w:t>万元,增长</w:t>
      </w:r>
      <w:r w:rsidR="00EA4C5D">
        <w:rPr>
          <w:rFonts w:ascii="仿宋_GB2312" w:eastAsia="仿宋_GB2312" w:hint="eastAsia"/>
          <w:sz w:val="32"/>
          <w:szCs w:val="32"/>
        </w:rPr>
        <w:t>8</w:t>
      </w:r>
      <w:r w:rsidR="00EA4C5D" w:rsidRPr="00EA4C5D">
        <w:rPr>
          <w:rFonts w:ascii="仿宋_GB2312" w:eastAsia="仿宋_GB2312" w:hint="eastAsia"/>
          <w:sz w:val="32"/>
          <w:szCs w:val="32"/>
        </w:rPr>
        <w:t>%;农林牧渔服务业产值</w:t>
      </w:r>
      <w:r w:rsidR="00EA4C5D">
        <w:rPr>
          <w:rFonts w:ascii="仿宋_GB2312" w:eastAsia="仿宋_GB2312" w:hint="eastAsia"/>
          <w:sz w:val="32"/>
          <w:szCs w:val="32"/>
        </w:rPr>
        <w:t>4416</w:t>
      </w:r>
      <w:r w:rsidR="00EA4C5D" w:rsidRPr="00EA4C5D">
        <w:rPr>
          <w:rFonts w:ascii="仿宋_GB2312" w:eastAsia="仿宋_GB2312" w:hint="eastAsia"/>
          <w:sz w:val="32"/>
          <w:szCs w:val="32"/>
        </w:rPr>
        <w:t>万元,增长</w:t>
      </w:r>
      <w:r w:rsidR="00EA4C5D">
        <w:rPr>
          <w:rFonts w:ascii="仿宋_GB2312" w:eastAsia="仿宋_GB2312" w:hint="eastAsia"/>
          <w:sz w:val="32"/>
          <w:szCs w:val="32"/>
        </w:rPr>
        <w:t>9.1</w:t>
      </w:r>
      <w:r w:rsidR="00EA4C5D" w:rsidRPr="00EA4C5D">
        <w:rPr>
          <w:rFonts w:ascii="仿宋_GB2312" w:eastAsia="仿宋_GB2312" w:hint="eastAsia"/>
          <w:sz w:val="32"/>
          <w:szCs w:val="32"/>
        </w:rPr>
        <w:t>%。</w:t>
      </w:r>
    </w:p>
    <w:p w:rsidR="0045587F" w:rsidRPr="00EA4C5D" w:rsidRDefault="00FA3E3F" w:rsidP="004B37F6">
      <w:pPr>
        <w:spacing w:beforeLines="50" w:before="120" w:afterLines="50" w:after="120" w:line="580" w:lineRule="exact"/>
        <w:ind w:left="0" w:firstLine="601"/>
        <w:rPr>
          <w:rFonts w:ascii="仿宋_GB2312" w:eastAsia="仿宋_GB2312"/>
          <w:sz w:val="32"/>
          <w:szCs w:val="32"/>
        </w:rPr>
      </w:pPr>
      <w:r w:rsidRPr="005E4B61">
        <w:rPr>
          <w:rFonts w:ascii="仿宋_GB2312" w:eastAsia="仿宋_GB2312" w:hint="eastAsia"/>
          <w:sz w:val="32"/>
          <w:szCs w:val="32"/>
        </w:rPr>
        <w:t>全年农作物播种面积</w:t>
      </w:r>
      <w:r w:rsidR="00623E29" w:rsidRPr="005E4B61">
        <w:rPr>
          <w:rFonts w:ascii="仿宋_GB2312" w:eastAsia="仿宋_GB2312" w:hint="eastAsia"/>
          <w:sz w:val="32"/>
          <w:szCs w:val="32"/>
        </w:rPr>
        <w:t>33.02万亩</w:t>
      </w:r>
      <w:r w:rsidRPr="005E4B61">
        <w:rPr>
          <w:rFonts w:ascii="仿宋_GB2312" w:eastAsia="仿宋_GB2312" w:hint="eastAsia"/>
          <w:sz w:val="32"/>
          <w:szCs w:val="32"/>
        </w:rPr>
        <w:t>，</w:t>
      </w:r>
      <w:r w:rsidR="00623E29" w:rsidRPr="005E4B61">
        <w:rPr>
          <w:rFonts w:ascii="仿宋_GB2312" w:eastAsia="仿宋_GB2312" w:hint="eastAsia"/>
          <w:sz w:val="32"/>
          <w:szCs w:val="32"/>
        </w:rPr>
        <w:t>比上年增长3.5%</w:t>
      </w:r>
      <w:r w:rsidR="0045587F">
        <w:rPr>
          <w:rFonts w:ascii="仿宋_GB2312" w:eastAsia="仿宋_GB2312" w:hint="eastAsia"/>
          <w:sz w:val="32"/>
          <w:szCs w:val="32"/>
        </w:rPr>
        <w:t>。</w:t>
      </w:r>
      <w:r w:rsidR="00EA4C5D" w:rsidRPr="00EA4C5D">
        <w:rPr>
          <w:rFonts w:ascii="仿宋_GB2312" w:eastAsia="仿宋_GB2312" w:hint="eastAsia"/>
          <w:sz w:val="32"/>
          <w:szCs w:val="32"/>
        </w:rPr>
        <w:t>其中：粮食播种面积</w:t>
      </w:r>
      <w:r w:rsidR="00EA4C5D">
        <w:rPr>
          <w:rFonts w:ascii="仿宋_GB2312" w:eastAsia="仿宋_GB2312" w:hint="eastAsia"/>
          <w:sz w:val="32"/>
          <w:szCs w:val="32"/>
        </w:rPr>
        <w:t>17.64万亩</w:t>
      </w:r>
      <w:r w:rsidR="00EA4C5D" w:rsidRPr="00EA4C5D">
        <w:rPr>
          <w:rFonts w:ascii="仿宋_GB2312" w:eastAsia="仿宋_GB2312" w:hint="eastAsia"/>
          <w:sz w:val="32"/>
          <w:szCs w:val="32"/>
        </w:rPr>
        <w:t>，比上年增长0.</w:t>
      </w:r>
      <w:r w:rsidR="00EA4C5D">
        <w:rPr>
          <w:rFonts w:ascii="仿宋_GB2312" w:eastAsia="仿宋_GB2312" w:hint="eastAsia"/>
          <w:sz w:val="32"/>
          <w:szCs w:val="32"/>
        </w:rPr>
        <w:t>7</w:t>
      </w:r>
      <w:r w:rsidR="00EA4C5D" w:rsidRPr="00EA4C5D">
        <w:rPr>
          <w:rFonts w:ascii="仿宋_GB2312" w:eastAsia="仿宋_GB2312" w:hint="eastAsia"/>
          <w:sz w:val="32"/>
          <w:szCs w:val="32"/>
        </w:rPr>
        <w:t>%；经济作物种植面积</w:t>
      </w:r>
      <w:r w:rsidR="00EA4C5D">
        <w:rPr>
          <w:rFonts w:ascii="仿宋_GB2312" w:eastAsia="仿宋_GB2312" w:hint="eastAsia"/>
          <w:sz w:val="32"/>
          <w:szCs w:val="32"/>
        </w:rPr>
        <w:lastRenderedPageBreak/>
        <w:t>4.16万亩</w:t>
      </w:r>
      <w:r w:rsidR="00EA4C5D" w:rsidRPr="00EA4C5D">
        <w:rPr>
          <w:rFonts w:ascii="仿宋_GB2312" w:eastAsia="仿宋_GB2312" w:hint="eastAsia"/>
          <w:sz w:val="32"/>
          <w:szCs w:val="32"/>
        </w:rPr>
        <w:t>，</w:t>
      </w:r>
      <w:r w:rsidR="00EA4C5D">
        <w:rPr>
          <w:rFonts w:ascii="仿宋_GB2312" w:eastAsia="仿宋_GB2312" w:hint="eastAsia"/>
          <w:sz w:val="32"/>
          <w:szCs w:val="32"/>
        </w:rPr>
        <w:t>增长3.3</w:t>
      </w:r>
      <w:r w:rsidR="00EA4C5D" w:rsidRPr="00EA4C5D">
        <w:rPr>
          <w:rFonts w:ascii="仿宋_GB2312" w:eastAsia="仿宋_GB2312" w:hint="eastAsia"/>
          <w:sz w:val="32"/>
          <w:szCs w:val="32"/>
        </w:rPr>
        <w:t>%；其他作物种植面积</w:t>
      </w:r>
      <w:r w:rsidR="00EA4C5D">
        <w:rPr>
          <w:rFonts w:ascii="仿宋_GB2312" w:eastAsia="仿宋_GB2312" w:hint="eastAsia"/>
          <w:sz w:val="32"/>
          <w:szCs w:val="32"/>
        </w:rPr>
        <w:t>11.22万亩</w:t>
      </w:r>
      <w:r w:rsidR="00EA4C5D" w:rsidRPr="00EA4C5D">
        <w:rPr>
          <w:rFonts w:ascii="仿宋_GB2312" w:eastAsia="仿宋_GB2312" w:hint="eastAsia"/>
          <w:sz w:val="32"/>
          <w:szCs w:val="32"/>
        </w:rPr>
        <w:t>，增长</w:t>
      </w:r>
      <w:r w:rsidR="00EA4C5D">
        <w:rPr>
          <w:rFonts w:ascii="仿宋_GB2312" w:eastAsia="仿宋_GB2312" w:hint="eastAsia"/>
          <w:sz w:val="32"/>
          <w:szCs w:val="32"/>
        </w:rPr>
        <w:t>8.3</w:t>
      </w:r>
      <w:r w:rsidR="00EA4C5D" w:rsidRPr="00EA4C5D">
        <w:rPr>
          <w:rFonts w:ascii="仿宋_GB2312" w:eastAsia="仿宋_GB2312" w:hint="eastAsia"/>
          <w:sz w:val="32"/>
          <w:szCs w:val="32"/>
        </w:rPr>
        <w:t>%。</w:t>
      </w:r>
    </w:p>
    <w:p w:rsidR="00601DDD" w:rsidRPr="005E4B61" w:rsidRDefault="00567D96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2336800</wp:posOffset>
            </wp:positionV>
            <wp:extent cx="5924550" cy="2800350"/>
            <wp:effectExtent l="0" t="0" r="0" b="0"/>
            <wp:wrapTopAndBottom/>
            <wp:docPr id="7" name="对象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01945" w:rsidRPr="005E4B61">
        <w:rPr>
          <w:rFonts w:ascii="仿宋_GB2312" w:eastAsia="仿宋_GB2312" w:hint="eastAsia"/>
          <w:sz w:val="32"/>
          <w:szCs w:val="32"/>
        </w:rPr>
        <w:t>全年粮食总产量65423吨，比上年增长1.4%，其中稻谷60017吨，比上年增长1.9% ；烟叶总产量1395吨， 比上年下降9.65%；茶</w:t>
      </w:r>
      <w:r w:rsidR="00FA3E3F" w:rsidRPr="005E4B61">
        <w:rPr>
          <w:rFonts w:ascii="仿宋_GB2312" w:eastAsia="仿宋_GB2312" w:hint="eastAsia"/>
          <w:sz w:val="32"/>
          <w:szCs w:val="32"/>
        </w:rPr>
        <w:t>叶总产量</w:t>
      </w:r>
      <w:r w:rsidR="00B26DDE" w:rsidRPr="005E4B61">
        <w:rPr>
          <w:rFonts w:ascii="仿宋_GB2312" w:eastAsia="仿宋_GB2312" w:hint="eastAsia"/>
          <w:sz w:val="32"/>
          <w:szCs w:val="32"/>
        </w:rPr>
        <w:t>1996</w:t>
      </w:r>
      <w:r w:rsidR="00FA3E3F" w:rsidRPr="005E4B61">
        <w:rPr>
          <w:rFonts w:ascii="仿宋_GB2312" w:eastAsia="仿宋_GB2312" w:hint="eastAsia"/>
          <w:sz w:val="32"/>
          <w:szCs w:val="32"/>
        </w:rPr>
        <w:t>吨，比上年</w:t>
      </w:r>
      <w:r w:rsidR="00FD1DF6" w:rsidRPr="005E4B61">
        <w:rPr>
          <w:rFonts w:ascii="仿宋_GB2312" w:eastAsia="仿宋_GB2312" w:hint="eastAsia"/>
          <w:sz w:val="32"/>
          <w:szCs w:val="32"/>
        </w:rPr>
        <w:t>增长1.2</w:t>
      </w:r>
      <w:r w:rsidR="00B26DDE" w:rsidRPr="005E4B61">
        <w:rPr>
          <w:rFonts w:ascii="仿宋_GB2312" w:eastAsia="仿宋_GB2312" w:hint="eastAsia"/>
          <w:sz w:val="32"/>
          <w:szCs w:val="32"/>
        </w:rPr>
        <w:t>2</w:t>
      </w:r>
      <w:r w:rsidR="00FA3E3F" w:rsidRPr="005E4B61">
        <w:rPr>
          <w:rFonts w:ascii="仿宋_GB2312" w:eastAsia="仿宋_GB2312" w:hint="eastAsia"/>
          <w:sz w:val="32"/>
          <w:szCs w:val="32"/>
        </w:rPr>
        <w:t>%；花生总产量</w:t>
      </w:r>
      <w:r w:rsidR="00B26DDE" w:rsidRPr="005E4B61">
        <w:rPr>
          <w:rFonts w:ascii="仿宋_GB2312" w:eastAsia="仿宋_GB2312" w:hint="eastAsia"/>
          <w:sz w:val="32"/>
          <w:szCs w:val="32"/>
        </w:rPr>
        <w:t>3203</w:t>
      </w:r>
      <w:r w:rsidR="00FA3E3F" w:rsidRPr="005E4B61">
        <w:rPr>
          <w:rFonts w:ascii="仿宋_GB2312" w:eastAsia="仿宋_GB2312" w:hint="eastAsia"/>
          <w:sz w:val="32"/>
          <w:szCs w:val="32"/>
        </w:rPr>
        <w:t>吨，比上年</w:t>
      </w:r>
      <w:r w:rsidR="00B26DDE" w:rsidRPr="005E4B61">
        <w:rPr>
          <w:rFonts w:ascii="仿宋_GB2312" w:eastAsia="仿宋_GB2312" w:hint="eastAsia"/>
          <w:sz w:val="32"/>
          <w:szCs w:val="32"/>
        </w:rPr>
        <w:t>增长1.71</w:t>
      </w:r>
      <w:r w:rsidR="00FA3E3F" w:rsidRPr="005E4B61">
        <w:rPr>
          <w:rFonts w:ascii="仿宋_GB2312" w:eastAsia="仿宋_GB2312" w:hint="eastAsia"/>
          <w:sz w:val="32"/>
          <w:szCs w:val="32"/>
        </w:rPr>
        <w:t>%；水果总产量</w:t>
      </w:r>
      <w:r w:rsidR="00B26DDE" w:rsidRPr="005E4B61">
        <w:rPr>
          <w:rFonts w:ascii="仿宋_GB2312" w:eastAsia="仿宋_GB2312" w:hint="eastAsia"/>
          <w:sz w:val="32"/>
          <w:szCs w:val="32"/>
        </w:rPr>
        <w:t>44615</w:t>
      </w:r>
      <w:r w:rsidR="00FA3E3F" w:rsidRPr="005E4B61">
        <w:rPr>
          <w:rFonts w:ascii="仿宋_GB2312" w:eastAsia="仿宋_GB2312" w:hint="eastAsia"/>
          <w:sz w:val="32"/>
          <w:szCs w:val="32"/>
        </w:rPr>
        <w:t>吨，比上年增长</w:t>
      </w:r>
      <w:r w:rsidR="00B26DDE" w:rsidRPr="005E4B61">
        <w:rPr>
          <w:rFonts w:ascii="仿宋_GB2312" w:eastAsia="仿宋_GB2312" w:hint="eastAsia"/>
          <w:sz w:val="32"/>
          <w:szCs w:val="32"/>
        </w:rPr>
        <w:t>4.98</w:t>
      </w:r>
      <w:r w:rsidR="00FA3E3F" w:rsidRPr="005E4B61">
        <w:rPr>
          <w:rFonts w:ascii="仿宋_GB2312" w:eastAsia="仿宋_GB2312" w:hint="eastAsia"/>
          <w:sz w:val="32"/>
          <w:szCs w:val="32"/>
        </w:rPr>
        <w:t>%；蔬菜总产量</w:t>
      </w:r>
      <w:r w:rsidR="00B26DDE" w:rsidRPr="005E4B61">
        <w:rPr>
          <w:rFonts w:ascii="仿宋_GB2312" w:eastAsia="仿宋_GB2312" w:hint="eastAsia"/>
          <w:sz w:val="32"/>
          <w:szCs w:val="32"/>
        </w:rPr>
        <w:t>115687</w:t>
      </w:r>
      <w:r w:rsidR="00FA3E3F" w:rsidRPr="005E4B61">
        <w:rPr>
          <w:rFonts w:ascii="仿宋_GB2312" w:eastAsia="仿宋_GB2312" w:hint="eastAsia"/>
          <w:sz w:val="32"/>
          <w:szCs w:val="32"/>
        </w:rPr>
        <w:t>吨，比上年增长</w:t>
      </w:r>
      <w:r w:rsidR="00FD1DF6" w:rsidRPr="005E4B61">
        <w:rPr>
          <w:rFonts w:ascii="仿宋_GB2312" w:eastAsia="仿宋_GB2312" w:hint="eastAsia"/>
          <w:sz w:val="32"/>
          <w:szCs w:val="32"/>
        </w:rPr>
        <w:t>6.</w:t>
      </w:r>
      <w:r w:rsidR="00B26DDE" w:rsidRPr="005E4B61">
        <w:rPr>
          <w:rFonts w:ascii="仿宋_GB2312" w:eastAsia="仿宋_GB2312" w:hint="eastAsia"/>
          <w:sz w:val="32"/>
          <w:szCs w:val="32"/>
        </w:rPr>
        <w:t>24</w:t>
      </w:r>
      <w:r w:rsidR="00FA3E3F" w:rsidRPr="005E4B61">
        <w:rPr>
          <w:rFonts w:ascii="仿宋_GB2312" w:eastAsia="仿宋_GB2312" w:hint="eastAsia"/>
          <w:sz w:val="32"/>
          <w:szCs w:val="32"/>
        </w:rPr>
        <w:t>%；果用瓜总产量</w:t>
      </w:r>
      <w:r w:rsidR="00B26DDE" w:rsidRPr="005E4B61">
        <w:rPr>
          <w:rFonts w:ascii="仿宋_GB2312" w:eastAsia="仿宋_GB2312" w:hint="eastAsia"/>
          <w:sz w:val="32"/>
          <w:szCs w:val="32"/>
        </w:rPr>
        <w:t>3456</w:t>
      </w:r>
      <w:r w:rsidR="00FA3E3F" w:rsidRPr="005E4B61">
        <w:rPr>
          <w:rFonts w:ascii="仿宋_GB2312" w:eastAsia="仿宋_GB2312" w:hint="eastAsia"/>
          <w:sz w:val="32"/>
          <w:szCs w:val="32"/>
        </w:rPr>
        <w:t>吨，比上年</w:t>
      </w:r>
      <w:r w:rsidR="00FD1DF6" w:rsidRPr="005E4B61">
        <w:rPr>
          <w:rFonts w:ascii="仿宋_GB2312" w:eastAsia="仿宋_GB2312" w:hint="eastAsia"/>
          <w:sz w:val="32"/>
          <w:szCs w:val="32"/>
        </w:rPr>
        <w:t>增长</w:t>
      </w:r>
      <w:r w:rsidR="00B26DDE" w:rsidRPr="005E4B61">
        <w:rPr>
          <w:rFonts w:ascii="仿宋_GB2312" w:eastAsia="仿宋_GB2312" w:hint="eastAsia"/>
          <w:sz w:val="32"/>
          <w:szCs w:val="32"/>
        </w:rPr>
        <w:t>8</w:t>
      </w:r>
      <w:r w:rsidR="00FA3E3F" w:rsidRPr="005E4B61">
        <w:rPr>
          <w:rFonts w:ascii="仿宋_GB2312" w:eastAsia="仿宋_GB2312" w:hint="eastAsia"/>
          <w:sz w:val="32"/>
          <w:szCs w:val="32"/>
        </w:rPr>
        <w:t>%。</w:t>
      </w:r>
    </w:p>
    <w:p w:rsidR="00567D96" w:rsidRDefault="00567D96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FA3E3F" w:rsidRPr="00E972F4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5E4B61">
        <w:rPr>
          <w:rFonts w:ascii="仿宋_GB2312" w:eastAsia="仿宋_GB2312" w:hint="eastAsia"/>
          <w:sz w:val="32"/>
          <w:szCs w:val="32"/>
        </w:rPr>
        <w:t>全年肉类总产量</w:t>
      </w:r>
      <w:r w:rsidR="00D359C2" w:rsidRPr="005E4B61">
        <w:rPr>
          <w:rFonts w:ascii="仿宋_GB2312" w:eastAsia="仿宋_GB2312" w:hint="eastAsia"/>
          <w:sz w:val="32"/>
          <w:szCs w:val="32"/>
        </w:rPr>
        <w:t>21580</w:t>
      </w:r>
      <w:r w:rsidRPr="005E4B61">
        <w:rPr>
          <w:rFonts w:ascii="仿宋_GB2312" w:eastAsia="仿宋_GB2312" w:hint="eastAsia"/>
          <w:sz w:val="32"/>
          <w:szCs w:val="32"/>
        </w:rPr>
        <w:t>吨，比上年</w:t>
      </w:r>
      <w:r w:rsidR="00FF542E" w:rsidRPr="005E4B61">
        <w:rPr>
          <w:rFonts w:ascii="仿宋_GB2312" w:eastAsia="仿宋_GB2312" w:hint="eastAsia"/>
          <w:sz w:val="32"/>
          <w:szCs w:val="32"/>
        </w:rPr>
        <w:t>下降</w:t>
      </w:r>
      <w:r w:rsidR="00D359C2" w:rsidRPr="005E4B61">
        <w:rPr>
          <w:rFonts w:ascii="仿宋_GB2312" w:eastAsia="仿宋_GB2312" w:hint="eastAsia"/>
          <w:sz w:val="32"/>
          <w:szCs w:val="32"/>
        </w:rPr>
        <w:t>4.06</w:t>
      </w:r>
      <w:r w:rsidRPr="005E4B61">
        <w:rPr>
          <w:rFonts w:ascii="仿宋_GB2312" w:eastAsia="仿宋_GB2312" w:hint="eastAsia"/>
          <w:sz w:val="32"/>
          <w:szCs w:val="32"/>
        </w:rPr>
        <w:t>%，其中：猪肉产量为</w:t>
      </w:r>
      <w:r w:rsidR="00D359C2" w:rsidRPr="005E4B61">
        <w:rPr>
          <w:rFonts w:ascii="仿宋_GB2312" w:eastAsia="仿宋_GB2312" w:hint="eastAsia"/>
          <w:sz w:val="32"/>
          <w:szCs w:val="32"/>
        </w:rPr>
        <w:t>18</w:t>
      </w:r>
      <w:r w:rsidR="009A5577" w:rsidRPr="005E4B61">
        <w:rPr>
          <w:rFonts w:ascii="仿宋_GB2312" w:eastAsia="仿宋_GB2312" w:hint="eastAsia"/>
          <w:sz w:val="32"/>
          <w:szCs w:val="32"/>
        </w:rPr>
        <w:t>054</w:t>
      </w:r>
      <w:r w:rsidRPr="005E4B61">
        <w:rPr>
          <w:rFonts w:ascii="仿宋_GB2312" w:eastAsia="仿宋_GB2312" w:hint="eastAsia"/>
          <w:sz w:val="32"/>
          <w:szCs w:val="32"/>
        </w:rPr>
        <w:t>吨，比上年</w:t>
      </w:r>
      <w:r w:rsidR="0007631D" w:rsidRPr="005E4B61">
        <w:rPr>
          <w:rFonts w:ascii="仿宋_GB2312" w:eastAsia="仿宋_GB2312" w:hint="eastAsia"/>
          <w:sz w:val="32"/>
          <w:szCs w:val="32"/>
        </w:rPr>
        <w:t>下降2.83</w:t>
      </w:r>
      <w:r w:rsidRPr="005E4B61">
        <w:rPr>
          <w:rFonts w:ascii="仿宋_GB2312" w:eastAsia="仿宋_GB2312" w:hint="eastAsia"/>
          <w:sz w:val="32"/>
          <w:szCs w:val="32"/>
        </w:rPr>
        <w:t>%；当</w:t>
      </w:r>
      <w:r w:rsidRPr="00E972F4">
        <w:rPr>
          <w:rFonts w:ascii="仿宋_GB2312" w:eastAsia="仿宋_GB2312" w:hint="eastAsia"/>
          <w:sz w:val="32"/>
          <w:szCs w:val="32"/>
        </w:rPr>
        <w:t>年猪出栏</w:t>
      </w:r>
      <w:r w:rsidR="00372B57" w:rsidRPr="00E972F4">
        <w:rPr>
          <w:rFonts w:ascii="仿宋_GB2312" w:eastAsia="仿宋_GB2312" w:hint="eastAsia"/>
          <w:sz w:val="32"/>
          <w:szCs w:val="32"/>
        </w:rPr>
        <w:t>235687</w:t>
      </w:r>
      <w:r w:rsidRPr="00E972F4">
        <w:rPr>
          <w:rFonts w:ascii="仿宋_GB2312" w:eastAsia="仿宋_GB2312" w:hint="eastAsia"/>
          <w:sz w:val="32"/>
          <w:szCs w:val="32"/>
        </w:rPr>
        <w:t>头，比上年</w:t>
      </w:r>
      <w:r w:rsidR="00FF542E" w:rsidRPr="00E972F4">
        <w:rPr>
          <w:rFonts w:ascii="仿宋_GB2312" w:eastAsia="仿宋_GB2312" w:hint="eastAsia"/>
          <w:sz w:val="32"/>
          <w:szCs w:val="32"/>
        </w:rPr>
        <w:t>下降</w:t>
      </w:r>
      <w:r w:rsidR="00372B57" w:rsidRPr="00E972F4">
        <w:rPr>
          <w:rFonts w:ascii="仿宋_GB2312" w:eastAsia="仿宋_GB2312" w:hint="eastAsia"/>
          <w:sz w:val="32"/>
          <w:szCs w:val="32"/>
        </w:rPr>
        <w:t>2.79</w:t>
      </w:r>
      <w:r w:rsidRPr="00E972F4">
        <w:rPr>
          <w:rFonts w:ascii="仿宋_GB2312" w:eastAsia="仿宋_GB2312" w:hint="eastAsia"/>
          <w:sz w:val="32"/>
          <w:szCs w:val="32"/>
        </w:rPr>
        <w:t>%；牛出栏</w:t>
      </w:r>
      <w:r w:rsidR="00372B57" w:rsidRPr="00E972F4">
        <w:rPr>
          <w:rFonts w:ascii="仿宋_GB2312" w:eastAsia="仿宋_GB2312" w:hint="eastAsia"/>
          <w:sz w:val="32"/>
          <w:szCs w:val="32"/>
        </w:rPr>
        <w:t>5861</w:t>
      </w:r>
      <w:r w:rsidRPr="00E972F4">
        <w:rPr>
          <w:rFonts w:ascii="仿宋_GB2312" w:eastAsia="仿宋_GB2312" w:hint="eastAsia"/>
          <w:sz w:val="32"/>
          <w:szCs w:val="32"/>
        </w:rPr>
        <w:t>头，比上年</w:t>
      </w:r>
      <w:r w:rsidR="00200F07" w:rsidRPr="00E972F4">
        <w:rPr>
          <w:rFonts w:ascii="仿宋_GB2312" w:eastAsia="仿宋_GB2312" w:hint="eastAsia"/>
          <w:sz w:val="32"/>
          <w:szCs w:val="32"/>
        </w:rPr>
        <w:t>增长</w:t>
      </w:r>
      <w:r w:rsidR="00372B57" w:rsidRPr="00E972F4">
        <w:rPr>
          <w:rFonts w:ascii="仿宋_GB2312" w:eastAsia="仿宋_GB2312" w:hint="eastAsia"/>
          <w:sz w:val="32"/>
          <w:szCs w:val="32"/>
        </w:rPr>
        <w:t>3.53</w:t>
      </w:r>
      <w:r w:rsidRPr="00E972F4">
        <w:rPr>
          <w:rFonts w:ascii="仿宋_GB2312" w:eastAsia="仿宋_GB2312" w:hint="eastAsia"/>
          <w:sz w:val="32"/>
          <w:szCs w:val="32"/>
        </w:rPr>
        <w:t>%；羊出栏</w:t>
      </w:r>
      <w:r w:rsidR="00372B57" w:rsidRPr="00E972F4">
        <w:rPr>
          <w:rFonts w:ascii="仿宋_GB2312" w:eastAsia="仿宋_GB2312" w:hint="eastAsia"/>
          <w:sz w:val="32"/>
          <w:szCs w:val="32"/>
        </w:rPr>
        <w:t>14369</w:t>
      </w:r>
      <w:r w:rsidRPr="00E972F4">
        <w:rPr>
          <w:rFonts w:ascii="仿宋_GB2312" w:eastAsia="仿宋_GB2312" w:hint="eastAsia"/>
          <w:sz w:val="32"/>
          <w:szCs w:val="32"/>
        </w:rPr>
        <w:t>只，比上年</w:t>
      </w:r>
      <w:r w:rsidR="0084089C" w:rsidRPr="00E972F4">
        <w:rPr>
          <w:rFonts w:ascii="仿宋_GB2312" w:eastAsia="仿宋_GB2312" w:hint="eastAsia"/>
          <w:sz w:val="32"/>
          <w:szCs w:val="32"/>
        </w:rPr>
        <w:t>增长</w:t>
      </w:r>
      <w:r w:rsidR="00372B57" w:rsidRPr="00E972F4">
        <w:rPr>
          <w:rFonts w:ascii="仿宋_GB2312" w:eastAsia="仿宋_GB2312" w:hint="eastAsia"/>
          <w:sz w:val="32"/>
          <w:szCs w:val="32"/>
        </w:rPr>
        <w:t>3.39</w:t>
      </w:r>
      <w:r w:rsidRPr="00E972F4">
        <w:rPr>
          <w:rFonts w:ascii="仿宋_GB2312" w:eastAsia="仿宋_GB2312" w:hint="eastAsia"/>
          <w:sz w:val="32"/>
          <w:szCs w:val="32"/>
        </w:rPr>
        <w:t>%。年末生猪存栏</w:t>
      </w:r>
      <w:r w:rsidR="00372B57" w:rsidRPr="00E972F4">
        <w:rPr>
          <w:rFonts w:ascii="仿宋_GB2312" w:eastAsia="仿宋_GB2312" w:hint="eastAsia"/>
          <w:sz w:val="32"/>
          <w:szCs w:val="32"/>
        </w:rPr>
        <w:t>88452</w:t>
      </w:r>
      <w:r w:rsidRPr="00E972F4">
        <w:rPr>
          <w:rFonts w:ascii="仿宋_GB2312" w:eastAsia="仿宋_GB2312" w:hint="eastAsia"/>
          <w:sz w:val="32"/>
          <w:szCs w:val="32"/>
        </w:rPr>
        <w:t>头，比上年</w:t>
      </w:r>
      <w:r w:rsidR="00372B57" w:rsidRPr="00E972F4">
        <w:rPr>
          <w:rFonts w:ascii="仿宋_GB2312" w:eastAsia="仿宋_GB2312" w:hint="eastAsia"/>
          <w:sz w:val="32"/>
          <w:szCs w:val="32"/>
        </w:rPr>
        <w:t>下降19.4</w:t>
      </w:r>
      <w:r w:rsidRPr="00E972F4">
        <w:rPr>
          <w:rFonts w:ascii="仿宋_GB2312" w:eastAsia="仿宋_GB2312" w:hint="eastAsia"/>
          <w:sz w:val="32"/>
          <w:szCs w:val="32"/>
        </w:rPr>
        <w:t>%；牛存栏</w:t>
      </w:r>
      <w:r w:rsidR="00372B57" w:rsidRPr="00E972F4">
        <w:rPr>
          <w:rFonts w:ascii="仿宋_GB2312" w:eastAsia="仿宋_GB2312" w:hint="eastAsia"/>
          <w:sz w:val="32"/>
          <w:szCs w:val="32"/>
        </w:rPr>
        <w:t>5101</w:t>
      </w:r>
      <w:r w:rsidRPr="00E972F4">
        <w:rPr>
          <w:rFonts w:ascii="仿宋_GB2312" w:eastAsia="仿宋_GB2312" w:hint="eastAsia"/>
          <w:sz w:val="32"/>
          <w:szCs w:val="32"/>
        </w:rPr>
        <w:t>头，比上年</w:t>
      </w:r>
      <w:r w:rsidR="00372B57" w:rsidRPr="00E972F4">
        <w:rPr>
          <w:rFonts w:ascii="仿宋_GB2312" w:eastAsia="仿宋_GB2312" w:hint="eastAsia"/>
          <w:sz w:val="32"/>
          <w:szCs w:val="32"/>
        </w:rPr>
        <w:t>下降39.4</w:t>
      </w:r>
      <w:r w:rsidRPr="00E972F4">
        <w:rPr>
          <w:rFonts w:ascii="仿宋_GB2312" w:eastAsia="仿宋_GB2312" w:hint="eastAsia"/>
          <w:sz w:val="32"/>
          <w:szCs w:val="32"/>
        </w:rPr>
        <w:t>%；羊存栏</w:t>
      </w:r>
      <w:r w:rsidR="00372B57" w:rsidRPr="00E972F4">
        <w:rPr>
          <w:rFonts w:ascii="仿宋_GB2312" w:eastAsia="仿宋_GB2312" w:hint="eastAsia"/>
          <w:sz w:val="32"/>
          <w:szCs w:val="32"/>
        </w:rPr>
        <w:t>6912</w:t>
      </w:r>
      <w:r w:rsidRPr="00E972F4">
        <w:rPr>
          <w:rFonts w:ascii="仿宋_GB2312" w:eastAsia="仿宋_GB2312" w:hint="eastAsia"/>
          <w:sz w:val="32"/>
          <w:szCs w:val="32"/>
        </w:rPr>
        <w:t>只，比上年</w:t>
      </w:r>
      <w:r w:rsidR="008A3C11" w:rsidRPr="00E972F4">
        <w:rPr>
          <w:rFonts w:ascii="仿宋_GB2312" w:eastAsia="仿宋_GB2312" w:hint="eastAsia"/>
          <w:sz w:val="32"/>
          <w:szCs w:val="32"/>
        </w:rPr>
        <w:t>增长</w:t>
      </w:r>
      <w:r w:rsidR="00372B57" w:rsidRPr="00E972F4">
        <w:rPr>
          <w:rFonts w:ascii="仿宋_GB2312" w:eastAsia="仿宋_GB2312" w:hint="eastAsia"/>
          <w:sz w:val="32"/>
          <w:szCs w:val="32"/>
        </w:rPr>
        <w:t>6.18</w:t>
      </w:r>
      <w:r w:rsidRPr="00E972F4">
        <w:rPr>
          <w:rFonts w:ascii="仿宋_GB2312" w:eastAsia="仿宋_GB2312" w:hint="eastAsia"/>
          <w:sz w:val="32"/>
          <w:szCs w:val="32"/>
        </w:rPr>
        <w:t>%。</w:t>
      </w:r>
    </w:p>
    <w:p w:rsidR="00E972F4" w:rsidRPr="00E972F4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E972F4">
        <w:rPr>
          <w:rFonts w:ascii="仿宋_GB2312" w:eastAsia="仿宋_GB2312" w:hint="eastAsia"/>
          <w:sz w:val="32"/>
          <w:szCs w:val="32"/>
        </w:rPr>
        <w:t>全年渔业水产品产量</w:t>
      </w:r>
      <w:r w:rsidR="00372B57" w:rsidRPr="00E972F4">
        <w:rPr>
          <w:rFonts w:ascii="仿宋_GB2312" w:eastAsia="仿宋_GB2312" w:hint="eastAsia"/>
          <w:sz w:val="32"/>
          <w:szCs w:val="32"/>
        </w:rPr>
        <w:t>6827</w:t>
      </w:r>
      <w:r w:rsidRPr="00E972F4">
        <w:rPr>
          <w:rFonts w:ascii="仿宋_GB2312" w:eastAsia="仿宋_GB2312" w:hint="eastAsia"/>
          <w:sz w:val="32"/>
          <w:szCs w:val="32"/>
        </w:rPr>
        <w:t>吨，比上年</w:t>
      </w:r>
      <w:r w:rsidR="00174B26" w:rsidRPr="00E972F4">
        <w:rPr>
          <w:rFonts w:ascii="仿宋_GB2312" w:eastAsia="仿宋_GB2312" w:hint="eastAsia"/>
          <w:sz w:val="32"/>
          <w:szCs w:val="32"/>
        </w:rPr>
        <w:t>增长8.8</w:t>
      </w:r>
      <w:r w:rsidRPr="00E972F4">
        <w:rPr>
          <w:rFonts w:ascii="仿宋_GB2312" w:eastAsia="仿宋_GB2312" w:hint="eastAsia"/>
          <w:sz w:val="32"/>
          <w:szCs w:val="32"/>
        </w:rPr>
        <w:t>%。</w:t>
      </w:r>
    </w:p>
    <w:p w:rsidR="0081171F" w:rsidRPr="0081171F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81171F">
        <w:rPr>
          <w:rFonts w:ascii="仿宋_GB2312" w:eastAsia="仿宋_GB2312" w:hint="eastAsia"/>
          <w:b/>
          <w:sz w:val="32"/>
          <w:szCs w:val="32"/>
        </w:rPr>
        <w:lastRenderedPageBreak/>
        <w:t>三、工业和建筑业</w:t>
      </w:r>
    </w:p>
    <w:p w:rsidR="00796618" w:rsidRPr="0081171F" w:rsidRDefault="00567D96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1962150</wp:posOffset>
            </wp:positionV>
            <wp:extent cx="5886450" cy="3971925"/>
            <wp:effectExtent l="0" t="0" r="0" b="0"/>
            <wp:wrapTopAndBottom/>
            <wp:docPr id="6" name="对象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796618" w:rsidRPr="0081171F">
        <w:rPr>
          <w:rFonts w:ascii="仿宋_GB2312" w:eastAsia="仿宋_GB2312" w:hint="eastAsia"/>
          <w:sz w:val="32"/>
          <w:szCs w:val="32"/>
        </w:rPr>
        <w:t>全年全部工业完成增加值192045万元，比上年增长7.2%。在工业增加值中，规模以上工业完成增加值113431万元，增长4.4%；其中国有企业增长5.9%，股份制企业增长3.3%，外商及港澳台投资企业增长11.9%，其他类型企业增长17.1%；分轻重工业看,轻工业下降7.6%，重工业增长6.2%。</w:t>
      </w:r>
    </w:p>
    <w:p w:rsidR="00567D96" w:rsidRDefault="00567D96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87051E" w:rsidRPr="0081171F" w:rsidRDefault="00851635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201</w:t>
      </w:r>
      <w:r w:rsidR="0076647B" w:rsidRPr="0081171F">
        <w:rPr>
          <w:rFonts w:ascii="仿宋_GB2312" w:eastAsia="仿宋_GB2312" w:hint="eastAsia"/>
          <w:sz w:val="32"/>
          <w:szCs w:val="32"/>
        </w:rPr>
        <w:t>6</w:t>
      </w:r>
      <w:r w:rsidRPr="0081171F">
        <w:rPr>
          <w:rFonts w:ascii="仿宋_GB2312" w:eastAsia="仿宋_GB2312" w:hint="eastAsia"/>
          <w:sz w:val="32"/>
          <w:szCs w:val="32"/>
        </w:rPr>
        <w:t>年</w:t>
      </w:r>
      <w:r w:rsidR="00031300" w:rsidRPr="0081171F">
        <w:rPr>
          <w:rFonts w:ascii="仿宋_GB2312" w:eastAsia="仿宋_GB2312" w:hint="eastAsia"/>
          <w:sz w:val="32"/>
          <w:szCs w:val="32"/>
        </w:rPr>
        <w:t>37家</w:t>
      </w:r>
      <w:r w:rsidRPr="0081171F">
        <w:rPr>
          <w:rFonts w:ascii="仿宋_GB2312" w:eastAsia="仿宋_GB2312" w:hint="eastAsia"/>
          <w:sz w:val="32"/>
          <w:szCs w:val="32"/>
        </w:rPr>
        <w:t>规模以上工业实现</w:t>
      </w:r>
      <w:r w:rsidR="00582165" w:rsidRPr="0081171F">
        <w:rPr>
          <w:rFonts w:ascii="仿宋_GB2312" w:eastAsia="仿宋_GB2312" w:hint="eastAsia"/>
          <w:sz w:val="32"/>
          <w:szCs w:val="32"/>
        </w:rPr>
        <w:t>营业</w:t>
      </w:r>
      <w:r w:rsidR="00FA3E3F" w:rsidRPr="0081171F">
        <w:rPr>
          <w:rFonts w:ascii="仿宋_GB2312" w:eastAsia="仿宋_GB2312" w:hint="eastAsia"/>
          <w:sz w:val="32"/>
          <w:szCs w:val="32"/>
        </w:rPr>
        <w:t>收入</w:t>
      </w:r>
      <w:r w:rsidR="00C40B2A" w:rsidRPr="0081171F">
        <w:rPr>
          <w:rFonts w:ascii="仿宋_GB2312" w:eastAsia="仿宋_GB2312" w:hint="eastAsia"/>
          <w:sz w:val="32"/>
          <w:szCs w:val="32"/>
        </w:rPr>
        <w:t>428907</w:t>
      </w:r>
      <w:r w:rsidR="00FA3E3F" w:rsidRPr="0081171F">
        <w:rPr>
          <w:rFonts w:ascii="仿宋_GB2312" w:eastAsia="仿宋_GB2312" w:hint="eastAsia"/>
          <w:sz w:val="32"/>
          <w:szCs w:val="32"/>
        </w:rPr>
        <w:t>万元，比去年同期</w:t>
      </w:r>
      <w:r w:rsidR="00031300" w:rsidRPr="0081171F">
        <w:rPr>
          <w:rFonts w:ascii="仿宋_GB2312" w:eastAsia="仿宋_GB2312" w:hint="eastAsia"/>
          <w:sz w:val="32"/>
          <w:szCs w:val="32"/>
        </w:rPr>
        <w:t>增长2.2</w:t>
      </w:r>
      <w:r w:rsidR="001634F4" w:rsidRPr="0081171F">
        <w:rPr>
          <w:rFonts w:ascii="仿宋_GB2312" w:eastAsia="仿宋_GB2312" w:hint="eastAsia"/>
          <w:sz w:val="32"/>
          <w:szCs w:val="32"/>
        </w:rPr>
        <w:t>%</w:t>
      </w:r>
      <w:r w:rsidR="00FA3E3F" w:rsidRPr="0081171F">
        <w:rPr>
          <w:rFonts w:ascii="仿宋_GB2312" w:eastAsia="仿宋_GB2312" w:hint="eastAsia"/>
          <w:sz w:val="32"/>
          <w:szCs w:val="32"/>
        </w:rPr>
        <w:t>；实现利税总额</w:t>
      </w:r>
      <w:r w:rsidR="00031300" w:rsidRPr="0081171F">
        <w:rPr>
          <w:rFonts w:ascii="仿宋_GB2312" w:eastAsia="仿宋_GB2312" w:hint="eastAsia"/>
          <w:sz w:val="32"/>
          <w:szCs w:val="32"/>
        </w:rPr>
        <w:t>54306.7</w:t>
      </w:r>
      <w:r w:rsidR="00FA3E3F" w:rsidRPr="0081171F">
        <w:rPr>
          <w:rFonts w:ascii="仿宋_GB2312" w:eastAsia="仿宋_GB2312" w:hint="eastAsia"/>
          <w:sz w:val="32"/>
          <w:szCs w:val="32"/>
        </w:rPr>
        <w:t>万元，</w:t>
      </w:r>
      <w:r w:rsidR="00582165" w:rsidRPr="0081171F">
        <w:rPr>
          <w:rFonts w:ascii="仿宋_GB2312" w:eastAsia="仿宋_GB2312" w:hint="eastAsia"/>
          <w:sz w:val="32"/>
          <w:szCs w:val="32"/>
        </w:rPr>
        <w:t>同</w:t>
      </w:r>
      <w:r w:rsidR="00FA3E3F" w:rsidRPr="0081171F">
        <w:rPr>
          <w:rFonts w:ascii="仿宋_GB2312" w:eastAsia="仿宋_GB2312" w:hint="eastAsia"/>
          <w:sz w:val="32"/>
          <w:szCs w:val="32"/>
        </w:rPr>
        <w:t>比</w:t>
      </w:r>
      <w:r w:rsidR="00031300" w:rsidRPr="0081171F">
        <w:rPr>
          <w:rFonts w:ascii="仿宋_GB2312" w:eastAsia="仿宋_GB2312" w:hint="eastAsia"/>
          <w:sz w:val="32"/>
          <w:szCs w:val="32"/>
        </w:rPr>
        <w:t>增长25.9</w:t>
      </w:r>
      <w:r w:rsidR="00FA3E3F" w:rsidRPr="0081171F">
        <w:rPr>
          <w:rFonts w:ascii="仿宋_GB2312" w:eastAsia="仿宋_GB2312" w:hint="eastAsia"/>
          <w:sz w:val="32"/>
          <w:szCs w:val="32"/>
        </w:rPr>
        <w:t>%，其中税金总额</w:t>
      </w:r>
      <w:r w:rsidR="00031300" w:rsidRPr="0081171F">
        <w:rPr>
          <w:rFonts w:ascii="仿宋_GB2312" w:eastAsia="仿宋_GB2312" w:hint="eastAsia"/>
          <w:sz w:val="32"/>
          <w:szCs w:val="32"/>
        </w:rPr>
        <w:t>23754.2</w:t>
      </w:r>
      <w:r w:rsidR="00FA3E3F" w:rsidRPr="0081171F">
        <w:rPr>
          <w:rFonts w:ascii="仿宋_GB2312" w:eastAsia="仿宋_GB2312" w:hint="eastAsia"/>
          <w:sz w:val="32"/>
          <w:szCs w:val="32"/>
        </w:rPr>
        <w:t>万元，</w:t>
      </w:r>
      <w:r w:rsidR="00582165" w:rsidRPr="0081171F">
        <w:rPr>
          <w:rFonts w:ascii="仿宋_GB2312" w:eastAsia="仿宋_GB2312" w:hint="eastAsia"/>
          <w:sz w:val="32"/>
          <w:szCs w:val="32"/>
        </w:rPr>
        <w:t>同</w:t>
      </w:r>
      <w:r w:rsidR="00FA3E3F" w:rsidRPr="0081171F">
        <w:rPr>
          <w:rFonts w:ascii="仿宋_GB2312" w:eastAsia="仿宋_GB2312" w:hint="eastAsia"/>
          <w:sz w:val="32"/>
          <w:szCs w:val="32"/>
        </w:rPr>
        <w:t>比</w:t>
      </w:r>
      <w:r w:rsidR="001634F4" w:rsidRPr="0081171F">
        <w:rPr>
          <w:rFonts w:ascii="仿宋_GB2312" w:eastAsia="仿宋_GB2312" w:hint="eastAsia"/>
          <w:sz w:val="32"/>
          <w:szCs w:val="32"/>
        </w:rPr>
        <w:t>增长</w:t>
      </w:r>
      <w:r w:rsidR="00031300" w:rsidRPr="0081171F">
        <w:rPr>
          <w:rFonts w:ascii="仿宋_GB2312" w:eastAsia="仿宋_GB2312" w:hint="eastAsia"/>
          <w:sz w:val="32"/>
          <w:szCs w:val="32"/>
        </w:rPr>
        <w:t>7.4</w:t>
      </w:r>
      <w:r w:rsidR="00FA3E3F" w:rsidRPr="0081171F">
        <w:rPr>
          <w:rFonts w:ascii="仿宋_GB2312" w:eastAsia="仿宋_GB2312" w:hint="eastAsia"/>
          <w:sz w:val="32"/>
          <w:szCs w:val="32"/>
        </w:rPr>
        <w:t>%；实现利润总额</w:t>
      </w:r>
      <w:r w:rsidR="00031300" w:rsidRPr="0081171F">
        <w:rPr>
          <w:rFonts w:ascii="仿宋_GB2312" w:eastAsia="仿宋_GB2312" w:hint="eastAsia"/>
          <w:sz w:val="32"/>
          <w:szCs w:val="32"/>
        </w:rPr>
        <w:t>30552.5</w:t>
      </w:r>
      <w:r w:rsidR="00FA3E3F" w:rsidRPr="0081171F">
        <w:rPr>
          <w:rFonts w:ascii="仿宋_GB2312" w:eastAsia="仿宋_GB2312" w:hint="eastAsia"/>
          <w:sz w:val="32"/>
          <w:szCs w:val="32"/>
        </w:rPr>
        <w:t>万元，</w:t>
      </w:r>
      <w:r w:rsidR="00582165" w:rsidRPr="0081171F">
        <w:rPr>
          <w:rFonts w:ascii="仿宋_GB2312" w:eastAsia="仿宋_GB2312" w:hint="eastAsia"/>
          <w:sz w:val="32"/>
          <w:szCs w:val="32"/>
        </w:rPr>
        <w:t>同</w:t>
      </w:r>
      <w:r w:rsidR="00FA3E3F" w:rsidRPr="0081171F">
        <w:rPr>
          <w:rFonts w:ascii="仿宋_GB2312" w:eastAsia="仿宋_GB2312" w:hint="eastAsia"/>
          <w:sz w:val="32"/>
          <w:szCs w:val="32"/>
        </w:rPr>
        <w:t>比</w:t>
      </w:r>
      <w:r w:rsidR="00031300" w:rsidRPr="0081171F">
        <w:rPr>
          <w:rFonts w:ascii="仿宋_GB2312" w:eastAsia="仿宋_GB2312" w:hint="eastAsia"/>
          <w:sz w:val="32"/>
          <w:szCs w:val="32"/>
        </w:rPr>
        <w:t>增长45.3</w:t>
      </w:r>
      <w:r w:rsidR="00FA3E3F" w:rsidRPr="0081171F">
        <w:rPr>
          <w:rFonts w:ascii="仿宋_GB2312" w:eastAsia="仿宋_GB2312" w:hint="eastAsia"/>
          <w:sz w:val="32"/>
          <w:szCs w:val="32"/>
        </w:rPr>
        <w:t>%</w:t>
      </w:r>
      <w:r w:rsidR="00031300" w:rsidRPr="0081171F">
        <w:rPr>
          <w:rFonts w:ascii="仿宋_GB2312" w:eastAsia="仿宋_GB2312" w:hint="eastAsia"/>
          <w:sz w:val="32"/>
          <w:szCs w:val="32"/>
        </w:rPr>
        <w:t>；企业亏损额3850万元，</w:t>
      </w:r>
      <w:r w:rsidR="00642AD6" w:rsidRPr="0081171F">
        <w:rPr>
          <w:rFonts w:ascii="仿宋_GB2312" w:eastAsia="仿宋_GB2312" w:hint="eastAsia"/>
          <w:sz w:val="32"/>
          <w:szCs w:val="32"/>
        </w:rPr>
        <w:t>同比</w:t>
      </w:r>
      <w:r w:rsidR="00031300" w:rsidRPr="0081171F">
        <w:rPr>
          <w:rFonts w:ascii="仿宋_GB2312" w:eastAsia="仿宋_GB2312" w:hint="eastAsia"/>
          <w:sz w:val="32"/>
          <w:szCs w:val="32"/>
        </w:rPr>
        <w:t>下降1.1%。</w:t>
      </w:r>
    </w:p>
    <w:tbl>
      <w:tblPr>
        <w:tblW w:w="8611" w:type="dxa"/>
        <w:jc w:val="center"/>
        <w:tblInd w:w="108" w:type="dxa"/>
        <w:tblLook w:val="04A0" w:firstRow="1" w:lastRow="0" w:firstColumn="1" w:lastColumn="0" w:noHBand="0" w:noVBand="1"/>
      </w:tblPr>
      <w:tblGrid>
        <w:gridCol w:w="2347"/>
        <w:gridCol w:w="1210"/>
        <w:gridCol w:w="1617"/>
        <w:gridCol w:w="1840"/>
        <w:gridCol w:w="1597"/>
      </w:tblGrid>
      <w:tr w:rsidR="00834E3C" w:rsidRPr="00401945" w:rsidTr="00401945">
        <w:trPr>
          <w:trHeight w:val="532"/>
          <w:jc w:val="center"/>
        </w:trPr>
        <w:tc>
          <w:tcPr>
            <w:tcW w:w="8611" w:type="dxa"/>
            <w:gridSpan w:val="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表</w:t>
            </w:r>
            <w:r w:rsidR="0081171F"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规模以上工业主要产品产量</w:t>
            </w:r>
          </w:p>
        </w:tc>
      </w:tr>
      <w:tr w:rsidR="00834E3C" w:rsidRPr="00401945" w:rsidTr="00401945">
        <w:trPr>
          <w:trHeight w:val="532"/>
          <w:jc w:val="center"/>
        </w:trPr>
        <w:tc>
          <w:tcPr>
            <w:tcW w:w="23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指标名称</w:t>
            </w: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计算</w:t>
            </w: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br/>
              <w:t>单位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2016年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同比±%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水</w:t>
            </w:r>
            <w:r w:rsidR="00CD4B8B"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泥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万吨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915.57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805.64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13.65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硅酸盐水泥熟料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万吨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715.72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663.07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7.94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印制电路板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平方米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269656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229154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17.67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家</w:t>
            </w:r>
            <w:r w:rsidR="00CD4B8B"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</w:t>
            </w: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具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件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558892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810935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-31.08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石灰石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3243483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3911846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-17.09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商品混凝土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立方米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196021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72815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169.21 </w:t>
            </w:r>
          </w:p>
        </w:tc>
      </w:tr>
      <w:tr w:rsidR="00834E3C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机制纸及纸板（外购原纸加工除外）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吨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14217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8551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E3C" w:rsidRPr="00401945" w:rsidRDefault="00834E3C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66.26 </w:t>
            </w:r>
          </w:p>
        </w:tc>
      </w:tr>
      <w:tr w:rsidR="00A36504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规</w:t>
            </w:r>
            <w:proofErr w:type="gramEnd"/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上工业发电量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万千瓦时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61156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44364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37.85 </w:t>
            </w:r>
          </w:p>
        </w:tc>
      </w:tr>
      <w:tr w:rsidR="00A36504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其中：水电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万千瓦时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31658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16507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91.78 </w:t>
            </w:r>
          </w:p>
        </w:tc>
      </w:tr>
      <w:tr w:rsidR="00A36504" w:rsidRPr="00401945" w:rsidTr="00401945">
        <w:trPr>
          <w:trHeight w:val="473"/>
          <w:jc w:val="center"/>
        </w:trPr>
        <w:tc>
          <w:tcPr>
            <w:tcW w:w="23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    火电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>万千瓦时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29499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27857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504" w:rsidRPr="00401945" w:rsidRDefault="00A36504" w:rsidP="00401945">
            <w:pPr>
              <w:spacing w:line="400" w:lineRule="exact"/>
              <w:jc w:val="righ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1945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5.89 </w:t>
            </w:r>
          </w:p>
        </w:tc>
      </w:tr>
    </w:tbl>
    <w:p w:rsidR="00567D96" w:rsidRDefault="00567D96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全年全社会完成建筑业增加值</w:t>
      </w:r>
      <w:r w:rsidR="00A36504" w:rsidRPr="0081171F">
        <w:rPr>
          <w:rFonts w:ascii="仿宋_GB2312" w:eastAsia="仿宋_GB2312" w:hint="eastAsia"/>
          <w:sz w:val="32"/>
          <w:szCs w:val="32"/>
        </w:rPr>
        <w:t>27805</w:t>
      </w:r>
      <w:r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A36504" w:rsidRPr="0081171F">
        <w:rPr>
          <w:rFonts w:ascii="仿宋_GB2312" w:eastAsia="仿宋_GB2312" w:hint="eastAsia"/>
          <w:sz w:val="32"/>
          <w:szCs w:val="32"/>
        </w:rPr>
        <w:t>13.5</w:t>
      </w:r>
      <w:r w:rsidRPr="0081171F">
        <w:rPr>
          <w:rFonts w:ascii="仿宋_GB2312" w:eastAsia="仿宋_GB2312" w:hint="eastAsia"/>
          <w:sz w:val="32"/>
          <w:szCs w:val="32"/>
        </w:rPr>
        <w:t>%。全县资质以上建筑企业</w:t>
      </w:r>
      <w:r w:rsidR="001634F4" w:rsidRPr="0081171F">
        <w:rPr>
          <w:rFonts w:ascii="仿宋_GB2312" w:eastAsia="仿宋_GB2312" w:hint="eastAsia"/>
          <w:sz w:val="32"/>
          <w:szCs w:val="32"/>
        </w:rPr>
        <w:t>8</w:t>
      </w:r>
      <w:r w:rsidRPr="0081171F">
        <w:rPr>
          <w:rFonts w:ascii="仿宋_GB2312" w:eastAsia="仿宋_GB2312" w:hint="eastAsia"/>
          <w:sz w:val="32"/>
          <w:szCs w:val="32"/>
        </w:rPr>
        <w:t xml:space="preserve">个，实现总产值 </w:t>
      </w:r>
      <w:r w:rsidR="00A36504" w:rsidRPr="0081171F">
        <w:rPr>
          <w:rFonts w:ascii="仿宋_GB2312" w:eastAsia="仿宋_GB2312" w:hint="eastAsia"/>
          <w:sz w:val="32"/>
          <w:szCs w:val="32"/>
        </w:rPr>
        <w:t>85088.3</w:t>
      </w:r>
      <w:r w:rsidRPr="0081171F">
        <w:rPr>
          <w:rFonts w:ascii="仿宋_GB2312" w:eastAsia="仿宋_GB2312" w:hint="eastAsia"/>
          <w:sz w:val="32"/>
          <w:szCs w:val="32"/>
        </w:rPr>
        <w:t>万元，</w:t>
      </w:r>
      <w:r w:rsidR="005B796D" w:rsidRPr="0081171F">
        <w:rPr>
          <w:rFonts w:ascii="仿宋_GB2312" w:eastAsia="仿宋_GB2312" w:hint="eastAsia"/>
          <w:sz w:val="32"/>
          <w:szCs w:val="32"/>
        </w:rPr>
        <w:t>同</w:t>
      </w:r>
      <w:r w:rsidRPr="0081171F">
        <w:rPr>
          <w:rFonts w:ascii="仿宋_GB2312" w:eastAsia="仿宋_GB2312" w:hint="eastAsia"/>
          <w:sz w:val="32"/>
          <w:szCs w:val="32"/>
        </w:rPr>
        <w:t>比</w:t>
      </w:r>
      <w:r w:rsidR="00A36504" w:rsidRPr="0081171F">
        <w:rPr>
          <w:rFonts w:ascii="仿宋_GB2312" w:eastAsia="仿宋_GB2312" w:hint="eastAsia"/>
          <w:sz w:val="32"/>
          <w:szCs w:val="32"/>
        </w:rPr>
        <w:t>下降3.24</w:t>
      </w:r>
      <w:r w:rsidRPr="0081171F">
        <w:rPr>
          <w:rFonts w:ascii="仿宋_GB2312" w:eastAsia="仿宋_GB2312" w:hint="eastAsia"/>
          <w:sz w:val="32"/>
          <w:szCs w:val="32"/>
        </w:rPr>
        <w:t>%；实现利润</w:t>
      </w:r>
      <w:r w:rsidR="006851E2" w:rsidRPr="0081171F">
        <w:rPr>
          <w:rFonts w:ascii="仿宋_GB2312" w:eastAsia="仿宋_GB2312" w:hint="eastAsia"/>
          <w:sz w:val="32"/>
          <w:szCs w:val="32"/>
        </w:rPr>
        <w:t>1812.4</w:t>
      </w:r>
      <w:r w:rsidR="00A267F1" w:rsidRPr="0081171F">
        <w:rPr>
          <w:rFonts w:ascii="仿宋_GB2312" w:eastAsia="仿宋_GB2312" w:hint="eastAsia"/>
          <w:sz w:val="32"/>
          <w:szCs w:val="32"/>
        </w:rPr>
        <w:t>万元，</w:t>
      </w:r>
      <w:r w:rsidRPr="0081171F">
        <w:rPr>
          <w:rFonts w:ascii="仿宋_GB2312" w:eastAsia="仿宋_GB2312" w:hint="eastAsia"/>
          <w:sz w:val="32"/>
          <w:szCs w:val="32"/>
        </w:rPr>
        <w:t>实现税金</w:t>
      </w:r>
      <w:r w:rsidR="006851E2" w:rsidRPr="0081171F">
        <w:rPr>
          <w:rFonts w:ascii="仿宋_GB2312" w:eastAsia="仿宋_GB2312" w:hint="eastAsia"/>
          <w:sz w:val="32"/>
          <w:szCs w:val="32"/>
        </w:rPr>
        <w:t>3858.3</w:t>
      </w:r>
      <w:r w:rsidRPr="0081171F">
        <w:rPr>
          <w:rFonts w:ascii="仿宋_GB2312" w:eastAsia="仿宋_GB2312" w:hint="eastAsia"/>
          <w:sz w:val="32"/>
          <w:szCs w:val="32"/>
        </w:rPr>
        <w:t>万元</w:t>
      </w:r>
      <w:r w:rsidR="00A267F1" w:rsidRPr="0081171F">
        <w:rPr>
          <w:rFonts w:ascii="仿宋_GB2312" w:eastAsia="仿宋_GB2312" w:hint="eastAsia"/>
          <w:sz w:val="32"/>
          <w:szCs w:val="32"/>
        </w:rPr>
        <w:t>；</w:t>
      </w:r>
      <w:r w:rsidRPr="0081171F">
        <w:rPr>
          <w:rFonts w:ascii="仿宋_GB2312" w:eastAsia="仿宋_GB2312" w:hint="eastAsia"/>
          <w:sz w:val="32"/>
          <w:szCs w:val="32"/>
        </w:rPr>
        <w:t>建筑企业房屋建筑施工面积</w:t>
      </w:r>
      <w:r w:rsidR="006851E2" w:rsidRPr="0081171F">
        <w:rPr>
          <w:rFonts w:ascii="仿宋_GB2312" w:eastAsia="仿宋_GB2312" w:hint="eastAsia"/>
          <w:sz w:val="32"/>
          <w:szCs w:val="32"/>
        </w:rPr>
        <w:t>72</w:t>
      </w:r>
      <w:r w:rsidR="00D07873" w:rsidRPr="0081171F">
        <w:rPr>
          <w:rFonts w:ascii="仿宋_GB2312" w:eastAsia="仿宋_GB2312" w:hint="eastAsia"/>
          <w:sz w:val="32"/>
          <w:szCs w:val="32"/>
        </w:rPr>
        <w:t>.22</w:t>
      </w:r>
      <w:r w:rsidRPr="0081171F">
        <w:rPr>
          <w:rFonts w:ascii="仿宋_GB2312" w:eastAsia="仿宋_GB2312" w:hint="eastAsia"/>
          <w:sz w:val="32"/>
          <w:szCs w:val="32"/>
        </w:rPr>
        <w:t>万平方米</w:t>
      </w:r>
      <w:r w:rsidR="00FA6A26" w:rsidRPr="0081171F">
        <w:rPr>
          <w:rFonts w:ascii="仿宋_GB2312" w:eastAsia="仿宋_GB2312" w:hint="eastAsia"/>
          <w:sz w:val="32"/>
          <w:szCs w:val="32"/>
        </w:rPr>
        <w:t>，</w:t>
      </w:r>
      <w:r w:rsidRPr="0081171F">
        <w:rPr>
          <w:rFonts w:ascii="仿宋_GB2312" w:eastAsia="仿宋_GB2312" w:hint="eastAsia"/>
          <w:sz w:val="32"/>
          <w:szCs w:val="32"/>
        </w:rPr>
        <w:t>房屋竣工面积</w:t>
      </w:r>
      <w:r w:rsidR="006851E2" w:rsidRPr="0081171F">
        <w:rPr>
          <w:rFonts w:ascii="仿宋_GB2312" w:eastAsia="仿宋_GB2312" w:hint="eastAsia"/>
          <w:sz w:val="32"/>
          <w:szCs w:val="32"/>
        </w:rPr>
        <w:t>27.69</w:t>
      </w:r>
      <w:r w:rsidRPr="0081171F">
        <w:rPr>
          <w:rFonts w:ascii="仿宋_GB2312" w:eastAsia="仿宋_GB2312" w:hint="eastAsia"/>
          <w:sz w:val="32"/>
          <w:szCs w:val="32"/>
        </w:rPr>
        <w:t>万平方米。</w:t>
      </w:r>
    </w:p>
    <w:p w:rsidR="0081171F" w:rsidRDefault="00355D5D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81171F">
        <w:rPr>
          <w:rFonts w:ascii="仿宋_GB2312" w:eastAsia="仿宋_GB2312" w:hint="eastAsia"/>
          <w:b/>
          <w:sz w:val="32"/>
          <w:szCs w:val="32"/>
        </w:rPr>
        <w:t>四、</w:t>
      </w:r>
      <w:r w:rsidR="00FA3E3F" w:rsidRPr="0081171F">
        <w:rPr>
          <w:rFonts w:ascii="仿宋_GB2312" w:eastAsia="仿宋_GB2312" w:hint="eastAsia"/>
          <w:b/>
          <w:sz w:val="32"/>
          <w:szCs w:val="32"/>
        </w:rPr>
        <w:t>固定资产投资</w:t>
      </w:r>
    </w:p>
    <w:p w:rsidR="0087051E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全年完成固定资产投资（投资额500万元及以上）</w:t>
      </w:r>
      <w:r w:rsidR="005D1D94" w:rsidRPr="0081171F">
        <w:rPr>
          <w:rFonts w:ascii="仿宋_GB2312" w:eastAsia="仿宋_GB2312" w:hint="eastAsia"/>
          <w:sz w:val="32"/>
          <w:szCs w:val="32"/>
        </w:rPr>
        <w:t>393628</w:t>
      </w:r>
      <w:r w:rsidRPr="0081171F">
        <w:rPr>
          <w:rFonts w:ascii="仿宋_GB2312" w:eastAsia="仿宋_GB2312" w:hint="eastAsia"/>
          <w:sz w:val="32"/>
          <w:szCs w:val="32"/>
        </w:rPr>
        <w:t>万元，比上年</w:t>
      </w:r>
      <w:r w:rsidR="0010518E" w:rsidRPr="0081171F">
        <w:rPr>
          <w:rFonts w:ascii="仿宋_GB2312" w:eastAsia="仿宋_GB2312" w:hint="eastAsia"/>
          <w:sz w:val="32"/>
          <w:szCs w:val="32"/>
        </w:rPr>
        <w:t>增长</w:t>
      </w:r>
      <w:r w:rsidR="005D1D94" w:rsidRPr="0081171F">
        <w:rPr>
          <w:rFonts w:ascii="仿宋_GB2312" w:eastAsia="仿宋_GB2312" w:hint="eastAsia"/>
          <w:sz w:val="32"/>
          <w:szCs w:val="32"/>
        </w:rPr>
        <w:t>38.66</w:t>
      </w:r>
      <w:r w:rsidRPr="0081171F">
        <w:rPr>
          <w:rFonts w:ascii="仿宋_GB2312" w:eastAsia="仿宋_GB2312" w:hint="eastAsia"/>
          <w:sz w:val="32"/>
          <w:szCs w:val="32"/>
        </w:rPr>
        <w:t>%。在城镇投资中，国有企业投资</w:t>
      </w:r>
      <w:r w:rsidR="005D1D94" w:rsidRPr="0081171F">
        <w:rPr>
          <w:rFonts w:ascii="仿宋_GB2312" w:eastAsia="仿宋_GB2312" w:hint="eastAsia"/>
          <w:sz w:val="32"/>
          <w:szCs w:val="32"/>
        </w:rPr>
        <w:t>62839</w:t>
      </w:r>
      <w:r w:rsidRPr="0081171F">
        <w:rPr>
          <w:rFonts w:ascii="仿宋_GB2312" w:eastAsia="仿宋_GB2312" w:hint="eastAsia"/>
          <w:sz w:val="32"/>
          <w:szCs w:val="32"/>
        </w:rPr>
        <w:t>万元，</w:t>
      </w:r>
      <w:r w:rsidR="009A5577" w:rsidRPr="0081171F">
        <w:rPr>
          <w:rFonts w:ascii="仿宋_GB2312" w:eastAsia="仿宋_GB2312" w:hint="eastAsia"/>
          <w:sz w:val="32"/>
          <w:szCs w:val="32"/>
        </w:rPr>
        <w:t>增长61.9</w:t>
      </w:r>
      <w:r w:rsidRPr="0081171F">
        <w:rPr>
          <w:rFonts w:ascii="仿宋_GB2312" w:eastAsia="仿宋_GB2312" w:hint="eastAsia"/>
          <w:sz w:val="32"/>
          <w:szCs w:val="32"/>
        </w:rPr>
        <w:t>%</w:t>
      </w:r>
      <w:r w:rsidR="007B6973" w:rsidRPr="0081171F">
        <w:rPr>
          <w:rFonts w:ascii="仿宋_GB2312" w:eastAsia="仿宋_GB2312" w:hint="eastAsia"/>
          <w:sz w:val="32"/>
          <w:szCs w:val="32"/>
        </w:rPr>
        <w:t>。</w:t>
      </w:r>
      <w:r w:rsidR="00851635" w:rsidRPr="0081171F">
        <w:rPr>
          <w:rFonts w:ascii="仿宋_GB2312" w:eastAsia="仿宋_GB2312" w:hint="eastAsia"/>
          <w:sz w:val="32"/>
          <w:szCs w:val="32"/>
        </w:rPr>
        <w:t>按产业分</w:t>
      </w:r>
      <w:r w:rsidR="007B6973" w:rsidRPr="0081171F">
        <w:rPr>
          <w:rFonts w:ascii="仿宋_GB2312" w:eastAsia="仿宋_GB2312" w:hint="eastAsia"/>
          <w:sz w:val="32"/>
          <w:szCs w:val="32"/>
        </w:rPr>
        <w:t>：</w:t>
      </w:r>
      <w:r w:rsidR="00851635" w:rsidRPr="0081171F">
        <w:rPr>
          <w:rFonts w:ascii="仿宋_GB2312" w:eastAsia="仿宋_GB2312" w:hint="eastAsia"/>
          <w:sz w:val="32"/>
          <w:szCs w:val="32"/>
        </w:rPr>
        <w:t>第二产业投资</w:t>
      </w:r>
      <w:r w:rsidR="005D1D94" w:rsidRPr="0081171F">
        <w:rPr>
          <w:rFonts w:ascii="仿宋_GB2312" w:eastAsia="仿宋_GB2312" w:hint="eastAsia"/>
          <w:sz w:val="32"/>
          <w:szCs w:val="32"/>
        </w:rPr>
        <w:t>283779</w:t>
      </w:r>
      <w:r w:rsidR="00851635" w:rsidRPr="0081171F">
        <w:rPr>
          <w:rFonts w:ascii="仿宋_GB2312" w:eastAsia="仿宋_GB2312" w:hint="eastAsia"/>
          <w:sz w:val="32"/>
          <w:szCs w:val="32"/>
        </w:rPr>
        <w:t>万元，增长</w:t>
      </w:r>
      <w:r w:rsidR="005D1D94" w:rsidRPr="0081171F">
        <w:rPr>
          <w:rFonts w:ascii="仿宋_GB2312" w:eastAsia="仿宋_GB2312" w:hint="eastAsia"/>
          <w:sz w:val="32"/>
          <w:szCs w:val="32"/>
        </w:rPr>
        <w:t>77.96</w:t>
      </w:r>
      <w:r w:rsidR="00851635" w:rsidRPr="0081171F">
        <w:rPr>
          <w:rFonts w:ascii="仿宋_GB2312" w:eastAsia="仿宋_GB2312" w:hint="eastAsia"/>
          <w:sz w:val="32"/>
          <w:szCs w:val="32"/>
        </w:rPr>
        <w:t>%</w:t>
      </w:r>
      <w:r w:rsidR="007B6973" w:rsidRPr="0081171F">
        <w:rPr>
          <w:rFonts w:ascii="仿宋_GB2312" w:eastAsia="仿宋_GB2312" w:hint="eastAsia"/>
          <w:sz w:val="32"/>
          <w:szCs w:val="32"/>
        </w:rPr>
        <w:t>，其中工业投资</w:t>
      </w:r>
      <w:r w:rsidR="005D1D94" w:rsidRPr="0081171F">
        <w:rPr>
          <w:rFonts w:ascii="仿宋_GB2312" w:eastAsia="仿宋_GB2312" w:hint="eastAsia"/>
          <w:sz w:val="32"/>
          <w:szCs w:val="32"/>
        </w:rPr>
        <w:t>283779</w:t>
      </w:r>
      <w:r w:rsidR="007B6973" w:rsidRPr="0081171F">
        <w:rPr>
          <w:rFonts w:ascii="仿宋_GB2312" w:eastAsia="仿宋_GB2312" w:hint="eastAsia"/>
          <w:sz w:val="32"/>
          <w:szCs w:val="32"/>
        </w:rPr>
        <w:t>万元，增长</w:t>
      </w:r>
      <w:r w:rsidR="005D1D94" w:rsidRPr="0081171F">
        <w:rPr>
          <w:rFonts w:ascii="仿宋_GB2312" w:eastAsia="仿宋_GB2312" w:hint="eastAsia"/>
          <w:sz w:val="32"/>
          <w:szCs w:val="32"/>
        </w:rPr>
        <w:t>77.96</w:t>
      </w:r>
      <w:r w:rsidR="007B6973" w:rsidRPr="0081171F">
        <w:rPr>
          <w:rFonts w:ascii="仿宋_GB2312" w:eastAsia="仿宋_GB2312" w:hint="eastAsia"/>
          <w:sz w:val="32"/>
          <w:szCs w:val="32"/>
        </w:rPr>
        <w:t>%</w:t>
      </w:r>
      <w:r w:rsidR="00851635" w:rsidRPr="0081171F">
        <w:rPr>
          <w:rFonts w:ascii="仿宋_GB2312" w:eastAsia="仿宋_GB2312" w:hint="eastAsia"/>
          <w:sz w:val="32"/>
          <w:szCs w:val="32"/>
        </w:rPr>
        <w:t>；第三产业投资</w:t>
      </w:r>
      <w:r w:rsidR="005D1D94" w:rsidRPr="0081171F">
        <w:rPr>
          <w:rFonts w:ascii="仿宋_GB2312" w:eastAsia="仿宋_GB2312" w:hint="eastAsia"/>
          <w:sz w:val="32"/>
          <w:szCs w:val="32"/>
        </w:rPr>
        <w:t>109849</w:t>
      </w:r>
      <w:r w:rsidR="00851635" w:rsidRPr="0081171F">
        <w:rPr>
          <w:rFonts w:ascii="仿宋_GB2312" w:eastAsia="仿宋_GB2312" w:hint="eastAsia"/>
          <w:sz w:val="32"/>
          <w:szCs w:val="32"/>
        </w:rPr>
        <w:t>万元，</w:t>
      </w:r>
      <w:r w:rsidR="005D1D94" w:rsidRPr="0081171F">
        <w:rPr>
          <w:rFonts w:ascii="仿宋_GB2312" w:eastAsia="仿宋_GB2312" w:hint="eastAsia"/>
          <w:sz w:val="32"/>
          <w:szCs w:val="32"/>
        </w:rPr>
        <w:t>下降11.72</w:t>
      </w:r>
      <w:r w:rsidR="00851635" w:rsidRPr="0081171F">
        <w:rPr>
          <w:rFonts w:ascii="仿宋_GB2312" w:eastAsia="仿宋_GB2312" w:hint="eastAsia"/>
          <w:sz w:val="32"/>
          <w:szCs w:val="32"/>
        </w:rPr>
        <w:t>%</w:t>
      </w:r>
      <w:r w:rsidR="007B6973" w:rsidRPr="0081171F">
        <w:rPr>
          <w:rFonts w:ascii="仿宋_GB2312" w:eastAsia="仿宋_GB2312" w:hint="eastAsia"/>
          <w:sz w:val="32"/>
          <w:szCs w:val="32"/>
        </w:rPr>
        <w:t>，其中房地产企业投资</w:t>
      </w:r>
      <w:r w:rsidR="005D1D94" w:rsidRPr="0081171F">
        <w:rPr>
          <w:rFonts w:ascii="仿宋_GB2312" w:eastAsia="仿宋_GB2312" w:hint="eastAsia"/>
          <w:sz w:val="32"/>
          <w:szCs w:val="32"/>
        </w:rPr>
        <w:t>50693</w:t>
      </w:r>
      <w:r w:rsidR="007B6973" w:rsidRPr="0081171F">
        <w:rPr>
          <w:rFonts w:ascii="仿宋_GB2312" w:eastAsia="仿宋_GB2312" w:hint="eastAsia"/>
          <w:sz w:val="32"/>
          <w:szCs w:val="32"/>
        </w:rPr>
        <w:t>万元，</w:t>
      </w:r>
      <w:r w:rsidR="005D1D94" w:rsidRPr="0081171F">
        <w:rPr>
          <w:rFonts w:ascii="仿宋_GB2312" w:eastAsia="仿宋_GB2312" w:hint="eastAsia"/>
          <w:sz w:val="32"/>
          <w:szCs w:val="32"/>
        </w:rPr>
        <w:t>下降49.27</w:t>
      </w:r>
      <w:r w:rsidR="007B6973" w:rsidRPr="0081171F">
        <w:rPr>
          <w:rFonts w:ascii="仿宋_GB2312" w:eastAsia="仿宋_GB2312" w:hint="eastAsia"/>
          <w:sz w:val="32"/>
          <w:szCs w:val="32"/>
        </w:rPr>
        <w:t>%。</w:t>
      </w:r>
    </w:p>
    <w:p w:rsidR="00567D96" w:rsidRDefault="00567D96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-28575</wp:posOffset>
            </wp:positionV>
            <wp:extent cx="5924550" cy="2952750"/>
            <wp:effectExtent l="0" t="0" r="0" b="0"/>
            <wp:wrapTopAndBottom/>
            <wp:docPr id="1" name="对象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81171F">
        <w:rPr>
          <w:rFonts w:ascii="仿宋_GB2312" w:eastAsia="仿宋_GB2312" w:hint="eastAsia"/>
          <w:b/>
          <w:sz w:val="32"/>
          <w:szCs w:val="32"/>
        </w:rPr>
        <w:t>五、交通和邮电业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全年交通运输</w:t>
      </w:r>
      <w:r w:rsidR="00E83FFB" w:rsidRPr="0081171F">
        <w:rPr>
          <w:rFonts w:ascii="仿宋_GB2312" w:eastAsia="仿宋_GB2312" w:hint="eastAsia"/>
          <w:sz w:val="32"/>
          <w:szCs w:val="32"/>
        </w:rPr>
        <w:t>、仓储</w:t>
      </w:r>
      <w:r w:rsidRPr="0081171F">
        <w:rPr>
          <w:rFonts w:ascii="仿宋_GB2312" w:eastAsia="仿宋_GB2312" w:hint="eastAsia"/>
          <w:sz w:val="32"/>
          <w:szCs w:val="32"/>
        </w:rPr>
        <w:t>和邮</w:t>
      </w:r>
      <w:r w:rsidR="00E83FFB" w:rsidRPr="0081171F">
        <w:rPr>
          <w:rFonts w:ascii="仿宋_GB2312" w:eastAsia="仿宋_GB2312" w:hint="eastAsia"/>
          <w:sz w:val="32"/>
          <w:szCs w:val="32"/>
        </w:rPr>
        <w:t>政</w:t>
      </w:r>
      <w:r w:rsidRPr="0081171F">
        <w:rPr>
          <w:rFonts w:ascii="仿宋_GB2312" w:eastAsia="仿宋_GB2312" w:hint="eastAsia"/>
          <w:sz w:val="32"/>
          <w:szCs w:val="32"/>
        </w:rPr>
        <w:t>业完成增加值</w:t>
      </w:r>
      <w:r w:rsidR="005D1D94" w:rsidRPr="0081171F">
        <w:rPr>
          <w:rFonts w:ascii="仿宋_GB2312" w:eastAsia="仿宋_GB2312" w:hint="eastAsia"/>
          <w:sz w:val="32"/>
          <w:szCs w:val="32"/>
        </w:rPr>
        <w:t>29340</w:t>
      </w:r>
      <w:r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5D1D94" w:rsidRPr="0081171F">
        <w:rPr>
          <w:rFonts w:ascii="仿宋_GB2312" w:eastAsia="仿宋_GB2312" w:hint="eastAsia"/>
          <w:sz w:val="32"/>
          <w:szCs w:val="32"/>
        </w:rPr>
        <w:t>4.0</w:t>
      </w:r>
      <w:r w:rsidRPr="0081171F">
        <w:rPr>
          <w:rFonts w:ascii="仿宋_GB2312" w:eastAsia="仿宋_GB2312" w:hint="eastAsia"/>
          <w:sz w:val="32"/>
          <w:szCs w:val="32"/>
        </w:rPr>
        <w:t>%。201</w:t>
      </w:r>
      <w:r w:rsidR="005D1D94" w:rsidRPr="0081171F">
        <w:rPr>
          <w:rFonts w:ascii="仿宋_GB2312" w:eastAsia="仿宋_GB2312" w:hint="eastAsia"/>
          <w:sz w:val="32"/>
          <w:szCs w:val="32"/>
        </w:rPr>
        <w:t>6</w:t>
      </w:r>
      <w:r w:rsidRPr="0081171F">
        <w:rPr>
          <w:rFonts w:ascii="仿宋_GB2312" w:eastAsia="仿宋_GB2312" w:hint="eastAsia"/>
          <w:sz w:val="32"/>
          <w:szCs w:val="32"/>
        </w:rPr>
        <w:t>年末，公路通车里程</w:t>
      </w:r>
      <w:r w:rsidR="00E83FFB" w:rsidRPr="0081171F">
        <w:rPr>
          <w:rFonts w:ascii="仿宋_GB2312" w:eastAsia="仿宋_GB2312" w:hint="eastAsia"/>
          <w:sz w:val="32"/>
          <w:szCs w:val="32"/>
        </w:rPr>
        <w:t>1341.6</w:t>
      </w:r>
      <w:r w:rsidRPr="0081171F">
        <w:rPr>
          <w:rFonts w:ascii="仿宋_GB2312" w:eastAsia="仿宋_GB2312" w:hint="eastAsia"/>
          <w:sz w:val="32"/>
          <w:szCs w:val="32"/>
        </w:rPr>
        <w:t>公里，其中高速公路通车里程40.46公里；每百平方公里公路密度</w:t>
      </w:r>
      <w:r w:rsidR="00A66326" w:rsidRPr="0081171F">
        <w:rPr>
          <w:rFonts w:ascii="仿宋_GB2312" w:eastAsia="仿宋_GB2312" w:hint="eastAsia"/>
          <w:sz w:val="32"/>
          <w:szCs w:val="32"/>
        </w:rPr>
        <w:t>为</w:t>
      </w:r>
      <w:r w:rsidR="000933AE" w:rsidRPr="0081171F">
        <w:rPr>
          <w:rFonts w:ascii="仿宋_GB2312" w:eastAsia="仿宋_GB2312" w:hint="eastAsia"/>
          <w:sz w:val="32"/>
          <w:szCs w:val="32"/>
        </w:rPr>
        <w:t>139</w:t>
      </w:r>
      <w:r w:rsidR="00E83FFB" w:rsidRPr="0081171F">
        <w:rPr>
          <w:rFonts w:ascii="仿宋_GB2312" w:eastAsia="仿宋_GB2312" w:hint="eastAsia"/>
          <w:sz w:val="32"/>
          <w:szCs w:val="32"/>
        </w:rPr>
        <w:t>.8</w:t>
      </w:r>
      <w:r w:rsidRPr="0081171F">
        <w:rPr>
          <w:rFonts w:ascii="仿宋_GB2312" w:eastAsia="仿宋_GB2312" w:hint="eastAsia"/>
          <w:sz w:val="32"/>
          <w:szCs w:val="32"/>
        </w:rPr>
        <w:t>公里。全年各种运输方式完成货运周转量</w:t>
      </w:r>
      <w:r w:rsidR="002761AB" w:rsidRPr="0081171F">
        <w:rPr>
          <w:rFonts w:ascii="仿宋_GB2312" w:eastAsia="仿宋_GB2312" w:hint="eastAsia"/>
          <w:sz w:val="32"/>
          <w:szCs w:val="32"/>
        </w:rPr>
        <w:t>105332</w:t>
      </w:r>
      <w:r w:rsidRPr="0081171F">
        <w:rPr>
          <w:rFonts w:ascii="仿宋_GB2312" w:eastAsia="仿宋_GB2312" w:hint="eastAsia"/>
          <w:sz w:val="32"/>
          <w:szCs w:val="32"/>
        </w:rPr>
        <w:t>万吨公里，比上年增长</w:t>
      </w:r>
      <w:r w:rsidR="001A44CA" w:rsidRPr="0081171F">
        <w:rPr>
          <w:rFonts w:ascii="仿宋_GB2312" w:eastAsia="仿宋_GB2312" w:hint="eastAsia"/>
          <w:sz w:val="32"/>
          <w:szCs w:val="32"/>
        </w:rPr>
        <w:t>8.</w:t>
      </w:r>
      <w:r w:rsidR="002761AB" w:rsidRPr="0081171F">
        <w:rPr>
          <w:rFonts w:ascii="仿宋_GB2312" w:eastAsia="仿宋_GB2312" w:hint="eastAsia"/>
          <w:sz w:val="32"/>
          <w:szCs w:val="32"/>
        </w:rPr>
        <w:t>8</w:t>
      </w:r>
      <w:r w:rsidRPr="0081171F">
        <w:rPr>
          <w:rFonts w:ascii="仿宋_GB2312" w:eastAsia="仿宋_GB2312" w:hint="eastAsia"/>
          <w:sz w:val="32"/>
          <w:szCs w:val="32"/>
        </w:rPr>
        <w:t>%；客运周转量</w:t>
      </w:r>
      <w:r w:rsidR="00A30373" w:rsidRPr="0081171F">
        <w:rPr>
          <w:rFonts w:ascii="仿宋_GB2312" w:eastAsia="仿宋_GB2312" w:hint="eastAsia"/>
          <w:sz w:val="32"/>
          <w:szCs w:val="32"/>
        </w:rPr>
        <w:t>39040</w:t>
      </w:r>
      <w:r w:rsidRPr="0081171F">
        <w:rPr>
          <w:rFonts w:ascii="仿宋_GB2312" w:eastAsia="仿宋_GB2312" w:hint="eastAsia"/>
          <w:sz w:val="32"/>
          <w:szCs w:val="32"/>
        </w:rPr>
        <w:t>万人公里，比上年增长</w:t>
      </w:r>
      <w:r w:rsidR="001A44CA" w:rsidRPr="0081171F">
        <w:rPr>
          <w:rFonts w:ascii="仿宋_GB2312" w:eastAsia="仿宋_GB2312" w:hint="eastAsia"/>
          <w:sz w:val="32"/>
          <w:szCs w:val="32"/>
        </w:rPr>
        <w:t>1</w:t>
      </w:r>
      <w:r w:rsidR="00A30373" w:rsidRPr="0081171F">
        <w:rPr>
          <w:rFonts w:ascii="仿宋_GB2312" w:eastAsia="仿宋_GB2312" w:hint="eastAsia"/>
          <w:sz w:val="32"/>
          <w:szCs w:val="32"/>
        </w:rPr>
        <w:t>1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年末全县</w:t>
      </w:r>
      <w:r w:rsidR="00ED2FA0">
        <w:rPr>
          <w:rFonts w:ascii="仿宋_GB2312" w:eastAsia="仿宋_GB2312" w:hint="eastAsia"/>
          <w:sz w:val="32"/>
          <w:szCs w:val="32"/>
        </w:rPr>
        <w:t>营运</w:t>
      </w:r>
      <w:r w:rsidRPr="0081171F">
        <w:rPr>
          <w:rFonts w:ascii="仿宋_GB2312" w:eastAsia="仿宋_GB2312" w:hint="eastAsia"/>
          <w:sz w:val="32"/>
          <w:szCs w:val="32"/>
        </w:rPr>
        <w:t>汽车拥有量达到</w:t>
      </w:r>
      <w:r w:rsidR="009A2E69" w:rsidRPr="0081171F">
        <w:rPr>
          <w:rFonts w:ascii="仿宋_GB2312" w:eastAsia="仿宋_GB2312" w:hint="eastAsia"/>
          <w:sz w:val="32"/>
          <w:szCs w:val="32"/>
        </w:rPr>
        <w:t>10700</w:t>
      </w:r>
      <w:r w:rsidRPr="0081171F">
        <w:rPr>
          <w:rFonts w:ascii="仿宋_GB2312" w:eastAsia="仿宋_GB2312" w:hint="eastAsia"/>
          <w:sz w:val="32"/>
          <w:szCs w:val="32"/>
        </w:rPr>
        <w:t>辆，比去年同期增长</w:t>
      </w:r>
      <w:r w:rsidR="009A2E69" w:rsidRPr="0081171F">
        <w:rPr>
          <w:rFonts w:ascii="仿宋_GB2312" w:eastAsia="仿宋_GB2312" w:hint="eastAsia"/>
          <w:sz w:val="32"/>
          <w:szCs w:val="32"/>
        </w:rPr>
        <w:t>7.</w:t>
      </w:r>
      <w:r w:rsidR="004F027A" w:rsidRPr="004F027A"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="009A2E69" w:rsidRPr="0081171F">
        <w:rPr>
          <w:rFonts w:ascii="仿宋_GB2312" w:eastAsia="仿宋_GB2312" w:hint="eastAsia"/>
          <w:sz w:val="32"/>
          <w:szCs w:val="32"/>
        </w:rPr>
        <w:t>98</w:t>
      </w:r>
      <w:r w:rsidRPr="0081171F">
        <w:rPr>
          <w:rFonts w:ascii="仿宋_GB2312" w:eastAsia="仿宋_GB2312" w:hint="eastAsia"/>
          <w:sz w:val="32"/>
          <w:szCs w:val="32"/>
        </w:rPr>
        <w:t>%，其中：载客汽车</w:t>
      </w:r>
      <w:r w:rsidR="009A2E69" w:rsidRPr="0081171F">
        <w:rPr>
          <w:rFonts w:ascii="仿宋_GB2312" w:eastAsia="仿宋_GB2312" w:hint="eastAsia"/>
          <w:sz w:val="32"/>
          <w:szCs w:val="32"/>
        </w:rPr>
        <w:t>7108</w:t>
      </w:r>
      <w:r w:rsidRPr="0081171F">
        <w:rPr>
          <w:rFonts w:ascii="仿宋_GB2312" w:eastAsia="仿宋_GB2312" w:hint="eastAsia"/>
          <w:sz w:val="32"/>
          <w:szCs w:val="32"/>
        </w:rPr>
        <w:t>辆，增长</w:t>
      </w:r>
      <w:r w:rsidR="009A2E69" w:rsidRPr="0081171F">
        <w:rPr>
          <w:rFonts w:ascii="仿宋_GB2312" w:eastAsia="仿宋_GB2312" w:hint="eastAsia"/>
          <w:sz w:val="32"/>
          <w:szCs w:val="32"/>
        </w:rPr>
        <w:t>7.9</w:t>
      </w:r>
      <w:r w:rsidR="008932FB">
        <w:rPr>
          <w:rFonts w:ascii="仿宋_GB2312" w:eastAsia="仿宋_GB2312" w:hint="eastAsia"/>
          <w:sz w:val="32"/>
          <w:szCs w:val="32"/>
        </w:rPr>
        <w:t>8</w:t>
      </w:r>
      <w:r w:rsidRPr="0081171F">
        <w:rPr>
          <w:rFonts w:ascii="仿宋_GB2312" w:eastAsia="仿宋_GB2312" w:hint="eastAsia"/>
          <w:sz w:val="32"/>
          <w:szCs w:val="32"/>
        </w:rPr>
        <w:t>%；普通载货汽车</w:t>
      </w:r>
      <w:r w:rsidR="009A2E69" w:rsidRPr="0081171F">
        <w:rPr>
          <w:rFonts w:ascii="仿宋_GB2312" w:eastAsia="仿宋_GB2312" w:hint="eastAsia"/>
          <w:sz w:val="32"/>
          <w:szCs w:val="32"/>
        </w:rPr>
        <w:t>3568</w:t>
      </w:r>
      <w:r w:rsidRPr="0081171F">
        <w:rPr>
          <w:rFonts w:ascii="仿宋_GB2312" w:eastAsia="仿宋_GB2312" w:hint="eastAsia"/>
          <w:sz w:val="32"/>
          <w:szCs w:val="32"/>
        </w:rPr>
        <w:t>辆，增长</w:t>
      </w:r>
      <w:r w:rsidR="009A2E69" w:rsidRPr="0081171F">
        <w:rPr>
          <w:rFonts w:ascii="仿宋_GB2312" w:eastAsia="仿宋_GB2312" w:hint="eastAsia"/>
          <w:sz w:val="32"/>
          <w:szCs w:val="32"/>
        </w:rPr>
        <w:t>7.9</w:t>
      </w:r>
      <w:r w:rsidR="001A44CA" w:rsidRPr="0081171F">
        <w:rPr>
          <w:rFonts w:ascii="仿宋_GB2312" w:eastAsia="仿宋_GB2312" w:hint="eastAsia"/>
          <w:sz w:val="32"/>
          <w:szCs w:val="32"/>
        </w:rPr>
        <w:t>9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年末</w:t>
      </w:r>
      <w:r w:rsidR="001A44CA" w:rsidRPr="0081171F">
        <w:rPr>
          <w:rFonts w:ascii="仿宋_GB2312" w:eastAsia="仿宋_GB2312" w:hint="eastAsia"/>
          <w:sz w:val="32"/>
          <w:szCs w:val="32"/>
        </w:rPr>
        <w:t>智能网接入电话</w:t>
      </w:r>
      <w:r w:rsidRPr="0081171F">
        <w:rPr>
          <w:rFonts w:ascii="仿宋_GB2312" w:eastAsia="仿宋_GB2312" w:hint="eastAsia"/>
          <w:sz w:val="32"/>
          <w:szCs w:val="32"/>
        </w:rPr>
        <w:t>总容量达</w:t>
      </w:r>
      <w:r w:rsidR="00E95C24" w:rsidRPr="0081171F">
        <w:rPr>
          <w:rFonts w:ascii="仿宋_GB2312" w:eastAsia="仿宋_GB2312" w:hint="eastAsia"/>
          <w:sz w:val="32"/>
          <w:szCs w:val="32"/>
        </w:rPr>
        <w:t>75200</w:t>
      </w:r>
      <w:r w:rsidRPr="0081171F">
        <w:rPr>
          <w:rFonts w:ascii="仿宋_GB2312" w:eastAsia="仿宋_GB2312" w:hint="eastAsia"/>
          <w:sz w:val="32"/>
          <w:szCs w:val="32"/>
        </w:rPr>
        <w:t>门</w:t>
      </w:r>
      <w:r w:rsidR="0057445F" w:rsidRPr="0081171F">
        <w:rPr>
          <w:rFonts w:ascii="仿宋_GB2312" w:eastAsia="仿宋_GB2312" w:hint="eastAsia"/>
          <w:sz w:val="32"/>
          <w:szCs w:val="32"/>
        </w:rPr>
        <w:t>。</w:t>
      </w:r>
      <w:r w:rsidR="001A44CA" w:rsidRPr="0081171F">
        <w:rPr>
          <w:rFonts w:ascii="仿宋_GB2312" w:eastAsia="仿宋_GB2312" w:hint="eastAsia"/>
          <w:sz w:val="32"/>
          <w:szCs w:val="32"/>
        </w:rPr>
        <w:t>全县</w:t>
      </w:r>
      <w:r w:rsidRPr="0081171F">
        <w:rPr>
          <w:rFonts w:ascii="仿宋_GB2312" w:eastAsia="仿宋_GB2312" w:hint="eastAsia"/>
          <w:sz w:val="32"/>
          <w:szCs w:val="32"/>
        </w:rPr>
        <w:t>固定电话用户</w:t>
      </w:r>
      <w:r w:rsidR="00E95C24" w:rsidRPr="0081171F">
        <w:rPr>
          <w:rFonts w:ascii="仿宋_GB2312" w:eastAsia="仿宋_GB2312" w:hint="eastAsia"/>
          <w:sz w:val="32"/>
          <w:szCs w:val="32"/>
        </w:rPr>
        <w:t>29677</w:t>
      </w:r>
      <w:r w:rsidRPr="0081171F">
        <w:rPr>
          <w:rFonts w:ascii="仿宋_GB2312" w:eastAsia="仿宋_GB2312" w:hint="eastAsia"/>
          <w:sz w:val="32"/>
          <w:szCs w:val="32"/>
        </w:rPr>
        <w:t>户，比上年下降</w:t>
      </w:r>
      <w:r w:rsidR="00E95C24" w:rsidRPr="0081171F">
        <w:rPr>
          <w:rFonts w:ascii="仿宋_GB2312" w:eastAsia="仿宋_GB2312" w:hint="eastAsia"/>
          <w:sz w:val="32"/>
          <w:szCs w:val="32"/>
        </w:rPr>
        <w:t>11.89</w:t>
      </w:r>
      <w:r w:rsidRPr="0081171F">
        <w:rPr>
          <w:rFonts w:ascii="仿宋_GB2312" w:eastAsia="仿宋_GB2312" w:hint="eastAsia"/>
          <w:sz w:val="32"/>
          <w:szCs w:val="32"/>
        </w:rPr>
        <w:t>%。移动电话用户</w:t>
      </w:r>
      <w:r w:rsidR="00ED5872" w:rsidRPr="0081171F">
        <w:rPr>
          <w:rFonts w:ascii="仿宋_GB2312" w:eastAsia="仿宋_GB2312" w:hint="eastAsia"/>
          <w:sz w:val="32"/>
          <w:szCs w:val="32"/>
        </w:rPr>
        <w:t>166058</w:t>
      </w:r>
      <w:r w:rsidRPr="0081171F">
        <w:rPr>
          <w:rFonts w:ascii="仿宋_GB2312" w:eastAsia="仿宋_GB2312" w:hint="eastAsia"/>
          <w:sz w:val="32"/>
          <w:szCs w:val="32"/>
        </w:rPr>
        <w:t>户，比上年</w:t>
      </w:r>
      <w:r w:rsidR="00ED5872" w:rsidRPr="0081171F">
        <w:rPr>
          <w:rFonts w:ascii="仿宋_GB2312" w:eastAsia="仿宋_GB2312" w:hint="eastAsia"/>
          <w:sz w:val="32"/>
          <w:szCs w:val="32"/>
        </w:rPr>
        <w:t>增长</w:t>
      </w:r>
      <w:r w:rsidR="00C030A7" w:rsidRPr="0081171F">
        <w:rPr>
          <w:rFonts w:ascii="仿宋_GB2312" w:eastAsia="仿宋_GB2312" w:hint="eastAsia"/>
          <w:sz w:val="32"/>
          <w:szCs w:val="32"/>
        </w:rPr>
        <w:t>1.</w:t>
      </w:r>
      <w:r w:rsidR="00ED5872" w:rsidRPr="0081171F">
        <w:rPr>
          <w:rFonts w:ascii="仿宋_GB2312" w:eastAsia="仿宋_GB2312" w:hint="eastAsia"/>
          <w:sz w:val="32"/>
          <w:szCs w:val="32"/>
        </w:rPr>
        <w:t>7</w:t>
      </w:r>
      <w:r w:rsidR="00C030A7" w:rsidRPr="0081171F">
        <w:rPr>
          <w:rFonts w:ascii="仿宋_GB2312" w:eastAsia="仿宋_GB2312" w:hint="eastAsia"/>
          <w:sz w:val="32"/>
          <w:szCs w:val="32"/>
        </w:rPr>
        <w:t>5</w:t>
      </w:r>
      <w:r w:rsidRPr="0081171F">
        <w:rPr>
          <w:rFonts w:ascii="仿宋_GB2312" w:eastAsia="仿宋_GB2312" w:hint="eastAsia"/>
          <w:sz w:val="32"/>
          <w:szCs w:val="32"/>
        </w:rPr>
        <w:t>%。每百户拥有固定电话</w:t>
      </w:r>
      <w:r w:rsidR="00E95C24" w:rsidRPr="0081171F">
        <w:rPr>
          <w:rFonts w:ascii="仿宋_GB2312" w:eastAsia="仿宋_GB2312" w:hint="eastAsia"/>
          <w:sz w:val="32"/>
          <w:szCs w:val="32"/>
        </w:rPr>
        <w:t>39.85</w:t>
      </w:r>
      <w:r w:rsidRPr="0081171F">
        <w:rPr>
          <w:rFonts w:ascii="仿宋_GB2312" w:eastAsia="仿宋_GB2312" w:hint="eastAsia"/>
          <w:sz w:val="32"/>
          <w:szCs w:val="32"/>
        </w:rPr>
        <w:t>部，移动电话</w:t>
      </w:r>
      <w:r w:rsidR="000054F1" w:rsidRPr="0081171F">
        <w:rPr>
          <w:rFonts w:ascii="仿宋_GB2312" w:eastAsia="仿宋_GB2312" w:hint="eastAsia"/>
          <w:sz w:val="32"/>
          <w:szCs w:val="32"/>
        </w:rPr>
        <w:t>22</w:t>
      </w:r>
      <w:r w:rsidR="00E95C24" w:rsidRPr="0081171F">
        <w:rPr>
          <w:rFonts w:ascii="仿宋_GB2312" w:eastAsia="仿宋_GB2312" w:hint="eastAsia"/>
          <w:sz w:val="32"/>
          <w:szCs w:val="32"/>
        </w:rPr>
        <w:t>2</w:t>
      </w:r>
      <w:r w:rsidR="000054F1" w:rsidRPr="0081171F">
        <w:rPr>
          <w:rFonts w:ascii="仿宋_GB2312" w:eastAsia="仿宋_GB2312" w:hint="eastAsia"/>
          <w:sz w:val="32"/>
          <w:szCs w:val="32"/>
        </w:rPr>
        <w:t>.</w:t>
      </w:r>
      <w:r w:rsidR="004F027A" w:rsidRPr="004F027A"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="00E95C24" w:rsidRPr="0081171F">
        <w:rPr>
          <w:rFonts w:ascii="仿宋_GB2312" w:eastAsia="仿宋_GB2312" w:hint="eastAsia"/>
          <w:sz w:val="32"/>
          <w:szCs w:val="32"/>
        </w:rPr>
        <w:t>9</w:t>
      </w:r>
      <w:r w:rsidR="000054F1" w:rsidRPr="0081171F">
        <w:rPr>
          <w:rFonts w:ascii="仿宋_GB2312" w:eastAsia="仿宋_GB2312" w:hint="eastAsia"/>
          <w:sz w:val="32"/>
          <w:szCs w:val="32"/>
        </w:rPr>
        <w:t>7</w:t>
      </w:r>
      <w:r w:rsidRPr="0081171F">
        <w:rPr>
          <w:rFonts w:ascii="仿宋_GB2312" w:eastAsia="仿宋_GB2312" w:hint="eastAsia"/>
          <w:sz w:val="32"/>
          <w:szCs w:val="32"/>
        </w:rPr>
        <w:t>部。电脑网络发展较快，年末互联网用户达</w:t>
      </w:r>
      <w:r w:rsidR="00092179" w:rsidRPr="0081171F">
        <w:rPr>
          <w:rFonts w:ascii="仿宋_GB2312" w:eastAsia="仿宋_GB2312" w:hint="eastAsia"/>
          <w:sz w:val="32"/>
          <w:szCs w:val="32"/>
        </w:rPr>
        <w:t>41390</w:t>
      </w:r>
      <w:r w:rsidRPr="0081171F">
        <w:rPr>
          <w:rFonts w:ascii="仿宋_GB2312" w:eastAsia="仿宋_GB2312" w:hint="eastAsia"/>
          <w:sz w:val="32"/>
          <w:szCs w:val="32"/>
        </w:rPr>
        <w:t>户，增长</w:t>
      </w:r>
      <w:r w:rsidR="00092179" w:rsidRPr="0081171F">
        <w:rPr>
          <w:rFonts w:ascii="仿宋_GB2312" w:eastAsia="仿宋_GB2312" w:hint="eastAsia"/>
          <w:sz w:val="32"/>
          <w:szCs w:val="32"/>
        </w:rPr>
        <w:t>32.6</w:t>
      </w:r>
      <w:r w:rsidRPr="0081171F">
        <w:rPr>
          <w:rFonts w:ascii="仿宋_GB2312" w:eastAsia="仿宋_GB2312" w:hint="eastAsia"/>
          <w:sz w:val="32"/>
          <w:szCs w:val="32"/>
        </w:rPr>
        <w:t>%；每百户拥有互联网</w:t>
      </w:r>
      <w:r w:rsidR="00092179" w:rsidRPr="0081171F">
        <w:rPr>
          <w:rFonts w:ascii="仿宋_GB2312" w:eastAsia="仿宋_GB2312" w:hint="eastAsia"/>
          <w:sz w:val="32"/>
          <w:szCs w:val="32"/>
        </w:rPr>
        <w:t>55.</w:t>
      </w:r>
      <w:r w:rsidR="00355D5D" w:rsidRPr="0081171F">
        <w:rPr>
          <w:rFonts w:ascii="仿宋_GB2312" w:eastAsia="仿宋_GB2312" w:hint="eastAsia"/>
          <w:sz w:val="32"/>
          <w:szCs w:val="32"/>
        </w:rPr>
        <w:t>6</w:t>
      </w:r>
      <w:r w:rsidRPr="0081171F">
        <w:rPr>
          <w:rFonts w:ascii="仿宋_GB2312" w:eastAsia="仿宋_GB2312" w:hint="eastAsia"/>
          <w:sz w:val="32"/>
          <w:szCs w:val="32"/>
        </w:rPr>
        <w:t>条。</w:t>
      </w:r>
    </w:p>
    <w:p w:rsidR="00567D96" w:rsidRDefault="00567D96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</w:p>
    <w:p w:rsidR="004F027A" w:rsidRPr="004F027A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4F027A">
        <w:rPr>
          <w:rFonts w:ascii="仿宋_GB2312" w:eastAsia="仿宋_GB2312" w:hint="eastAsia"/>
          <w:b/>
          <w:sz w:val="32"/>
          <w:szCs w:val="32"/>
        </w:rPr>
        <w:lastRenderedPageBreak/>
        <w:t>六、国内贸易</w:t>
      </w:r>
    </w:p>
    <w:p w:rsidR="00401945" w:rsidRPr="00567D96" w:rsidRDefault="004F027A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28575</wp:posOffset>
            </wp:positionV>
            <wp:extent cx="5762625" cy="2724150"/>
            <wp:effectExtent l="0" t="0" r="0" b="0"/>
            <wp:wrapTopAndBottom/>
            <wp:docPr id="19" name="对象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FA3E3F" w:rsidRPr="0081171F">
        <w:rPr>
          <w:rFonts w:ascii="仿宋_GB2312" w:eastAsia="仿宋_GB2312" w:hint="eastAsia"/>
          <w:sz w:val="32"/>
          <w:szCs w:val="32"/>
        </w:rPr>
        <w:t>全年社会消费品零售总额达</w:t>
      </w:r>
      <w:r w:rsidR="009A5577" w:rsidRPr="0081171F">
        <w:rPr>
          <w:rFonts w:ascii="仿宋_GB2312" w:eastAsia="仿宋_GB2312" w:hint="eastAsia"/>
          <w:sz w:val="32"/>
          <w:szCs w:val="32"/>
        </w:rPr>
        <w:t>371887</w:t>
      </w:r>
      <w:r w:rsidR="00FA3E3F" w:rsidRPr="0081171F">
        <w:rPr>
          <w:rFonts w:ascii="仿宋_GB2312" w:eastAsia="仿宋_GB2312" w:hint="eastAsia"/>
          <w:sz w:val="32"/>
          <w:szCs w:val="32"/>
        </w:rPr>
        <w:t>万元， 比上年增长</w:t>
      </w:r>
      <w:r w:rsidR="009A5577" w:rsidRPr="0081171F">
        <w:rPr>
          <w:rFonts w:ascii="仿宋_GB2312" w:eastAsia="仿宋_GB2312" w:hint="eastAsia"/>
          <w:sz w:val="32"/>
          <w:szCs w:val="32"/>
        </w:rPr>
        <w:t>10.1</w:t>
      </w:r>
      <w:r w:rsidR="00FA3E3F" w:rsidRPr="0081171F">
        <w:rPr>
          <w:rFonts w:ascii="仿宋_GB2312" w:eastAsia="仿宋_GB2312" w:hint="eastAsia"/>
          <w:sz w:val="32"/>
          <w:szCs w:val="32"/>
        </w:rPr>
        <w:t>%，从分行业看：批发零售贸易业消费品零售额</w:t>
      </w:r>
      <w:r w:rsidR="009A5577" w:rsidRPr="0081171F">
        <w:rPr>
          <w:rFonts w:ascii="仿宋_GB2312" w:eastAsia="仿宋_GB2312" w:hint="eastAsia"/>
          <w:sz w:val="32"/>
          <w:szCs w:val="32"/>
        </w:rPr>
        <w:t>347992</w:t>
      </w:r>
      <w:r w:rsidR="00FA3E3F"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9A5577" w:rsidRPr="0081171F">
        <w:rPr>
          <w:rFonts w:ascii="仿宋_GB2312" w:eastAsia="仿宋_GB2312" w:hint="eastAsia"/>
          <w:sz w:val="32"/>
          <w:szCs w:val="32"/>
        </w:rPr>
        <w:t>10.4</w:t>
      </w:r>
      <w:r w:rsidR="00FA3E3F" w:rsidRPr="0081171F">
        <w:rPr>
          <w:rFonts w:ascii="仿宋_GB2312" w:eastAsia="仿宋_GB2312" w:hint="eastAsia"/>
          <w:sz w:val="32"/>
          <w:szCs w:val="32"/>
        </w:rPr>
        <w:t>%；住宿和餐饮业消费品零售额</w:t>
      </w:r>
      <w:r w:rsidR="009A5577" w:rsidRPr="0081171F">
        <w:rPr>
          <w:rFonts w:ascii="仿宋_GB2312" w:eastAsia="仿宋_GB2312" w:hint="eastAsia"/>
          <w:sz w:val="32"/>
          <w:szCs w:val="32"/>
        </w:rPr>
        <w:t>23895</w:t>
      </w:r>
      <w:r w:rsidR="00FA3E3F"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9A5577" w:rsidRPr="0081171F">
        <w:rPr>
          <w:rFonts w:ascii="仿宋_GB2312" w:eastAsia="仿宋_GB2312" w:hint="eastAsia"/>
          <w:sz w:val="32"/>
          <w:szCs w:val="32"/>
        </w:rPr>
        <w:t>5.8</w:t>
      </w:r>
      <w:r w:rsidR="00FA3E3F" w:rsidRPr="0081171F">
        <w:rPr>
          <w:rFonts w:ascii="仿宋_GB2312" w:eastAsia="仿宋_GB2312" w:hint="eastAsia"/>
          <w:sz w:val="32"/>
          <w:szCs w:val="32"/>
        </w:rPr>
        <w:t>%。</w:t>
      </w:r>
      <w:r w:rsidR="00791F28" w:rsidRPr="0081171F">
        <w:rPr>
          <w:rFonts w:ascii="仿宋_GB2312" w:eastAsia="仿宋_GB2312" w:hint="eastAsia"/>
          <w:sz w:val="32"/>
          <w:szCs w:val="32"/>
        </w:rPr>
        <w:t>按城乡分：城镇消费品零售额</w:t>
      </w:r>
      <w:r w:rsidR="009A5577" w:rsidRPr="0081171F">
        <w:rPr>
          <w:rFonts w:ascii="仿宋_GB2312" w:eastAsia="仿宋_GB2312" w:hint="eastAsia"/>
          <w:sz w:val="32"/>
          <w:szCs w:val="32"/>
        </w:rPr>
        <w:t>262367.3</w:t>
      </w:r>
      <w:r w:rsidR="00791F28"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9A5577" w:rsidRPr="0081171F">
        <w:rPr>
          <w:rFonts w:ascii="仿宋_GB2312" w:eastAsia="仿宋_GB2312" w:hint="eastAsia"/>
          <w:sz w:val="32"/>
          <w:szCs w:val="32"/>
        </w:rPr>
        <w:t>11.2</w:t>
      </w:r>
      <w:r w:rsidR="00791F28" w:rsidRPr="0081171F">
        <w:rPr>
          <w:rFonts w:ascii="仿宋_GB2312" w:eastAsia="仿宋_GB2312" w:hint="eastAsia"/>
          <w:sz w:val="32"/>
          <w:szCs w:val="32"/>
        </w:rPr>
        <w:t>%；乡村消费品零售额</w:t>
      </w:r>
      <w:r w:rsidR="009A5577" w:rsidRPr="0081171F">
        <w:rPr>
          <w:rFonts w:ascii="仿宋_GB2312" w:eastAsia="仿宋_GB2312" w:hint="eastAsia"/>
          <w:sz w:val="32"/>
          <w:szCs w:val="32"/>
        </w:rPr>
        <w:t>109519.7</w:t>
      </w:r>
      <w:r w:rsidR="00791F28"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9A5577" w:rsidRPr="0081171F">
        <w:rPr>
          <w:rFonts w:ascii="仿宋_GB2312" w:eastAsia="仿宋_GB2312" w:hint="eastAsia"/>
          <w:sz w:val="32"/>
          <w:szCs w:val="32"/>
        </w:rPr>
        <w:t>7.6</w:t>
      </w:r>
      <w:r w:rsidR="00791F28" w:rsidRPr="0081171F">
        <w:rPr>
          <w:rFonts w:ascii="仿宋_GB2312" w:eastAsia="仿宋_GB2312" w:hint="eastAsia"/>
          <w:sz w:val="32"/>
          <w:szCs w:val="32"/>
        </w:rPr>
        <w:t>%</w:t>
      </w:r>
      <w:r w:rsidR="00C06AB8" w:rsidRPr="0081171F">
        <w:rPr>
          <w:rFonts w:ascii="仿宋_GB2312" w:eastAsia="仿宋_GB2312" w:hint="eastAsia"/>
          <w:sz w:val="32"/>
          <w:szCs w:val="32"/>
        </w:rPr>
        <w:t>。</w:t>
      </w:r>
    </w:p>
    <w:p w:rsidR="00FA3E3F" w:rsidRPr="004F027A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4F027A">
        <w:rPr>
          <w:rFonts w:ascii="仿宋_GB2312" w:eastAsia="仿宋_GB2312" w:hint="eastAsia"/>
          <w:b/>
          <w:sz w:val="32"/>
          <w:szCs w:val="32"/>
        </w:rPr>
        <w:t>七、对外经济和旅游业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全年外贸</w:t>
      </w:r>
      <w:r w:rsidR="0042168F" w:rsidRPr="0081171F">
        <w:rPr>
          <w:rFonts w:ascii="仿宋_GB2312" w:eastAsia="仿宋_GB2312" w:hint="eastAsia"/>
          <w:sz w:val="32"/>
          <w:szCs w:val="32"/>
        </w:rPr>
        <w:t>进</w:t>
      </w:r>
      <w:r w:rsidRPr="0081171F">
        <w:rPr>
          <w:rFonts w:ascii="仿宋_GB2312" w:eastAsia="仿宋_GB2312" w:hint="eastAsia"/>
          <w:sz w:val="32"/>
          <w:szCs w:val="32"/>
        </w:rPr>
        <w:t>出口总额</w:t>
      </w:r>
      <w:r w:rsidR="007E1023" w:rsidRPr="0081171F">
        <w:rPr>
          <w:rFonts w:ascii="仿宋_GB2312" w:eastAsia="仿宋_GB2312" w:hint="eastAsia"/>
          <w:sz w:val="32"/>
          <w:szCs w:val="32"/>
        </w:rPr>
        <w:t>5589</w:t>
      </w:r>
      <w:r w:rsidR="00D27991">
        <w:rPr>
          <w:rFonts w:ascii="仿宋_GB2312" w:eastAsia="仿宋_GB2312" w:hint="eastAsia"/>
          <w:sz w:val="32"/>
          <w:szCs w:val="32"/>
        </w:rPr>
        <w:t>.4</w:t>
      </w:r>
      <w:r w:rsidRPr="0081171F">
        <w:rPr>
          <w:rFonts w:ascii="仿宋_GB2312" w:eastAsia="仿宋_GB2312" w:hint="eastAsia"/>
          <w:sz w:val="32"/>
          <w:szCs w:val="32"/>
        </w:rPr>
        <w:t>万美元，比上年增长</w:t>
      </w:r>
      <w:r w:rsidR="007E1023" w:rsidRPr="0081171F">
        <w:rPr>
          <w:rFonts w:ascii="仿宋_GB2312" w:eastAsia="仿宋_GB2312" w:hint="eastAsia"/>
          <w:sz w:val="32"/>
          <w:szCs w:val="32"/>
        </w:rPr>
        <w:t>25.6</w:t>
      </w:r>
      <w:r w:rsidRPr="0081171F">
        <w:rPr>
          <w:rFonts w:ascii="仿宋_GB2312" w:eastAsia="仿宋_GB2312" w:hint="eastAsia"/>
          <w:sz w:val="32"/>
          <w:szCs w:val="32"/>
        </w:rPr>
        <w:t>%</w:t>
      </w:r>
      <w:r w:rsidR="0042168F" w:rsidRPr="0081171F">
        <w:rPr>
          <w:rFonts w:ascii="仿宋_GB2312" w:eastAsia="仿宋_GB2312" w:hint="eastAsia"/>
          <w:sz w:val="32"/>
          <w:szCs w:val="32"/>
        </w:rPr>
        <w:t>，其中贸易出口总额</w:t>
      </w:r>
      <w:r w:rsidR="007E1023" w:rsidRPr="0081171F">
        <w:rPr>
          <w:rFonts w:ascii="仿宋_GB2312" w:eastAsia="仿宋_GB2312" w:hint="eastAsia"/>
          <w:sz w:val="32"/>
          <w:szCs w:val="32"/>
        </w:rPr>
        <w:t>5580</w:t>
      </w:r>
      <w:r w:rsidR="0042168F" w:rsidRPr="0081171F">
        <w:rPr>
          <w:rFonts w:ascii="仿宋_GB2312" w:eastAsia="仿宋_GB2312" w:hint="eastAsia"/>
          <w:sz w:val="32"/>
          <w:szCs w:val="32"/>
        </w:rPr>
        <w:t>万美元，比上年增长</w:t>
      </w:r>
      <w:r w:rsidR="007E1023" w:rsidRPr="0081171F">
        <w:rPr>
          <w:rFonts w:ascii="仿宋_GB2312" w:eastAsia="仿宋_GB2312" w:hint="eastAsia"/>
          <w:sz w:val="32"/>
          <w:szCs w:val="32"/>
        </w:rPr>
        <w:t>25.</w:t>
      </w:r>
      <w:r w:rsidR="00D27991">
        <w:rPr>
          <w:rFonts w:ascii="仿宋_GB2312" w:eastAsia="仿宋_GB2312" w:hint="eastAsia"/>
          <w:sz w:val="32"/>
          <w:szCs w:val="32"/>
        </w:rPr>
        <w:t>9</w:t>
      </w:r>
      <w:r w:rsidR="0042168F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>。全年实际利用外资</w:t>
      </w:r>
      <w:r w:rsidR="007E1023" w:rsidRPr="0081171F">
        <w:rPr>
          <w:rFonts w:ascii="仿宋_GB2312" w:eastAsia="仿宋_GB2312" w:hint="eastAsia"/>
          <w:sz w:val="32"/>
          <w:szCs w:val="32"/>
        </w:rPr>
        <w:t>434</w:t>
      </w:r>
      <w:r w:rsidRPr="0081171F">
        <w:rPr>
          <w:rFonts w:ascii="仿宋_GB2312" w:eastAsia="仿宋_GB2312" w:hint="eastAsia"/>
          <w:sz w:val="32"/>
          <w:szCs w:val="32"/>
        </w:rPr>
        <w:t>万美元，比上年</w:t>
      </w:r>
      <w:r w:rsidR="0042168F" w:rsidRPr="0081171F">
        <w:rPr>
          <w:rFonts w:ascii="仿宋_GB2312" w:eastAsia="仿宋_GB2312" w:hint="eastAsia"/>
          <w:sz w:val="32"/>
          <w:szCs w:val="32"/>
        </w:rPr>
        <w:t>下降</w:t>
      </w:r>
      <w:r w:rsidR="007E1023" w:rsidRPr="0081171F">
        <w:rPr>
          <w:rFonts w:ascii="仿宋_GB2312" w:eastAsia="仿宋_GB2312" w:hint="eastAsia"/>
          <w:sz w:val="32"/>
          <w:szCs w:val="32"/>
        </w:rPr>
        <w:t>52.6</w:t>
      </w:r>
      <w:r w:rsidRPr="0081171F">
        <w:rPr>
          <w:rFonts w:ascii="仿宋_GB2312" w:eastAsia="仿宋_GB2312" w:hint="eastAsia"/>
          <w:sz w:val="32"/>
          <w:szCs w:val="32"/>
        </w:rPr>
        <w:t>%。至年底止，全县“三资”企业实现营业收入</w:t>
      </w:r>
      <w:r w:rsidR="002D24F1" w:rsidRPr="0081171F">
        <w:rPr>
          <w:rFonts w:ascii="仿宋_GB2312" w:eastAsia="仿宋_GB2312" w:hint="eastAsia"/>
          <w:sz w:val="32"/>
          <w:szCs w:val="32"/>
        </w:rPr>
        <w:t>29277</w:t>
      </w:r>
      <w:r w:rsidRPr="0081171F">
        <w:rPr>
          <w:rFonts w:ascii="仿宋_GB2312" w:eastAsia="仿宋_GB2312" w:hint="eastAsia"/>
          <w:sz w:val="32"/>
          <w:szCs w:val="32"/>
        </w:rPr>
        <w:t>万元，利润总额</w:t>
      </w:r>
      <w:r w:rsidR="0033732A" w:rsidRPr="0081171F">
        <w:rPr>
          <w:rFonts w:ascii="仿宋_GB2312" w:eastAsia="仿宋_GB2312" w:hint="eastAsia"/>
          <w:sz w:val="32"/>
          <w:szCs w:val="32"/>
        </w:rPr>
        <w:t>3823</w:t>
      </w:r>
      <w:r w:rsidRPr="0081171F">
        <w:rPr>
          <w:rFonts w:ascii="仿宋_GB2312" w:eastAsia="仿宋_GB2312" w:hint="eastAsia"/>
          <w:sz w:val="32"/>
          <w:szCs w:val="32"/>
        </w:rPr>
        <w:t>万元。</w:t>
      </w:r>
    </w:p>
    <w:p w:rsidR="001E6FB1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据抽样调查测算，全县接待国内外游客</w:t>
      </w:r>
      <w:r w:rsidR="0033732A" w:rsidRPr="0081171F">
        <w:rPr>
          <w:rFonts w:ascii="仿宋_GB2312" w:eastAsia="仿宋_GB2312" w:hint="eastAsia"/>
          <w:sz w:val="32"/>
          <w:szCs w:val="32"/>
        </w:rPr>
        <w:t>378.1</w:t>
      </w:r>
      <w:r w:rsidRPr="0081171F">
        <w:rPr>
          <w:rFonts w:ascii="仿宋_GB2312" w:eastAsia="仿宋_GB2312" w:hint="eastAsia"/>
          <w:sz w:val="32"/>
          <w:szCs w:val="32"/>
        </w:rPr>
        <w:t>万人</w:t>
      </w:r>
      <w:r w:rsidR="000A3698" w:rsidRPr="0081171F">
        <w:rPr>
          <w:rFonts w:ascii="仿宋_GB2312" w:eastAsia="仿宋_GB2312" w:hint="eastAsia"/>
          <w:sz w:val="32"/>
          <w:szCs w:val="32"/>
        </w:rPr>
        <w:t>次</w:t>
      </w:r>
      <w:r w:rsidRPr="0081171F">
        <w:rPr>
          <w:rFonts w:ascii="仿宋_GB2312" w:eastAsia="仿宋_GB2312" w:hint="eastAsia"/>
          <w:sz w:val="32"/>
          <w:szCs w:val="32"/>
        </w:rPr>
        <w:t>，比去年同期增长</w:t>
      </w:r>
      <w:r w:rsidR="0033732A" w:rsidRPr="0081171F">
        <w:rPr>
          <w:rFonts w:ascii="仿宋_GB2312" w:eastAsia="仿宋_GB2312" w:hint="eastAsia"/>
          <w:sz w:val="32"/>
          <w:szCs w:val="32"/>
        </w:rPr>
        <w:t>15.04</w:t>
      </w:r>
      <w:r w:rsidRPr="0081171F">
        <w:rPr>
          <w:rFonts w:ascii="仿宋_GB2312" w:eastAsia="仿宋_GB2312" w:hint="eastAsia"/>
          <w:sz w:val="32"/>
          <w:szCs w:val="32"/>
        </w:rPr>
        <w:t>%，其中接待国内游客</w:t>
      </w:r>
      <w:r w:rsidR="0033732A" w:rsidRPr="0081171F">
        <w:rPr>
          <w:rFonts w:ascii="仿宋_GB2312" w:eastAsia="仿宋_GB2312" w:hint="eastAsia"/>
          <w:sz w:val="32"/>
          <w:szCs w:val="32"/>
        </w:rPr>
        <w:t>372.2</w:t>
      </w:r>
      <w:r w:rsidRPr="0081171F">
        <w:rPr>
          <w:rFonts w:ascii="仿宋_GB2312" w:eastAsia="仿宋_GB2312" w:hint="eastAsia"/>
          <w:sz w:val="32"/>
          <w:szCs w:val="32"/>
        </w:rPr>
        <w:t>万人</w:t>
      </w:r>
      <w:r w:rsidR="000A3698" w:rsidRPr="0081171F">
        <w:rPr>
          <w:rFonts w:ascii="仿宋_GB2312" w:eastAsia="仿宋_GB2312" w:hint="eastAsia"/>
          <w:sz w:val="32"/>
          <w:szCs w:val="32"/>
        </w:rPr>
        <w:t>次</w:t>
      </w:r>
      <w:r w:rsidRPr="0081171F">
        <w:rPr>
          <w:rFonts w:ascii="仿宋_GB2312" w:eastAsia="仿宋_GB2312" w:hint="eastAsia"/>
          <w:sz w:val="32"/>
          <w:szCs w:val="32"/>
        </w:rPr>
        <w:t>，增长</w:t>
      </w:r>
      <w:r w:rsidR="0033732A" w:rsidRPr="0081171F">
        <w:rPr>
          <w:rFonts w:ascii="仿宋_GB2312" w:eastAsia="仿宋_GB2312" w:hint="eastAsia"/>
          <w:sz w:val="32"/>
          <w:szCs w:val="32"/>
        </w:rPr>
        <w:t>15.1</w:t>
      </w:r>
      <w:r w:rsidRPr="0081171F">
        <w:rPr>
          <w:rFonts w:ascii="仿宋_GB2312" w:eastAsia="仿宋_GB2312" w:hint="eastAsia"/>
          <w:sz w:val="32"/>
          <w:szCs w:val="32"/>
        </w:rPr>
        <w:t>%。全年旅游总收入</w:t>
      </w:r>
      <w:r w:rsidR="0033732A" w:rsidRPr="0081171F">
        <w:rPr>
          <w:rFonts w:ascii="仿宋_GB2312" w:eastAsia="仿宋_GB2312" w:hint="eastAsia"/>
          <w:sz w:val="32"/>
          <w:szCs w:val="32"/>
        </w:rPr>
        <w:t>293566.75</w:t>
      </w:r>
      <w:r w:rsidRPr="0081171F">
        <w:rPr>
          <w:rFonts w:ascii="仿宋_GB2312" w:eastAsia="仿宋_GB2312" w:hint="eastAsia"/>
          <w:sz w:val="32"/>
          <w:szCs w:val="32"/>
        </w:rPr>
        <w:t>万元，比上年</w:t>
      </w:r>
      <w:r w:rsidR="005246F8" w:rsidRPr="0081171F">
        <w:rPr>
          <w:rFonts w:ascii="仿宋_GB2312" w:eastAsia="仿宋_GB2312" w:hint="eastAsia"/>
          <w:sz w:val="32"/>
          <w:szCs w:val="32"/>
        </w:rPr>
        <w:t>同期</w:t>
      </w:r>
      <w:r w:rsidRPr="0081171F">
        <w:rPr>
          <w:rFonts w:ascii="仿宋_GB2312" w:eastAsia="仿宋_GB2312" w:hint="eastAsia"/>
          <w:sz w:val="32"/>
          <w:szCs w:val="32"/>
        </w:rPr>
        <w:t>增长</w:t>
      </w:r>
      <w:r w:rsidR="00D90F06" w:rsidRPr="0081171F">
        <w:rPr>
          <w:rFonts w:ascii="仿宋_GB2312" w:eastAsia="仿宋_GB2312" w:hint="eastAsia"/>
          <w:sz w:val="32"/>
          <w:szCs w:val="32"/>
        </w:rPr>
        <w:t>15.19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FA3E3F" w:rsidRPr="004F027A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4F027A">
        <w:rPr>
          <w:rFonts w:ascii="仿宋_GB2312" w:eastAsia="仿宋_GB2312" w:hint="eastAsia"/>
          <w:b/>
          <w:sz w:val="32"/>
          <w:szCs w:val="32"/>
        </w:rPr>
        <w:t>八、金融和保险业</w:t>
      </w:r>
    </w:p>
    <w:p w:rsidR="00FA3E3F" w:rsidRPr="0081171F" w:rsidRDefault="00851635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全县金融业增加值</w:t>
      </w:r>
      <w:r w:rsidR="00D90F06" w:rsidRPr="0081171F">
        <w:rPr>
          <w:rFonts w:ascii="仿宋_GB2312" w:eastAsia="仿宋_GB2312" w:hint="eastAsia"/>
          <w:sz w:val="32"/>
          <w:szCs w:val="32"/>
        </w:rPr>
        <w:t>34664</w:t>
      </w:r>
      <w:r w:rsidRPr="0081171F">
        <w:rPr>
          <w:rFonts w:ascii="仿宋_GB2312" w:eastAsia="仿宋_GB2312" w:hint="eastAsia"/>
          <w:sz w:val="32"/>
          <w:szCs w:val="32"/>
        </w:rPr>
        <w:t>万元，增长</w:t>
      </w:r>
      <w:r w:rsidR="00D90F06" w:rsidRPr="0081171F">
        <w:rPr>
          <w:rFonts w:ascii="仿宋_GB2312" w:eastAsia="仿宋_GB2312" w:hint="eastAsia"/>
          <w:sz w:val="32"/>
          <w:szCs w:val="32"/>
        </w:rPr>
        <w:t>11.7</w:t>
      </w:r>
      <w:r w:rsidRPr="0081171F">
        <w:rPr>
          <w:rFonts w:ascii="仿宋_GB2312" w:eastAsia="仿宋_GB2312" w:hint="eastAsia"/>
          <w:sz w:val="32"/>
          <w:szCs w:val="32"/>
        </w:rPr>
        <w:t>%。</w:t>
      </w:r>
      <w:r w:rsidR="00FA3E3F" w:rsidRPr="0081171F">
        <w:rPr>
          <w:rFonts w:ascii="仿宋_GB2312" w:eastAsia="仿宋_GB2312" w:hint="eastAsia"/>
          <w:sz w:val="32"/>
          <w:szCs w:val="32"/>
        </w:rPr>
        <w:t>年末全县金融机</w:t>
      </w:r>
      <w:r w:rsidR="00FA3E3F" w:rsidRPr="0081171F">
        <w:rPr>
          <w:rFonts w:ascii="仿宋_GB2312" w:eastAsia="仿宋_GB2312" w:hint="eastAsia"/>
          <w:sz w:val="32"/>
          <w:szCs w:val="32"/>
        </w:rPr>
        <w:lastRenderedPageBreak/>
        <w:t>构</w:t>
      </w:r>
      <w:r w:rsidR="00992B9F" w:rsidRPr="0081171F">
        <w:rPr>
          <w:rFonts w:ascii="仿宋_GB2312" w:eastAsia="仿宋_GB2312" w:hint="eastAsia"/>
          <w:sz w:val="32"/>
          <w:szCs w:val="32"/>
        </w:rPr>
        <w:t>本外</w:t>
      </w:r>
      <w:r w:rsidR="00FA3E3F" w:rsidRPr="0081171F">
        <w:rPr>
          <w:rFonts w:ascii="仿宋_GB2312" w:eastAsia="仿宋_GB2312" w:hint="eastAsia"/>
          <w:sz w:val="32"/>
          <w:szCs w:val="32"/>
        </w:rPr>
        <w:t>币存款余额</w:t>
      </w:r>
      <w:r w:rsidR="00D90F06" w:rsidRPr="0081171F">
        <w:rPr>
          <w:rFonts w:ascii="仿宋_GB2312" w:eastAsia="仿宋_GB2312" w:hint="eastAsia"/>
          <w:sz w:val="32"/>
          <w:szCs w:val="32"/>
        </w:rPr>
        <w:t>852385</w:t>
      </w:r>
      <w:r w:rsidR="00FA3E3F" w:rsidRPr="0081171F">
        <w:rPr>
          <w:rFonts w:ascii="仿宋_GB2312" w:eastAsia="仿宋_GB2312" w:hint="eastAsia"/>
          <w:sz w:val="32"/>
          <w:szCs w:val="32"/>
        </w:rPr>
        <w:t>万元，比</w:t>
      </w:r>
      <w:r w:rsidR="00146320" w:rsidRPr="0081171F">
        <w:rPr>
          <w:rFonts w:ascii="仿宋_GB2312" w:eastAsia="仿宋_GB2312" w:hint="eastAsia"/>
          <w:sz w:val="32"/>
          <w:szCs w:val="32"/>
        </w:rPr>
        <w:t>上</w:t>
      </w:r>
      <w:r w:rsidR="00FA3E3F" w:rsidRPr="0081171F">
        <w:rPr>
          <w:rFonts w:ascii="仿宋_GB2312" w:eastAsia="仿宋_GB2312" w:hint="eastAsia"/>
          <w:sz w:val="32"/>
          <w:szCs w:val="32"/>
        </w:rPr>
        <w:t>年</w:t>
      </w:r>
      <w:r w:rsidR="00146320" w:rsidRPr="0081171F">
        <w:rPr>
          <w:rFonts w:ascii="仿宋_GB2312" w:eastAsia="仿宋_GB2312" w:hint="eastAsia"/>
          <w:sz w:val="32"/>
          <w:szCs w:val="32"/>
        </w:rPr>
        <w:t>末</w:t>
      </w:r>
      <w:r w:rsidR="00FA3E3F" w:rsidRPr="0081171F">
        <w:rPr>
          <w:rFonts w:ascii="仿宋_GB2312" w:eastAsia="仿宋_GB2312" w:hint="eastAsia"/>
          <w:sz w:val="32"/>
          <w:szCs w:val="32"/>
        </w:rPr>
        <w:t>增长</w:t>
      </w:r>
      <w:r w:rsidR="00D90F06" w:rsidRPr="0081171F">
        <w:rPr>
          <w:rFonts w:ascii="仿宋_GB2312" w:eastAsia="仿宋_GB2312" w:hint="eastAsia"/>
          <w:sz w:val="32"/>
          <w:szCs w:val="32"/>
        </w:rPr>
        <w:t>10.85</w:t>
      </w:r>
      <w:r w:rsidR="00FA3E3F" w:rsidRPr="0081171F">
        <w:rPr>
          <w:rFonts w:ascii="仿宋_GB2312" w:eastAsia="仿宋_GB2312" w:hint="eastAsia"/>
          <w:sz w:val="32"/>
          <w:szCs w:val="32"/>
        </w:rPr>
        <w:t>%，其中</w:t>
      </w:r>
      <w:r w:rsidR="00992B9F" w:rsidRPr="0081171F">
        <w:rPr>
          <w:rFonts w:ascii="仿宋_GB2312" w:eastAsia="仿宋_GB2312" w:hint="eastAsia"/>
          <w:sz w:val="32"/>
          <w:szCs w:val="32"/>
        </w:rPr>
        <w:t>住户</w:t>
      </w:r>
      <w:r w:rsidR="00FA3E3F" w:rsidRPr="0081171F">
        <w:rPr>
          <w:rFonts w:ascii="仿宋_GB2312" w:eastAsia="仿宋_GB2312" w:hint="eastAsia"/>
          <w:sz w:val="32"/>
          <w:szCs w:val="32"/>
        </w:rPr>
        <w:t>储蓄存款余额</w:t>
      </w:r>
      <w:r w:rsidR="00D90F06" w:rsidRPr="0081171F">
        <w:rPr>
          <w:rFonts w:ascii="仿宋_GB2312" w:eastAsia="仿宋_GB2312" w:hint="eastAsia"/>
          <w:sz w:val="32"/>
          <w:szCs w:val="32"/>
        </w:rPr>
        <w:t>578862</w:t>
      </w:r>
      <w:r w:rsidR="00FA3E3F" w:rsidRPr="0081171F">
        <w:rPr>
          <w:rFonts w:ascii="仿宋_GB2312" w:eastAsia="仿宋_GB2312" w:hint="eastAsia"/>
          <w:sz w:val="32"/>
          <w:szCs w:val="32"/>
        </w:rPr>
        <w:t>万元，增长</w:t>
      </w:r>
      <w:r w:rsidR="00D90F06" w:rsidRPr="0081171F">
        <w:rPr>
          <w:rFonts w:ascii="仿宋_GB2312" w:eastAsia="仿宋_GB2312" w:hint="eastAsia"/>
          <w:sz w:val="32"/>
          <w:szCs w:val="32"/>
        </w:rPr>
        <w:t>7.98</w:t>
      </w:r>
      <w:r w:rsidR="00FA3E3F" w:rsidRPr="0081171F">
        <w:rPr>
          <w:rFonts w:ascii="仿宋_GB2312" w:eastAsia="仿宋_GB2312" w:hint="eastAsia"/>
          <w:sz w:val="32"/>
          <w:szCs w:val="32"/>
        </w:rPr>
        <w:t>%。金融机构</w:t>
      </w:r>
      <w:r w:rsidR="00992B9F" w:rsidRPr="0081171F">
        <w:rPr>
          <w:rFonts w:ascii="仿宋_GB2312" w:eastAsia="仿宋_GB2312" w:hint="eastAsia"/>
          <w:sz w:val="32"/>
          <w:szCs w:val="32"/>
        </w:rPr>
        <w:t>本外</w:t>
      </w:r>
      <w:r w:rsidR="00FA3E3F" w:rsidRPr="0081171F">
        <w:rPr>
          <w:rFonts w:ascii="仿宋_GB2312" w:eastAsia="仿宋_GB2312" w:hint="eastAsia"/>
          <w:sz w:val="32"/>
          <w:szCs w:val="32"/>
        </w:rPr>
        <w:t>币贷款余额</w:t>
      </w:r>
      <w:r w:rsidR="00D90F06" w:rsidRPr="0081171F">
        <w:rPr>
          <w:rFonts w:ascii="仿宋_GB2312" w:eastAsia="仿宋_GB2312" w:hint="eastAsia"/>
          <w:sz w:val="32"/>
          <w:szCs w:val="32"/>
        </w:rPr>
        <w:t>370474</w:t>
      </w:r>
      <w:r w:rsidR="00FA3E3F" w:rsidRPr="0081171F">
        <w:rPr>
          <w:rFonts w:ascii="仿宋_GB2312" w:eastAsia="仿宋_GB2312" w:hint="eastAsia"/>
          <w:sz w:val="32"/>
          <w:szCs w:val="32"/>
        </w:rPr>
        <w:t>万元，比</w:t>
      </w:r>
      <w:r w:rsidR="00146320" w:rsidRPr="0081171F">
        <w:rPr>
          <w:rFonts w:ascii="仿宋_GB2312" w:eastAsia="仿宋_GB2312" w:hint="eastAsia"/>
          <w:sz w:val="32"/>
          <w:szCs w:val="32"/>
        </w:rPr>
        <w:t>上</w:t>
      </w:r>
      <w:r w:rsidR="00FA3E3F" w:rsidRPr="0081171F">
        <w:rPr>
          <w:rFonts w:ascii="仿宋_GB2312" w:eastAsia="仿宋_GB2312" w:hint="eastAsia"/>
          <w:sz w:val="32"/>
          <w:szCs w:val="32"/>
        </w:rPr>
        <w:t>年</w:t>
      </w:r>
      <w:r w:rsidR="00146320" w:rsidRPr="0081171F">
        <w:rPr>
          <w:rFonts w:ascii="仿宋_GB2312" w:eastAsia="仿宋_GB2312" w:hint="eastAsia"/>
          <w:sz w:val="32"/>
          <w:szCs w:val="32"/>
        </w:rPr>
        <w:t>末</w:t>
      </w:r>
      <w:r w:rsidR="00992B9F" w:rsidRPr="0081171F">
        <w:rPr>
          <w:rFonts w:ascii="仿宋_GB2312" w:eastAsia="仿宋_GB2312" w:hint="eastAsia"/>
          <w:sz w:val="32"/>
          <w:szCs w:val="32"/>
        </w:rPr>
        <w:t>增长</w:t>
      </w:r>
      <w:r w:rsidR="00D90F06" w:rsidRPr="0081171F">
        <w:rPr>
          <w:rFonts w:ascii="仿宋_GB2312" w:eastAsia="仿宋_GB2312" w:hint="eastAsia"/>
          <w:sz w:val="32"/>
          <w:szCs w:val="32"/>
        </w:rPr>
        <w:t>19.39</w:t>
      </w:r>
      <w:r w:rsidR="00FA3E3F" w:rsidRPr="0081171F">
        <w:rPr>
          <w:rFonts w:ascii="仿宋_GB2312" w:eastAsia="仿宋_GB2312" w:hint="eastAsia"/>
          <w:sz w:val="32"/>
          <w:szCs w:val="32"/>
        </w:rPr>
        <w:t>%。</w:t>
      </w:r>
    </w:p>
    <w:p w:rsidR="004F027A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全年财产、人寿保险费收入</w:t>
      </w:r>
      <w:r w:rsidR="00D90F06" w:rsidRPr="0081171F">
        <w:rPr>
          <w:rFonts w:ascii="仿宋_GB2312" w:eastAsia="仿宋_GB2312" w:hint="eastAsia"/>
          <w:sz w:val="32"/>
          <w:szCs w:val="32"/>
        </w:rPr>
        <w:t>12328</w:t>
      </w:r>
      <w:r w:rsidRPr="0081171F">
        <w:rPr>
          <w:rFonts w:ascii="仿宋_GB2312" w:eastAsia="仿宋_GB2312" w:hint="eastAsia"/>
          <w:sz w:val="32"/>
          <w:szCs w:val="32"/>
        </w:rPr>
        <w:t>万元 ，比上年增长</w:t>
      </w:r>
      <w:r w:rsidR="00FD5613" w:rsidRPr="0081171F">
        <w:rPr>
          <w:rFonts w:ascii="仿宋_GB2312" w:eastAsia="仿宋_GB2312" w:hint="eastAsia"/>
          <w:sz w:val="32"/>
          <w:szCs w:val="32"/>
        </w:rPr>
        <w:t>14.8</w:t>
      </w:r>
      <w:r w:rsidRPr="0081171F">
        <w:rPr>
          <w:rFonts w:ascii="仿宋_GB2312" w:eastAsia="仿宋_GB2312" w:hint="eastAsia"/>
          <w:sz w:val="32"/>
          <w:szCs w:val="32"/>
        </w:rPr>
        <w:t>%, 其中财产保险费收入</w:t>
      </w:r>
      <w:r w:rsidR="00D90F06" w:rsidRPr="0081171F">
        <w:rPr>
          <w:rFonts w:ascii="仿宋_GB2312" w:eastAsia="仿宋_GB2312" w:hint="eastAsia"/>
          <w:sz w:val="32"/>
          <w:szCs w:val="32"/>
        </w:rPr>
        <w:t>5140</w:t>
      </w:r>
      <w:r w:rsidRPr="0081171F">
        <w:rPr>
          <w:rFonts w:ascii="仿宋_GB2312" w:eastAsia="仿宋_GB2312" w:hint="eastAsia"/>
          <w:sz w:val="32"/>
          <w:szCs w:val="32"/>
        </w:rPr>
        <w:t>万元， 比上年增长</w:t>
      </w:r>
      <w:r w:rsidR="00D90F06" w:rsidRPr="0081171F">
        <w:rPr>
          <w:rFonts w:ascii="仿宋_GB2312" w:eastAsia="仿宋_GB2312" w:hint="eastAsia"/>
          <w:sz w:val="32"/>
          <w:szCs w:val="32"/>
        </w:rPr>
        <w:t>12.5</w:t>
      </w:r>
      <w:r w:rsidR="00AC1CC5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>；人寿保险费收入</w:t>
      </w:r>
      <w:r w:rsidR="00D90F06" w:rsidRPr="0081171F">
        <w:rPr>
          <w:rFonts w:ascii="仿宋_GB2312" w:eastAsia="仿宋_GB2312" w:hint="eastAsia"/>
          <w:sz w:val="32"/>
          <w:szCs w:val="32"/>
        </w:rPr>
        <w:t>7188</w:t>
      </w:r>
      <w:r w:rsidRPr="0081171F">
        <w:rPr>
          <w:rFonts w:ascii="仿宋_GB2312" w:eastAsia="仿宋_GB2312" w:hint="eastAsia"/>
          <w:sz w:val="32"/>
          <w:szCs w:val="32"/>
        </w:rPr>
        <w:t>万元，比上年</w:t>
      </w:r>
      <w:r w:rsidR="00C20F00" w:rsidRPr="0081171F">
        <w:rPr>
          <w:rFonts w:ascii="仿宋_GB2312" w:eastAsia="仿宋_GB2312" w:hint="eastAsia"/>
          <w:sz w:val="32"/>
          <w:szCs w:val="32"/>
        </w:rPr>
        <w:t>增长</w:t>
      </w:r>
      <w:r w:rsidR="00D90F06" w:rsidRPr="0081171F">
        <w:rPr>
          <w:rFonts w:ascii="仿宋_GB2312" w:eastAsia="仿宋_GB2312" w:hint="eastAsia"/>
          <w:sz w:val="32"/>
          <w:szCs w:val="32"/>
        </w:rPr>
        <w:t>16.5</w:t>
      </w:r>
      <w:r w:rsidRPr="0081171F">
        <w:rPr>
          <w:rFonts w:ascii="仿宋_GB2312" w:eastAsia="仿宋_GB2312" w:hint="eastAsia"/>
          <w:sz w:val="32"/>
          <w:szCs w:val="32"/>
        </w:rPr>
        <w:t>%。 支付险赔金额</w:t>
      </w:r>
      <w:r w:rsidR="00FD5613" w:rsidRPr="0081171F">
        <w:rPr>
          <w:rFonts w:ascii="仿宋_GB2312" w:eastAsia="仿宋_GB2312" w:hint="eastAsia"/>
          <w:sz w:val="32"/>
          <w:szCs w:val="32"/>
        </w:rPr>
        <w:t>5834</w:t>
      </w:r>
      <w:r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FD5613" w:rsidRPr="0081171F">
        <w:rPr>
          <w:rFonts w:ascii="仿宋_GB2312" w:eastAsia="仿宋_GB2312" w:hint="eastAsia"/>
          <w:sz w:val="32"/>
          <w:szCs w:val="32"/>
        </w:rPr>
        <w:t>10.6</w:t>
      </w:r>
      <w:r w:rsidRPr="0081171F">
        <w:rPr>
          <w:rFonts w:ascii="仿宋_GB2312" w:eastAsia="仿宋_GB2312" w:hint="eastAsia"/>
          <w:sz w:val="32"/>
          <w:szCs w:val="32"/>
        </w:rPr>
        <w:t>%，其中财产保险支付赔款金额</w:t>
      </w:r>
      <w:r w:rsidR="00D90F06" w:rsidRPr="0081171F">
        <w:rPr>
          <w:rFonts w:ascii="仿宋_GB2312" w:eastAsia="仿宋_GB2312" w:hint="eastAsia"/>
          <w:sz w:val="32"/>
          <w:szCs w:val="32"/>
        </w:rPr>
        <w:t>2228</w:t>
      </w:r>
      <w:r w:rsidRPr="0081171F">
        <w:rPr>
          <w:rFonts w:ascii="仿宋_GB2312" w:eastAsia="仿宋_GB2312" w:hint="eastAsia"/>
          <w:sz w:val="32"/>
          <w:szCs w:val="32"/>
        </w:rPr>
        <w:t>万元，比上年增长</w:t>
      </w:r>
      <w:r w:rsidR="00D90F06" w:rsidRPr="0081171F">
        <w:rPr>
          <w:rFonts w:ascii="仿宋_GB2312" w:eastAsia="仿宋_GB2312" w:hint="eastAsia"/>
          <w:sz w:val="32"/>
          <w:szCs w:val="32"/>
        </w:rPr>
        <w:t>11.1</w:t>
      </w:r>
      <w:r w:rsidRPr="0081171F">
        <w:rPr>
          <w:rFonts w:ascii="仿宋_GB2312" w:eastAsia="仿宋_GB2312" w:hint="eastAsia"/>
          <w:sz w:val="32"/>
          <w:szCs w:val="32"/>
        </w:rPr>
        <w:t>%；寿险给付及赔付金额</w:t>
      </w:r>
      <w:r w:rsidR="00D90F06" w:rsidRPr="0081171F">
        <w:rPr>
          <w:rFonts w:ascii="仿宋_GB2312" w:eastAsia="仿宋_GB2312" w:hint="eastAsia"/>
          <w:sz w:val="32"/>
          <w:szCs w:val="32"/>
        </w:rPr>
        <w:t>3606</w:t>
      </w:r>
      <w:r w:rsidRPr="0081171F">
        <w:rPr>
          <w:rFonts w:ascii="仿宋_GB2312" w:eastAsia="仿宋_GB2312" w:hint="eastAsia"/>
          <w:sz w:val="32"/>
          <w:szCs w:val="32"/>
        </w:rPr>
        <w:t>万元，比上年</w:t>
      </w:r>
      <w:r w:rsidR="00C20F00" w:rsidRPr="0081171F">
        <w:rPr>
          <w:rFonts w:ascii="仿宋_GB2312" w:eastAsia="仿宋_GB2312" w:hint="eastAsia"/>
          <w:sz w:val="32"/>
          <w:szCs w:val="32"/>
        </w:rPr>
        <w:t>增长</w:t>
      </w:r>
      <w:r w:rsidR="00D90F06" w:rsidRPr="0081171F">
        <w:rPr>
          <w:rFonts w:ascii="仿宋_GB2312" w:eastAsia="仿宋_GB2312" w:hint="eastAsia"/>
          <w:sz w:val="32"/>
          <w:szCs w:val="32"/>
        </w:rPr>
        <w:t>10.2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FA3E3F" w:rsidRPr="00401945" w:rsidRDefault="00FA3E3F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401945">
        <w:rPr>
          <w:rFonts w:ascii="仿宋_GB2312" w:eastAsia="仿宋_GB2312" w:hint="eastAsia"/>
          <w:b/>
          <w:sz w:val="32"/>
          <w:szCs w:val="32"/>
        </w:rPr>
        <w:t>九、科技、教育、文化、卫生和体育</w:t>
      </w:r>
    </w:p>
    <w:p w:rsidR="00C20F00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全县事业单位共有专业技术人员</w:t>
      </w:r>
      <w:r w:rsidR="00104596" w:rsidRPr="0081171F">
        <w:rPr>
          <w:rFonts w:ascii="仿宋_GB2312" w:eastAsia="仿宋_GB2312" w:hint="eastAsia"/>
          <w:sz w:val="32"/>
          <w:szCs w:val="32"/>
        </w:rPr>
        <w:t>3535</w:t>
      </w:r>
      <w:r w:rsidRPr="0081171F">
        <w:rPr>
          <w:rFonts w:ascii="仿宋_GB2312" w:eastAsia="仿宋_GB2312" w:hint="eastAsia"/>
          <w:sz w:val="32"/>
          <w:szCs w:val="32"/>
        </w:rPr>
        <w:t>人，其中具有中级以上职称</w:t>
      </w:r>
      <w:r w:rsidR="00104596" w:rsidRPr="0081171F">
        <w:rPr>
          <w:rFonts w:ascii="仿宋_GB2312" w:eastAsia="仿宋_GB2312" w:hint="eastAsia"/>
          <w:sz w:val="32"/>
          <w:szCs w:val="32"/>
        </w:rPr>
        <w:t>2351</w:t>
      </w:r>
      <w:r w:rsidRPr="0081171F">
        <w:rPr>
          <w:rFonts w:ascii="仿宋_GB2312" w:eastAsia="仿宋_GB2312" w:hint="eastAsia"/>
          <w:sz w:val="32"/>
          <w:szCs w:val="32"/>
        </w:rPr>
        <w:t>人。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全县有普通中学15间，在校学生</w:t>
      </w:r>
      <w:r w:rsidR="00104596" w:rsidRPr="0081171F">
        <w:rPr>
          <w:rFonts w:ascii="仿宋_GB2312" w:eastAsia="仿宋_GB2312" w:hint="eastAsia"/>
          <w:sz w:val="32"/>
          <w:szCs w:val="32"/>
        </w:rPr>
        <w:t>8637</w:t>
      </w:r>
      <w:r w:rsidRPr="0081171F">
        <w:rPr>
          <w:rFonts w:ascii="仿宋_GB2312" w:eastAsia="仿宋_GB2312" w:hint="eastAsia"/>
          <w:sz w:val="32"/>
          <w:szCs w:val="32"/>
        </w:rPr>
        <w:t>人，比去年同期</w:t>
      </w:r>
      <w:r w:rsidR="007861E8" w:rsidRPr="0081171F">
        <w:rPr>
          <w:rFonts w:ascii="仿宋_GB2312" w:eastAsia="仿宋_GB2312" w:hint="eastAsia"/>
          <w:sz w:val="32"/>
          <w:szCs w:val="32"/>
        </w:rPr>
        <w:t>减少</w:t>
      </w:r>
      <w:r w:rsidR="00104596" w:rsidRPr="0081171F">
        <w:rPr>
          <w:rFonts w:ascii="仿宋_GB2312" w:eastAsia="仿宋_GB2312" w:hint="eastAsia"/>
          <w:sz w:val="32"/>
          <w:szCs w:val="32"/>
        </w:rPr>
        <w:t>344</w:t>
      </w:r>
      <w:r w:rsidR="00D76310" w:rsidRPr="0081171F">
        <w:rPr>
          <w:rFonts w:ascii="仿宋_GB2312" w:eastAsia="仿宋_GB2312" w:hint="eastAsia"/>
          <w:sz w:val="32"/>
          <w:szCs w:val="32"/>
        </w:rPr>
        <w:t>人，</w:t>
      </w:r>
      <w:r w:rsidR="007861E8" w:rsidRPr="0081171F">
        <w:rPr>
          <w:rFonts w:ascii="仿宋_GB2312" w:eastAsia="仿宋_GB2312" w:hint="eastAsia"/>
          <w:sz w:val="32"/>
          <w:szCs w:val="32"/>
        </w:rPr>
        <w:t>下降</w:t>
      </w:r>
      <w:r w:rsidR="00104596" w:rsidRPr="0081171F">
        <w:rPr>
          <w:rFonts w:ascii="仿宋_GB2312" w:eastAsia="仿宋_GB2312" w:hint="eastAsia"/>
          <w:sz w:val="32"/>
          <w:szCs w:val="32"/>
        </w:rPr>
        <w:t>3.8</w:t>
      </w:r>
      <w:r w:rsidR="00D76310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>；职业中学1间，在校学生</w:t>
      </w:r>
      <w:r w:rsidR="00515082" w:rsidRPr="0081171F">
        <w:rPr>
          <w:rFonts w:ascii="仿宋_GB2312" w:eastAsia="仿宋_GB2312" w:hint="eastAsia"/>
          <w:sz w:val="32"/>
          <w:szCs w:val="32"/>
        </w:rPr>
        <w:t>979</w:t>
      </w:r>
      <w:r w:rsidRPr="0081171F">
        <w:rPr>
          <w:rFonts w:ascii="仿宋_GB2312" w:eastAsia="仿宋_GB2312" w:hint="eastAsia"/>
          <w:sz w:val="32"/>
          <w:szCs w:val="32"/>
        </w:rPr>
        <w:t>人；小学1</w:t>
      </w:r>
      <w:r w:rsidR="0031346A" w:rsidRPr="0081171F">
        <w:rPr>
          <w:rFonts w:ascii="仿宋_GB2312" w:eastAsia="仿宋_GB2312" w:hint="eastAsia"/>
          <w:sz w:val="32"/>
          <w:szCs w:val="32"/>
        </w:rPr>
        <w:t>2</w:t>
      </w:r>
      <w:r w:rsidRPr="0081171F">
        <w:rPr>
          <w:rFonts w:ascii="仿宋_GB2312" w:eastAsia="仿宋_GB2312" w:hint="eastAsia"/>
          <w:sz w:val="32"/>
          <w:szCs w:val="32"/>
        </w:rPr>
        <w:t>间，在校学生人数</w:t>
      </w:r>
      <w:r w:rsidR="00B83951" w:rsidRPr="0081171F">
        <w:rPr>
          <w:rFonts w:ascii="仿宋_GB2312" w:eastAsia="仿宋_GB2312" w:hint="eastAsia"/>
          <w:sz w:val="32"/>
          <w:szCs w:val="32"/>
        </w:rPr>
        <w:t>12866</w:t>
      </w:r>
      <w:r w:rsidRPr="0081171F">
        <w:rPr>
          <w:rFonts w:ascii="仿宋_GB2312" w:eastAsia="仿宋_GB2312" w:hint="eastAsia"/>
          <w:sz w:val="32"/>
          <w:szCs w:val="32"/>
        </w:rPr>
        <w:t>人，</w:t>
      </w:r>
      <w:r w:rsidR="004E1A47" w:rsidRPr="0081171F">
        <w:rPr>
          <w:rFonts w:ascii="仿宋_GB2312" w:eastAsia="仿宋_GB2312" w:hint="eastAsia"/>
          <w:sz w:val="32"/>
          <w:szCs w:val="32"/>
        </w:rPr>
        <w:t>比上年同期增长</w:t>
      </w:r>
      <w:r w:rsidR="00B83951" w:rsidRPr="0081171F">
        <w:rPr>
          <w:rFonts w:ascii="仿宋_GB2312" w:eastAsia="仿宋_GB2312" w:hint="eastAsia"/>
          <w:sz w:val="32"/>
          <w:szCs w:val="32"/>
        </w:rPr>
        <w:t>8.1</w:t>
      </w:r>
      <w:r w:rsidR="004E1A47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>。201</w:t>
      </w:r>
      <w:r w:rsidR="00B83951" w:rsidRPr="0081171F">
        <w:rPr>
          <w:rFonts w:ascii="仿宋_GB2312" w:eastAsia="仿宋_GB2312" w:hint="eastAsia"/>
          <w:sz w:val="32"/>
          <w:szCs w:val="32"/>
        </w:rPr>
        <w:t>6</w:t>
      </w:r>
      <w:r w:rsidRPr="0081171F">
        <w:rPr>
          <w:rFonts w:ascii="仿宋_GB2312" w:eastAsia="仿宋_GB2312" w:hint="eastAsia"/>
          <w:sz w:val="32"/>
          <w:szCs w:val="32"/>
        </w:rPr>
        <w:t>年适龄儿童入学率100%；小学生升学率100%；初中学生升学率</w:t>
      </w:r>
      <w:r w:rsidR="002C3411" w:rsidRPr="0081171F">
        <w:rPr>
          <w:rFonts w:ascii="仿宋_GB2312" w:eastAsia="仿宋_GB2312" w:hint="eastAsia"/>
          <w:sz w:val="32"/>
          <w:szCs w:val="32"/>
        </w:rPr>
        <w:t>100</w:t>
      </w:r>
      <w:r w:rsidRPr="0081171F">
        <w:rPr>
          <w:rFonts w:ascii="仿宋_GB2312" w:eastAsia="仿宋_GB2312" w:hint="eastAsia"/>
          <w:sz w:val="32"/>
          <w:szCs w:val="32"/>
        </w:rPr>
        <w:t>%</w:t>
      </w:r>
      <w:r w:rsidR="002D73BC" w:rsidRPr="0081171F">
        <w:rPr>
          <w:rFonts w:ascii="仿宋_GB2312" w:eastAsia="仿宋_GB2312" w:hint="eastAsia"/>
          <w:sz w:val="32"/>
          <w:szCs w:val="32"/>
        </w:rPr>
        <w:t>；高中学生升学率</w:t>
      </w:r>
      <w:r w:rsidR="0031346A" w:rsidRPr="0081171F">
        <w:rPr>
          <w:rFonts w:ascii="仿宋_GB2312" w:eastAsia="仿宋_GB2312" w:hint="eastAsia"/>
          <w:sz w:val="32"/>
          <w:szCs w:val="32"/>
        </w:rPr>
        <w:t>8</w:t>
      </w:r>
      <w:r w:rsidR="00B83951" w:rsidRPr="0081171F">
        <w:rPr>
          <w:rFonts w:ascii="仿宋_GB2312" w:eastAsia="仿宋_GB2312" w:hint="eastAsia"/>
          <w:sz w:val="32"/>
          <w:szCs w:val="32"/>
        </w:rPr>
        <w:t>9</w:t>
      </w:r>
      <w:r w:rsidR="002D73BC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>。考入大专以上的人数</w:t>
      </w:r>
      <w:r w:rsidR="00B83951" w:rsidRPr="0081171F">
        <w:rPr>
          <w:rFonts w:ascii="仿宋_GB2312" w:eastAsia="仿宋_GB2312" w:hint="eastAsia"/>
          <w:sz w:val="32"/>
          <w:szCs w:val="32"/>
        </w:rPr>
        <w:t>1388</w:t>
      </w:r>
      <w:r w:rsidRPr="0081171F">
        <w:rPr>
          <w:rFonts w:ascii="仿宋_GB2312" w:eastAsia="仿宋_GB2312" w:hint="eastAsia"/>
          <w:sz w:val="32"/>
          <w:szCs w:val="32"/>
        </w:rPr>
        <w:t>人，比上年</w:t>
      </w:r>
      <w:r w:rsidR="00B83951" w:rsidRPr="0081171F">
        <w:rPr>
          <w:rFonts w:ascii="仿宋_GB2312" w:eastAsia="仿宋_GB2312" w:hint="eastAsia"/>
          <w:sz w:val="32"/>
          <w:szCs w:val="32"/>
        </w:rPr>
        <w:t>减少32</w:t>
      </w:r>
      <w:r w:rsidRPr="0081171F">
        <w:rPr>
          <w:rFonts w:ascii="仿宋_GB2312" w:eastAsia="仿宋_GB2312" w:hint="eastAsia"/>
          <w:sz w:val="32"/>
          <w:szCs w:val="32"/>
        </w:rPr>
        <w:t>人，其中本科</w:t>
      </w:r>
      <w:r w:rsidR="00B83951" w:rsidRPr="0081171F">
        <w:rPr>
          <w:rFonts w:ascii="仿宋_GB2312" w:eastAsia="仿宋_GB2312" w:hint="eastAsia"/>
          <w:sz w:val="32"/>
          <w:szCs w:val="32"/>
        </w:rPr>
        <w:t>708</w:t>
      </w:r>
      <w:r w:rsidRPr="0081171F">
        <w:rPr>
          <w:rFonts w:ascii="仿宋_GB2312" w:eastAsia="仿宋_GB2312" w:hint="eastAsia"/>
          <w:sz w:val="32"/>
          <w:szCs w:val="32"/>
        </w:rPr>
        <w:t>人，比上年</w:t>
      </w:r>
      <w:r w:rsidR="00B83951" w:rsidRPr="0081171F">
        <w:rPr>
          <w:rFonts w:ascii="仿宋_GB2312" w:eastAsia="仿宋_GB2312" w:hint="eastAsia"/>
          <w:sz w:val="32"/>
          <w:szCs w:val="32"/>
        </w:rPr>
        <w:t>增加53</w:t>
      </w:r>
      <w:r w:rsidRPr="0081171F">
        <w:rPr>
          <w:rFonts w:ascii="仿宋_GB2312" w:eastAsia="仿宋_GB2312" w:hint="eastAsia"/>
          <w:sz w:val="32"/>
          <w:szCs w:val="32"/>
        </w:rPr>
        <w:t>人。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年末黄桂清图书馆有藏书</w:t>
      </w:r>
      <w:r w:rsidR="00167542" w:rsidRPr="0081171F">
        <w:rPr>
          <w:rFonts w:ascii="仿宋_GB2312" w:eastAsia="仿宋_GB2312" w:hint="eastAsia"/>
          <w:sz w:val="32"/>
          <w:szCs w:val="32"/>
        </w:rPr>
        <w:t>23.3</w:t>
      </w:r>
      <w:r w:rsidRPr="0081171F">
        <w:rPr>
          <w:rFonts w:ascii="仿宋_GB2312" w:eastAsia="仿宋_GB2312" w:hint="eastAsia"/>
          <w:sz w:val="32"/>
          <w:szCs w:val="32"/>
        </w:rPr>
        <w:t>万册，法刚博物馆馆藏物品</w:t>
      </w:r>
      <w:r w:rsidR="00167542" w:rsidRPr="0081171F">
        <w:rPr>
          <w:rFonts w:ascii="仿宋_GB2312" w:eastAsia="仿宋_GB2312" w:hint="eastAsia"/>
          <w:sz w:val="32"/>
          <w:szCs w:val="32"/>
        </w:rPr>
        <w:t>8531</w:t>
      </w:r>
      <w:r w:rsidRPr="0081171F">
        <w:rPr>
          <w:rFonts w:ascii="仿宋_GB2312" w:eastAsia="仿宋_GB2312" w:hint="eastAsia"/>
          <w:sz w:val="32"/>
          <w:szCs w:val="32"/>
        </w:rPr>
        <w:t>件。积极组织文化“三下乡”活动，今年共组织送戏下乡</w:t>
      </w:r>
      <w:r w:rsidR="00167542" w:rsidRPr="0081171F">
        <w:rPr>
          <w:rFonts w:ascii="仿宋_GB2312" w:eastAsia="仿宋_GB2312" w:hint="eastAsia"/>
          <w:sz w:val="32"/>
          <w:szCs w:val="32"/>
        </w:rPr>
        <w:t>22</w:t>
      </w:r>
      <w:r w:rsidRPr="0081171F">
        <w:rPr>
          <w:rFonts w:ascii="仿宋_GB2312" w:eastAsia="仿宋_GB2312" w:hint="eastAsia"/>
          <w:sz w:val="32"/>
          <w:szCs w:val="32"/>
        </w:rPr>
        <w:t>场，送电影下乡</w:t>
      </w:r>
      <w:r w:rsidR="0031346A" w:rsidRPr="0081171F">
        <w:rPr>
          <w:rFonts w:ascii="仿宋_GB2312" w:eastAsia="仿宋_GB2312" w:hint="eastAsia"/>
          <w:sz w:val="32"/>
          <w:szCs w:val="32"/>
        </w:rPr>
        <w:t>1246</w:t>
      </w:r>
      <w:r w:rsidRPr="0081171F">
        <w:rPr>
          <w:rFonts w:ascii="仿宋_GB2312" w:eastAsia="仿宋_GB2312" w:hint="eastAsia"/>
          <w:sz w:val="32"/>
          <w:szCs w:val="32"/>
        </w:rPr>
        <w:t>场，送书下乡</w:t>
      </w:r>
      <w:r w:rsidR="00167542" w:rsidRPr="0081171F">
        <w:rPr>
          <w:rFonts w:ascii="仿宋_GB2312" w:eastAsia="仿宋_GB2312" w:hint="eastAsia"/>
          <w:sz w:val="32"/>
          <w:szCs w:val="32"/>
        </w:rPr>
        <w:t>2800</w:t>
      </w:r>
      <w:r w:rsidRPr="0081171F">
        <w:rPr>
          <w:rFonts w:ascii="仿宋_GB2312" w:eastAsia="仿宋_GB2312" w:hint="eastAsia"/>
          <w:sz w:val="32"/>
          <w:szCs w:val="32"/>
        </w:rPr>
        <w:t>册，受教育人数达</w:t>
      </w:r>
      <w:r w:rsidR="0031346A" w:rsidRPr="0081171F">
        <w:rPr>
          <w:rFonts w:ascii="仿宋_GB2312" w:eastAsia="仿宋_GB2312" w:hint="eastAsia"/>
          <w:sz w:val="32"/>
          <w:szCs w:val="32"/>
        </w:rPr>
        <w:t>8</w:t>
      </w:r>
      <w:r w:rsidR="00167542" w:rsidRPr="0081171F">
        <w:rPr>
          <w:rFonts w:ascii="仿宋_GB2312" w:eastAsia="仿宋_GB2312" w:hint="eastAsia"/>
          <w:sz w:val="32"/>
          <w:szCs w:val="32"/>
        </w:rPr>
        <w:t>1</w:t>
      </w:r>
      <w:r w:rsidRPr="0081171F">
        <w:rPr>
          <w:rFonts w:ascii="仿宋_GB2312" w:eastAsia="仿宋_GB2312" w:hint="eastAsia"/>
          <w:sz w:val="32"/>
          <w:szCs w:val="32"/>
        </w:rPr>
        <w:t>万人次。广播电视业不断发展。全县有300瓦立体声调频广播电台1座，有线电视用户</w:t>
      </w:r>
      <w:r w:rsidR="00167542" w:rsidRPr="0081171F">
        <w:rPr>
          <w:rFonts w:ascii="仿宋_GB2312" w:eastAsia="仿宋_GB2312" w:hint="eastAsia"/>
          <w:sz w:val="32"/>
          <w:szCs w:val="32"/>
        </w:rPr>
        <w:t>3.46</w:t>
      </w:r>
      <w:r w:rsidRPr="0081171F">
        <w:rPr>
          <w:rFonts w:ascii="仿宋_GB2312" w:eastAsia="仿宋_GB2312" w:hint="eastAsia"/>
          <w:sz w:val="32"/>
          <w:szCs w:val="32"/>
        </w:rPr>
        <w:t>万户，城乡入户率</w:t>
      </w:r>
      <w:r w:rsidR="001C1F87" w:rsidRPr="0081171F">
        <w:rPr>
          <w:rFonts w:ascii="仿宋_GB2312" w:eastAsia="仿宋_GB2312" w:hint="eastAsia"/>
          <w:sz w:val="32"/>
          <w:szCs w:val="32"/>
        </w:rPr>
        <w:t>95</w:t>
      </w:r>
      <w:r w:rsidRPr="0081171F">
        <w:rPr>
          <w:rFonts w:ascii="仿宋_GB2312" w:eastAsia="仿宋_GB2312" w:hint="eastAsia"/>
          <w:sz w:val="32"/>
          <w:szCs w:val="32"/>
        </w:rPr>
        <w:t>%，电视覆盖率98</w:t>
      </w:r>
      <w:r w:rsidR="00975388" w:rsidRPr="0081171F">
        <w:rPr>
          <w:rFonts w:ascii="仿宋_GB2312" w:eastAsia="仿宋_GB2312" w:hint="eastAsia"/>
          <w:sz w:val="32"/>
          <w:szCs w:val="32"/>
        </w:rPr>
        <w:t>.</w:t>
      </w:r>
      <w:r w:rsidR="001C1F87" w:rsidRPr="0081171F">
        <w:rPr>
          <w:rFonts w:ascii="仿宋_GB2312" w:eastAsia="仿宋_GB2312" w:hint="eastAsia"/>
          <w:sz w:val="32"/>
          <w:szCs w:val="32"/>
        </w:rPr>
        <w:t>3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621B88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年末全县共有各种卫生机构</w:t>
      </w:r>
      <w:r w:rsidR="00167542" w:rsidRPr="0081171F">
        <w:rPr>
          <w:rFonts w:ascii="仿宋_GB2312" w:eastAsia="仿宋_GB2312" w:hint="eastAsia"/>
          <w:sz w:val="32"/>
          <w:szCs w:val="32"/>
        </w:rPr>
        <w:t>197</w:t>
      </w:r>
      <w:r w:rsidRPr="0081171F">
        <w:rPr>
          <w:rFonts w:ascii="仿宋_GB2312" w:eastAsia="仿宋_GB2312" w:hint="eastAsia"/>
          <w:sz w:val="32"/>
          <w:szCs w:val="32"/>
        </w:rPr>
        <w:t>个，床位</w:t>
      </w:r>
      <w:r w:rsidR="009D3E3F" w:rsidRPr="0081171F">
        <w:rPr>
          <w:rFonts w:ascii="仿宋_GB2312" w:eastAsia="仿宋_GB2312" w:hint="eastAsia"/>
          <w:sz w:val="32"/>
          <w:szCs w:val="32"/>
        </w:rPr>
        <w:t>5</w:t>
      </w:r>
      <w:r w:rsidR="00167542" w:rsidRPr="0081171F">
        <w:rPr>
          <w:rFonts w:ascii="仿宋_GB2312" w:eastAsia="仿宋_GB2312" w:hint="eastAsia"/>
          <w:sz w:val="32"/>
          <w:szCs w:val="32"/>
        </w:rPr>
        <w:t>2</w:t>
      </w:r>
      <w:r w:rsidR="00AF64F3" w:rsidRPr="0081171F">
        <w:rPr>
          <w:rFonts w:ascii="仿宋_GB2312" w:eastAsia="仿宋_GB2312" w:hint="eastAsia"/>
          <w:sz w:val="32"/>
          <w:szCs w:val="32"/>
        </w:rPr>
        <w:t>3</w:t>
      </w:r>
      <w:r w:rsidRPr="0081171F">
        <w:rPr>
          <w:rFonts w:ascii="仿宋_GB2312" w:eastAsia="仿宋_GB2312" w:hint="eastAsia"/>
          <w:sz w:val="32"/>
          <w:szCs w:val="32"/>
        </w:rPr>
        <w:t>张，平均每万人拥有病床</w:t>
      </w:r>
      <w:r w:rsidR="00167542" w:rsidRPr="0081171F">
        <w:rPr>
          <w:rFonts w:ascii="仿宋_GB2312" w:eastAsia="仿宋_GB2312" w:hint="eastAsia"/>
          <w:sz w:val="32"/>
          <w:szCs w:val="32"/>
        </w:rPr>
        <w:t>22.06</w:t>
      </w:r>
      <w:r w:rsidRPr="0081171F">
        <w:rPr>
          <w:rFonts w:ascii="仿宋_GB2312" w:eastAsia="仿宋_GB2312" w:hint="eastAsia"/>
          <w:sz w:val="32"/>
          <w:szCs w:val="32"/>
        </w:rPr>
        <w:t>张。卫生专业技术人员有</w:t>
      </w:r>
      <w:r w:rsidR="00167542" w:rsidRPr="0081171F">
        <w:rPr>
          <w:rFonts w:ascii="仿宋_GB2312" w:eastAsia="仿宋_GB2312" w:hint="eastAsia"/>
          <w:sz w:val="32"/>
          <w:szCs w:val="32"/>
        </w:rPr>
        <w:t>1049</w:t>
      </w:r>
      <w:r w:rsidRPr="0081171F">
        <w:rPr>
          <w:rFonts w:ascii="仿宋_GB2312" w:eastAsia="仿宋_GB2312" w:hint="eastAsia"/>
          <w:sz w:val="32"/>
          <w:szCs w:val="32"/>
        </w:rPr>
        <w:t>人，其中执业医</w:t>
      </w:r>
      <w:r w:rsidRPr="0081171F">
        <w:rPr>
          <w:rFonts w:ascii="仿宋_GB2312" w:eastAsia="仿宋_GB2312" w:hint="eastAsia"/>
          <w:sz w:val="32"/>
          <w:szCs w:val="32"/>
        </w:rPr>
        <w:lastRenderedPageBreak/>
        <w:t>师</w:t>
      </w:r>
      <w:r w:rsidR="00167542" w:rsidRPr="0081171F">
        <w:rPr>
          <w:rFonts w:ascii="仿宋_GB2312" w:eastAsia="仿宋_GB2312" w:hint="eastAsia"/>
          <w:sz w:val="32"/>
          <w:szCs w:val="32"/>
        </w:rPr>
        <w:t>330</w:t>
      </w:r>
      <w:r w:rsidRPr="0081171F">
        <w:rPr>
          <w:rFonts w:ascii="仿宋_GB2312" w:eastAsia="仿宋_GB2312" w:hint="eastAsia"/>
          <w:sz w:val="32"/>
          <w:szCs w:val="32"/>
        </w:rPr>
        <w:t>人、助理执业医师</w:t>
      </w:r>
      <w:r w:rsidR="00167542" w:rsidRPr="0081171F">
        <w:rPr>
          <w:rFonts w:ascii="仿宋_GB2312" w:eastAsia="仿宋_GB2312" w:hint="eastAsia"/>
          <w:sz w:val="32"/>
          <w:szCs w:val="32"/>
        </w:rPr>
        <w:t>113</w:t>
      </w:r>
      <w:r w:rsidRPr="0081171F">
        <w:rPr>
          <w:rFonts w:ascii="仿宋_GB2312" w:eastAsia="仿宋_GB2312" w:hint="eastAsia"/>
          <w:sz w:val="32"/>
          <w:szCs w:val="32"/>
        </w:rPr>
        <w:t>人、注册护士</w:t>
      </w:r>
      <w:r w:rsidR="00167542" w:rsidRPr="0081171F">
        <w:rPr>
          <w:rFonts w:ascii="仿宋_GB2312" w:eastAsia="仿宋_GB2312" w:hint="eastAsia"/>
          <w:sz w:val="32"/>
          <w:szCs w:val="32"/>
        </w:rPr>
        <w:t>372</w:t>
      </w:r>
      <w:r w:rsidRPr="0081171F">
        <w:rPr>
          <w:rFonts w:ascii="仿宋_GB2312" w:eastAsia="仿宋_GB2312" w:hint="eastAsia"/>
          <w:sz w:val="32"/>
          <w:szCs w:val="32"/>
        </w:rPr>
        <w:t>人、其他</w:t>
      </w:r>
      <w:r w:rsidR="00167542" w:rsidRPr="0081171F">
        <w:rPr>
          <w:rFonts w:ascii="仿宋_GB2312" w:eastAsia="仿宋_GB2312" w:hint="eastAsia"/>
          <w:sz w:val="32"/>
          <w:szCs w:val="32"/>
        </w:rPr>
        <w:t>234</w:t>
      </w:r>
      <w:r w:rsidRPr="0081171F">
        <w:rPr>
          <w:rFonts w:ascii="仿宋_GB2312" w:eastAsia="仿宋_GB2312" w:hint="eastAsia"/>
          <w:sz w:val="32"/>
          <w:szCs w:val="32"/>
        </w:rPr>
        <w:t>人。平均每万人拥有卫生技术人员</w:t>
      </w:r>
      <w:r w:rsidR="00AF64F3" w:rsidRPr="0081171F">
        <w:rPr>
          <w:rFonts w:ascii="仿宋_GB2312" w:eastAsia="仿宋_GB2312" w:hint="eastAsia"/>
          <w:sz w:val="32"/>
          <w:szCs w:val="32"/>
        </w:rPr>
        <w:t>4</w:t>
      </w:r>
      <w:r w:rsidR="008A6C00" w:rsidRPr="0081171F">
        <w:rPr>
          <w:rFonts w:ascii="仿宋_GB2312" w:eastAsia="仿宋_GB2312" w:hint="eastAsia"/>
          <w:sz w:val="32"/>
          <w:szCs w:val="32"/>
        </w:rPr>
        <w:t>4.24</w:t>
      </w:r>
      <w:r w:rsidR="000B58F4" w:rsidRPr="0081171F">
        <w:rPr>
          <w:rFonts w:ascii="仿宋_GB2312" w:eastAsia="仿宋_GB2312" w:hint="eastAsia"/>
          <w:sz w:val="32"/>
          <w:szCs w:val="32"/>
        </w:rPr>
        <w:t>人，平均每万人拥有医生数208人。</w:t>
      </w:r>
      <w:r w:rsidRPr="0081171F">
        <w:rPr>
          <w:rFonts w:ascii="仿宋_GB2312" w:eastAsia="仿宋_GB2312" w:hint="eastAsia"/>
          <w:sz w:val="32"/>
          <w:szCs w:val="32"/>
        </w:rPr>
        <w:t xml:space="preserve"> </w:t>
      </w:r>
    </w:p>
    <w:p w:rsidR="00621B88" w:rsidRPr="0081171F" w:rsidRDefault="007353C9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76835</wp:posOffset>
            </wp:positionV>
            <wp:extent cx="5927090" cy="2559685"/>
            <wp:effectExtent l="0" t="0" r="0" b="0"/>
            <wp:wrapTopAndBottom/>
            <wp:docPr id="11" name="对象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全县共</w:t>
      </w:r>
      <w:r w:rsidR="004E1A47" w:rsidRPr="0081171F">
        <w:rPr>
          <w:rFonts w:ascii="仿宋_GB2312" w:eastAsia="仿宋_GB2312" w:hint="eastAsia"/>
          <w:sz w:val="32"/>
          <w:szCs w:val="32"/>
        </w:rPr>
        <w:t>有</w:t>
      </w:r>
      <w:r w:rsidRPr="0081171F">
        <w:rPr>
          <w:rFonts w:ascii="仿宋_GB2312" w:eastAsia="仿宋_GB2312" w:hint="eastAsia"/>
          <w:sz w:val="32"/>
          <w:szCs w:val="32"/>
        </w:rPr>
        <w:t>各类体育场、馆</w:t>
      </w:r>
      <w:r w:rsidR="00B67975" w:rsidRPr="0081171F">
        <w:rPr>
          <w:rFonts w:ascii="仿宋_GB2312" w:eastAsia="仿宋_GB2312" w:hint="eastAsia"/>
          <w:sz w:val="32"/>
          <w:szCs w:val="32"/>
        </w:rPr>
        <w:t>5</w:t>
      </w:r>
      <w:r w:rsidR="00AF64F3" w:rsidRPr="0081171F">
        <w:rPr>
          <w:rFonts w:ascii="仿宋_GB2312" w:eastAsia="仿宋_GB2312" w:hint="eastAsia"/>
          <w:sz w:val="32"/>
          <w:szCs w:val="32"/>
        </w:rPr>
        <w:t>35</w:t>
      </w:r>
      <w:r w:rsidRPr="0081171F">
        <w:rPr>
          <w:rFonts w:ascii="仿宋_GB2312" w:eastAsia="仿宋_GB2312" w:hint="eastAsia"/>
          <w:sz w:val="32"/>
          <w:szCs w:val="32"/>
        </w:rPr>
        <w:t>个，其中标准运动场</w:t>
      </w:r>
      <w:r w:rsidR="00B67975" w:rsidRPr="0081171F">
        <w:rPr>
          <w:rFonts w:ascii="仿宋_GB2312" w:eastAsia="仿宋_GB2312" w:hint="eastAsia"/>
          <w:sz w:val="32"/>
          <w:szCs w:val="32"/>
        </w:rPr>
        <w:t>3</w:t>
      </w:r>
      <w:r w:rsidRPr="0081171F">
        <w:rPr>
          <w:rFonts w:ascii="仿宋_GB2312" w:eastAsia="仿宋_GB2312" w:hint="eastAsia"/>
          <w:sz w:val="32"/>
          <w:szCs w:val="32"/>
        </w:rPr>
        <w:t>个，小运动场</w:t>
      </w:r>
      <w:r w:rsidR="00B67975" w:rsidRPr="0081171F">
        <w:rPr>
          <w:rFonts w:ascii="仿宋_GB2312" w:eastAsia="仿宋_GB2312" w:hint="eastAsia"/>
          <w:sz w:val="32"/>
          <w:szCs w:val="32"/>
        </w:rPr>
        <w:t>22</w:t>
      </w:r>
      <w:r w:rsidRPr="0081171F">
        <w:rPr>
          <w:rFonts w:ascii="仿宋_GB2312" w:eastAsia="仿宋_GB2312" w:hint="eastAsia"/>
          <w:sz w:val="32"/>
          <w:szCs w:val="32"/>
        </w:rPr>
        <w:t>个，各类球场、馆</w:t>
      </w:r>
      <w:r w:rsidR="00B67975" w:rsidRPr="0081171F">
        <w:rPr>
          <w:rFonts w:ascii="仿宋_GB2312" w:eastAsia="仿宋_GB2312" w:hint="eastAsia"/>
          <w:sz w:val="32"/>
          <w:szCs w:val="32"/>
        </w:rPr>
        <w:t>5</w:t>
      </w:r>
      <w:r w:rsidR="00AF64F3" w:rsidRPr="0081171F">
        <w:rPr>
          <w:rFonts w:ascii="仿宋_GB2312" w:eastAsia="仿宋_GB2312" w:hint="eastAsia"/>
          <w:sz w:val="32"/>
          <w:szCs w:val="32"/>
        </w:rPr>
        <w:t>10</w:t>
      </w:r>
      <w:r w:rsidRPr="0081171F">
        <w:rPr>
          <w:rFonts w:ascii="仿宋_GB2312" w:eastAsia="仿宋_GB2312" w:hint="eastAsia"/>
          <w:sz w:val="32"/>
          <w:szCs w:val="32"/>
        </w:rPr>
        <w:t>个</w:t>
      </w:r>
      <w:r w:rsidR="003877E0" w:rsidRPr="0081171F">
        <w:rPr>
          <w:rFonts w:ascii="仿宋_GB2312" w:eastAsia="仿宋_GB2312" w:hint="eastAsia"/>
          <w:sz w:val="32"/>
          <w:szCs w:val="32"/>
        </w:rPr>
        <w:t>，共召开了各大中型运动会</w:t>
      </w:r>
      <w:r w:rsidR="000B58F4" w:rsidRPr="0081171F">
        <w:rPr>
          <w:rFonts w:ascii="仿宋_GB2312" w:eastAsia="仿宋_GB2312" w:hint="eastAsia"/>
          <w:sz w:val="32"/>
          <w:szCs w:val="32"/>
        </w:rPr>
        <w:t>30</w:t>
      </w:r>
      <w:r w:rsidR="003877E0" w:rsidRPr="0081171F">
        <w:rPr>
          <w:rFonts w:ascii="仿宋_GB2312" w:eastAsia="仿宋_GB2312" w:hint="eastAsia"/>
          <w:sz w:val="32"/>
          <w:szCs w:val="32"/>
        </w:rPr>
        <w:t>场，参加人数</w:t>
      </w:r>
      <w:r w:rsidR="00AF64F3" w:rsidRPr="0081171F">
        <w:rPr>
          <w:rFonts w:ascii="仿宋_GB2312" w:eastAsia="仿宋_GB2312" w:hint="eastAsia"/>
          <w:sz w:val="32"/>
          <w:szCs w:val="32"/>
        </w:rPr>
        <w:t>2.</w:t>
      </w:r>
      <w:r w:rsidR="000B58F4" w:rsidRPr="0081171F">
        <w:rPr>
          <w:rFonts w:ascii="仿宋_GB2312" w:eastAsia="仿宋_GB2312" w:hint="eastAsia"/>
          <w:sz w:val="32"/>
          <w:szCs w:val="32"/>
        </w:rPr>
        <w:t>8</w:t>
      </w:r>
      <w:r w:rsidR="00AF64F3" w:rsidRPr="0081171F">
        <w:rPr>
          <w:rFonts w:ascii="仿宋_GB2312" w:eastAsia="仿宋_GB2312" w:hint="eastAsia"/>
          <w:sz w:val="32"/>
          <w:szCs w:val="32"/>
        </w:rPr>
        <w:t>万</w:t>
      </w:r>
      <w:r w:rsidR="003877E0" w:rsidRPr="0081171F">
        <w:rPr>
          <w:rFonts w:ascii="仿宋_GB2312" w:eastAsia="仿宋_GB2312" w:hint="eastAsia"/>
          <w:sz w:val="32"/>
          <w:szCs w:val="32"/>
        </w:rPr>
        <w:t>人；向</w:t>
      </w:r>
      <w:r w:rsidR="000C46F3" w:rsidRPr="0081171F">
        <w:rPr>
          <w:rFonts w:ascii="仿宋_GB2312" w:eastAsia="仿宋_GB2312" w:hint="eastAsia"/>
          <w:sz w:val="32"/>
          <w:szCs w:val="32"/>
        </w:rPr>
        <w:t>省、</w:t>
      </w:r>
      <w:r w:rsidR="003877E0" w:rsidRPr="0081171F">
        <w:rPr>
          <w:rFonts w:ascii="仿宋_GB2312" w:eastAsia="仿宋_GB2312" w:hint="eastAsia"/>
          <w:sz w:val="32"/>
          <w:szCs w:val="32"/>
        </w:rPr>
        <w:t>市输送了</w:t>
      </w:r>
      <w:r w:rsidR="00AF64F3" w:rsidRPr="0081171F">
        <w:rPr>
          <w:rFonts w:ascii="仿宋_GB2312" w:eastAsia="仿宋_GB2312" w:hint="eastAsia"/>
          <w:sz w:val="32"/>
          <w:szCs w:val="32"/>
        </w:rPr>
        <w:t>10</w:t>
      </w:r>
      <w:r w:rsidR="003877E0" w:rsidRPr="0081171F">
        <w:rPr>
          <w:rFonts w:ascii="仿宋_GB2312" w:eastAsia="仿宋_GB2312" w:hint="eastAsia"/>
          <w:sz w:val="32"/>
          <w:szCs w:val="32"/>
        </w:rPr>
        <w:t>名优秀运动员。</w:t>
      </w:r>
      <w:r w:rsidRPr="0081171F">
        <w:rPr>
          <w:rFonts w:ascii="仿宋_GB2312" w:eastAsia="仿宋_GB2312" w:hint="eastAsia"/>
          <w:sz w:val="32"/>
          <w:szCs w:val="32"/>
        </w:rPr>
        <w:t>全县</w:t>
      </w:r>
      <w:r w:rsidR="00B67975" w:rsidRPr="0081171F">
        <w:rPr>
          <w:rFonts w:ascii="仿宋_GB2312" w:eastAsia="仿宋_GB2312" w:hint="eastAsia"/>
          <w:sz w:val="32"/>
          <w:szCs w:val="32"/>
        </w:rPr>
        <w:t>体育健儿在省、市运动会中获得了</w:t>
      </w:r>
      <w:r w:rsidR="000B58F4" w:rsidRPr="0081171F">
        <w:rPr>
          <w:rFonts w:ascii="仿宋_GB2312" w:eastAsia="仿宋_GB2312" w:hint="eastAsia"/>
          <w:sz w:val="32"/>
          <w:szCs w:val="32"/>
        </w:rPr>
        <w:t>6</w:t>
      </w:r>
      <w:r w:rsidR="00B67975" w:rsidRPr="0081171F">
        <w:rPr>
          <w:rFonts w:ascii="仿宋_GB2312" w:eastAsia="仿宋_GB2312" w:hint="eastAsia"/>
          <w:sz w:val="32"/>
          <w:szCs w:val="32"/>
        </w:rPr>
        <w:t>块奖牌</w:t>
      </w:r>
      <w:r w:rsidR="000F6DD1" w:rsidRPr="0081171F">
        <w:rPr>
          <w:rFonts w:ascii="仿宋_GB2312" w:eastAsia="仿宋_GB2312" w:hint="eastAsia"/>
          <w:sz w:val="32"/>
          <w:szCs w:val="32"/>
        </w:rPr>
        <w:t>，其中金牌</w:t>
      </w:r>
      <w:r w:rsidR="00AF64F3" w:rsidRPr="0081171F">
        <w:rPr>
          <w:rFonts w:ascii="仿宋_GB2312" w:eastAsia="仿宋_GB2312" w:hint="eastAsia"/>
          <w:sz w:val="32"/>
          <w:szCs w:val="32"/>
        </w:rPr>
        <w:t>5</w:t>
      </w:r>
      <w:r w:rsidR="000F6DD1" w:rsidRPr="0081171F">
        <w:rPr>
          <w:rFonts w:ascii="仿宋_GB2312" w:eastAsia="仿宋_GB2312" w:hint="eastAsia"/>
          <w:sz w:val="32"/>
          <w:szCs w:val="32"/>
        </w:rPr>
        <w:t>块、</w:t>
      </w:r>
      <w:r w:rsidR="000B58F4" w:rsidRPr="0081171F">
        <w:rPr>
          <w:rFonts w:ascii="仿宋_GB2312" w:eastAsia="仿宋_GB2312" w:hint="eastAsia"/>
          <w:sz w:val="32"/>
          <w:szCs w:val="32"/>
        </w:rPr>
        <w:t>铜</w:t>
      </w:r>
      <w:r w:rsidR="000F6DD1" w:rsidRPr="0081171F">
        <w:rPr>
          <w:rFonts w:ascii="仿宋_GB2312" w:eastAsia="仿宋_GB2312" w:hint="eastAsia"/>
          <w:sz w:val="32"/>
          <w:szCs w:val="32"/>
        </w:rPr>
        <w:t>牌</w:t>
      </w:r>
      <w:r w:rsidR="000B58F4" w:rsidRPr="0081171F">
        <w:rPr>
          <w:rFonts w:ascii="仿宋_GB2312" w:eastAsia="仿宋_GB2312" w:hint="eastAsia"/>
          <w:sz w:val="32"/>
          <w:szCs w:val="32"/>
        </w:rPr>
        <w:t>1</w:t>
      </w:r>
      <w:r w:rsidR="000F6DD1" w:rsidRPr="0081171F">
        <w:rPr>
          <w:rFonts w:ascii="仿宋_GB2312" w:eastAsia="仿宋_GB2312" w:hint="eastAsia"/>
          <w:sz w:val="32"/>
          <w:szCs w:val="32"/>
        </w:rPr>
        <w:t>块。</w:t>
      </w:r>
    </w:p>
    <w:p w:rsidR="00FA3E3F" w:rsidRPr="00401945" w:rsidRDefault="00357C61" w:rsidP="004B37F6">
      <w:pPr>
        <w:spacing w:afterLines="50" w:after="120" w:line="540" w:lineRule="exact"/>
        <w:ind w:left="0" w:firstLineChars="200" w:firstLine="643"/>
        <w:rPr>
          <w:rFonts w:ascii="仿宋_GB2312" w:eastAsia="仿宋_GB2312"/>
          <w:b/>
          <w:sz w:val="32"/>
          <w:szCs w:val="32"/>
        </w:rPr>
      </w:pPr>
      <w:r w:rsidRPr="00401945">
        <w:rPr>
          <w:rFonts w:ascii="仿宋_GB2312" w:eastAsia="仿宋_GB2312" w:hint="eastAsia"/>
          <w:b/>
          <w:sz w:val="32"/>
          <w:szCs w:val="32"/>
        </w:rPr>
        <w:t>十、</w:t>
      </w:r>
      <w:r w:rsidR="00FA3E3F" w:rsidRPr="00401945">
        <w:rPr>
          <w:rFonts w:ascii="仿宋_GB2312" w:eastAsia="仿宋_GB2312" w:hint="eastAsia"/>
          <w:b/>
          <w:sz w:val="32"/>
          <w:szCs w:val="32"/>
        </w:rPr>
        <w:t>环境与人民生活</w:t>
      </w:r>
    </w:p>
    <w:p w:rsidR="00FA3E3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全县有环境监测站1个，设立县级以上自然保护区</w:t>
      </w:r>
      <w:r w:rsidR="00FD46DF" w:rsidRPr="0081171F">
        <w:rPr>
          <w:rFonts w:ascii="仿宋_GB2312" w:eastAsia="仿宋_GB2312" w:hint="eastAsia"/>
          <w:sz w:val="32"/>
          <w:szCs w:val="32"/>
        </w:rPr>
        <w:t>2</w:t>
      </w:r>
      <w:r w:rsidRPr="0081171F">
        <w:rPr>
          <w:rFonts w:ascii="仿宋_GB2312" w:eastAsia="仿宋_GB2312" w:hint="eastAsia"/>
          <w:sz w:val="32"/>
          <w:szCs w:val="32"/>
        </w:rPr>
        <w:t>个,面积</w:t>
      </w:r>
      <w:r w:rsidR="00FD46DF" w:rsidRPr="0081171F">
        <w:rPr>
          <w:rFonts w:ascii="仿宋_GB2312" w:eastAsia="仿宋_GB2312" w:hint="eastAsia"/>
          <w:sz w:val="32"/>
          <w:szCs w:val="32"/>
        </w:rPr>
        <w:t>12990</w:t>
      </w:r>
      <w:r w:rsidRPr="0081171F">
        <w:rPr>
          <w:rFonts w:ascii="仿宋_GB2312" w:eastAsia="仿宋_GB2312" w:hint="eastAsia"/>
          <w:sz w:val="32"/>
          <w:szCs w:val="32"/>
        </w:rPr>
        <w:t>公顷,当年投入</w:t>
      </w:r>
      <w:r w:rsidR="008A5774">
        <w:rPr>
          <w:rFonts w:ascii="仿宋_GB2312" w:eastAsia="仿宋_GB2312" w:hint="eastAsia"/>
          <w:sz w:val="32"/>
          <w:szCs w:val="32"/>
        </w:rPr>
        <w:t>环保投资</w:t>
      </w:r>
      <w:r w:rsidRPr="0081171F">
        <w:rPr>
          <w:rFonts w:ascii="仿宋_GB2312" w:eastAsia="仿宋_GB2312" w:hint="eastAsia"/>
          <w:sz w:val="32"/>
          <w:szCs w:val="32"/>
        </w:rPr>
        <w:t>资金</w:t>
      </w:r>
      <w:r w:rsidR="008A5774">
        <w:rPr>
          <w:rFonts w:ascii="仿宋_GB2312" w:eastAsia="仿宋_GB2312" w:hint="eastAsia"/>
          <w:sz w:val="32"/>
          <w:szCs w:val="32"/>
        </w:rPr>
        <w:t>27517.4</w:t>
      </w:r>
      <w:r w:rsidRPr="0081171F">
        <w:rPr>
          <w:rFonts w:ascii="仿宋_GB2312" w:eastAsia="仿宋_GB2312" w:hint="eastAsia"/>
          <w:sz w:val="32"/>
          <w:szCs w:val="32"/>
        </w:rPr>
        <w:t>万元。</w:t>
      </w:r>
    </w:p>
    <w:p w:rsidR="007D4F2D" w:rsidRPr="0081171F" w:rsidRDefault="00F0056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全县当年</w:t>
      </w:r>
      <w:proofErr w:type="gramStart"/>
      <w:r w:rsidR="00CA6195" w:rsidRPr="0081171F">
        <w:rPr>
          <w:rFonts w:ascii="仿宋_GB2312" w:eastAsia="仿宋_GB2312" w:hint="eastAsia"/>
          <w:sz w:val="32"/>
          <w:szCs w:val="32"/>
        </w:rPr>
        <w:t>碳汇林</w:t>
      </w:r>
      <w:proofErr w:type="gramEnd"/>
      <w:r w:rsidR="00CA6195" w:rsidRPr="0081171F">
        <w:rPr>
          <w:rFonts w:ascii="仿宋_GB2312" w:eastAsia="仿宋_GB2312" w:hint="eastAsia"/>
          <w:sz w:val="32"/>
          <w:szCs w:val="32"/>
        </w:rPr>
        <w:t>改造</w:t>
      </w:r>
      <w:r w:rsidRPr="0081171F">
        <w:rPr>
          <w:rFonts w:ascii="仿宋_GB2312" w:eastAsia="仿宋_GB2312" w:hint="eastAsia"/>
          <w:sz w:val="32"/>
          <w:szCs w:val="32"/>
        </w:rPr>
        <w:t>面积</w:t>
      </w:r>
      <w:r w:rsidR="00CA6195" w:rsidRPr="0081171F">
        <w:rPr>
          <w:rFonts w:ascii="仿宋_GB2312" w:eastAsia="仿宋_GB2312" w:hint="eastAsia"/>
          <w:sz w:val="32"/>
          <w:szCs w:val="32"/>
        </w:rPr>
        <w:t>6</w:t>
      </w:r>
      <w:r w:rsidR="00770763" w:rsidRPr="0081171F">
        <w:rPr>
          <w:rFonts w:ascii="仿宋_GB2312" w:eastAsia="仿宋_GB2312" w:hint="eastAsia"/>
          <w:sz w:val="32"/>
          <w:szCs w:val="32"/>
        </w:rPr>
        <w:t>51.2</w:t>
      </w:r>
      <w:r w:rsidRPr="0081171F">
        <w:rPr>
          <w:rFonts w:ascii="仿宋_GB2312" w:eastAsia="仿宋_GB2312" w:hint="eastAsia"/>
          <w:sz w:val="32"/>
          <w:szCs w:val="32"/>
        </w:rPr>
        <w:t>公顷，年末已建成生态公益林</w:t>
      </w:r>
      <w:r w:rsidR="00CA6195" w:rsidRPr="0081171F">
        <w:rPr>
          <w:rFonts w:ascii="仿宋_GB2312" w:eastAsia="仿宋_GB2312" w:hint="eastAsia"/>
          <w:sz w:val="32"/>
          <w:szCs w:val="32"/>
        </w:rPr>
        <w:t>3.67</w:t>
      </w:r>
      <w:r w:rsidRPr="0081171F">
        <w:rPr>
          <w:rFonts w:ascii="仿宋_GB2312" w:eastAsia="仿宋_GB2312" w:hint="eastAsia"/>
          <w:sz w:val="32"/>
          <w:szCs w:val="32"/>
        </w:rPr>
        <w:t>万公顷</w:t>
      </w:r>
      <w:r w:rsidR="00CA6195" w:rsidRPr="0081171F">
        <w:rPr>
          <w:rFonts w:ascii="仿宋_GB2312" w:eastAsia="仿宋_GB2312" w:hint="eastAsia"/>
          <w:sz w:val="32"/>
          <w:szCs w:val="32"/>
        </w:rPr>
        <w:t>，</w:t>
      </w:r>
      <w:r w:rsidRPr="0081171F">
        <w:rPr>
          <w:rFonts w:ascii="仿宋_GB2312" w:eastAsia="仿宋_GB2312" w:hint="eastAsia"/>
          <w:sz w:val="32"/>
          <w:szCs w:val="32"/>
        </w:rPr>
        <w:t>年末森林蓄积量为</w:t>
      </w:r>
      <w:r w:rsidR="00CA6195" w:rsidRPr="0081171F">
        <w:rPr>
          <w:rFonts w:ascii="仿宋_GB2312" w:eastAsia="仿宋_GB2312" w:hint="eastAsia"/>
          <w:sz w:val="32"/>
          <w:szCs w:val="32"/>
        </w:rPr>
        <w:t>7</w:t>
      </w:r>
      <w:r w:rsidR="0001096D">
        <w:rPr>
          <w:rFonts w:ascii="仿宋_GB2312" w:eastAsia="仿宋_GB2312" w:hint="eastAsia"/>
          <w:sz w:val="32"/>
          <w:szCs w:val="32"/>
        </w:rPr>
        <w:t>20.3</w:t>
      </w:r>
      <w:r w:rsidR="00770763" w:rsidRPr="0081171F">
        <w:rPr>
          <w:rFonts w:ascii="仿宋_GB2312" w:eastAsia="仿宋_GB2312" w:hint="eastAsia"/>
          <w:sz w:val="32"/>
          <w:szCs w:val="32"/>
        </w:rPr>
        <w:t>9</w:t>
      </w:r>
      <w:r w:rsidRPr="0081171F">
        <w:rPr>
          <w:rFonts w:ascii="仿宋_GB2312" w:eastAsia="仿宋_GB2312" w:hint="eastAsia"/>
          <w:sz w:val="32"/>
          <w:szCs w:val="32"/>
        </w:rPr>
        <w:t>万立方米，森林覆盖率为79.</w:t>
      </w:r>
      <w:r w:rsidR="00770763" w:rsidRPr="0081171F">
        <w:rPr>
          <w:rFonts w:ascii="仿宋_GB2312" w:eastAsia="仿宋_GB2312" w:hint="eastAsia"/>
          <w:sz w:val="32"/>
          <w:szCs w:val="32"/>
        </w:rPr>
        <w:t>4</w:t>
      </w:r>
      <w:r w:rsidRPr="0081171F">
        <w:rPr>
          <w:rFonts w:ascii="仿宋_GB2312" w:eastAsia="仿宋_GB2312" w:hint="eastAsia"/>
          <w:sz w:val="32"/>
          <w:szCs w:val="32"/>
        </w:rPr>
        <w:t>%。</w:t>
      </w:r>
    </w:p>
    <w:p w:rsidR="007D4F2D" w:rsidRPr="0081171F" w:rsidRDefault="00106FD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初步核算，全年能源消费总量</w:t>
      </w:r>
      <w:r w:rsidR="00AF7223" w:rsidRPr="0081171F">
        <w:rPr>
          <w:rFonts w:ascii="仿宋_GB2312" w:eastAsia="仿宋_GB2312" w:hint="eastAsia"/>
          <w:sz w:val="32"/>
          <w:szCs w:val="32"/>
        </w:rPr>
        <w:t>177</w:t>
      </w:r>
      <w:r w:rsidR="00E67CA9" w:rsidRPr="0081171F">
        <w:rPr>
          <w:rFonts w:ascii="仿宋_GB2312" w:eastAsia="仿宋_GB2312" w:hint="eastAsia"/>
          <w:sz w:val="32"/>
          <w:szCs w:val="32"/>
        </w:rPr>
        <w:t>.33万</w:t>
      </w:r>
      <w:r w:rsidRPr="0081171F">
        <w:rPr>
          <w:rFonts w:ascii="仿宋_GB2312" w:eastAsia="仿宋_GB2312" w:hint="eastAsia"/>
          <w:sz w:val="32"/>
          <w:szCs w:val="32"/>
        </w:rPr>
        <w:t>吨标准煤，比上年增</w:t>
      </w:r>
      <w:r w:rsidRPr="0081171F">
        <w:rPr>
          <w:rFonts w:ascii="仿宋_GB2312" w:eastAsia="仿宋_GB2312" w:hint="eastAsia"/>
          <w:sz w:val="32"/>
          <w:szCs w:val="32"/>
        </w:rPr>
        <w:lastRenderedPageBreak/>
        <w:t>长</w:t>
      </w:r>
      <w:r w:rsidR="00AF7223" w:rsidRPr="0081171F">
        <w:rPr>
          <w:rFonts w:ascii="仿宋_GB2312" w:eastAsia="仿宋_GB2312" w:hint="eastAsia"/>
          <w:sz w:val="32"/>
          <w:szCs w:val="32"/>
        </w:rPr>
        <w:t>5.98</w:t>
      </w:r>
      <w:r w:rsidRPr="0081171F">
        <w:rPr>
          <w:rFonts w:ascii="仿宋_GB2312" w:eastAsia="仿宋_GB2312" w:hint="eastAsia"/>
          <w:sz w:val="32"/>
          <w:szCs w:val="32"/>
        </w:rPr>
        <w:t>%</w:t>
      </w:r>
      <w:r w:rsidR="007D4F2D" w:rsidRPr="0081171F">
        <w:rPr>
          <w:rFonts w:ascii="仿宋_GB2312" w:eastAsia="仿宋_GB2312" w:hint="eastAsia"/>
          <w:sz w:val="32"/>
          <w:szCs w:val="32"/>
        </w:rPr>
        <w:t>。</w:t>
      </w:r>
      <w:r w:rsidRPr="0081171F">
        <w:rPr>
          <w:rFonts w:ascii="仿宋_GB2312" w:eastAsia="仿宋_GB2312" w:hint="eastAsia"/>
          <w:sz w:val="32"/>
          <w:szCs w:val="32"/>
        </w:rPr>
        <w:t>万元</w:t>
      </w:r>
      <w:r w:rsidR="00E67CA9" w:rsidRPr="0081171F">
        <w:rPr>
          <w:rFonts w:ascii="仿宋_GB2312" w:eastAsia="仿宋_GB2312" w:hint="eastAsia"/>
          <w:sz w:val="32"/>
          <w:szCs w:val="32"/>
        </w:rPr>
        <w:t>GDP</w:t>
      </w:r>
      <w:r w:rsidRPr="0081171F">
        <w:rPr>
          <w:rFonts w:ascii="仿宋_GB2312" w:eastAsia="仿宋_GB2312" w:hint="eastAsia"/>
          <w:sz w:val="32"/>
          <w:szCs w:val="32"/>
        </w:rPr>
        <w:t>能耗下降</w:t>
      </w:r>
      <w:r w:rsidR="00AF7223" w:rsidRPr="0081171F">
        <w:rPr>
          <w:rFonts w:ascii="仿宋_GB2312" w:eastAsia="仿宋_GB2312" w:hint="eastAsia"/>
          <w:sz w:val="32"/>
          <w:szCs w:val="32"/>
        </w:rPr>
        <w:t>0.07</w:t>
      </w:r>
      <w:r w:rsidRPr="0081171F">
        <w:rPr>
          <w:rFonts w:ascii="仿宋_GB2312" w:eastAsia="仿宋_GB2312" w:hint="eastAsia"/>
          <w:sz w:val="32"/>
          <w:szCs w:val="32"/>
        </w:rPr>
        <w:t>%</w:t>
      </w:r>
      <w:r w:rsidR="007D4F2D" w:rsidRPr="0081171F">
        <w:rPr>
          <w:rFonts w:ascii="仿宋_GB2312" w:eastAsia="仿宋_GB2312" w:hint="eastAsia"/>
          <w:sz w:val="32"/>
          <w:szCs w:val="32"/>
        </w:rPr>
        <w:t>。</w:t>
      </w:r>
      <w:r w:rsidR="00E67CA9" w:rsidRPr="0081171F">
        <w:rPr>
          <w:rFonts w:ascii="仿宋_GB2312" w:eastAsia="仿宋_GB2312" w:hint="eastAsia"/>
          <w:sz w:val="32"/>
          <w:szCs w:val="32"/>
        </w:rPr>
        <w:t>单位工业增加值能耗</w:t>
      </w:r>
      <w:r w:rsidR="00AF7223" w:rsidRPr="0081171F">
        <w:rPr>
          <w:rFonts w:ascii="仿宋_GB2312" w:eastAsia="仿宋_GB2312" w:hint="eastAsia"/>
          <w:sz w:val="32"/>
          <w:szCs w:val="32"/>
        </w:rPr>
        <w:t>增长2.03</w:t>
      </w:r>
      <w:r w:rsidR="00E67CA9" w:rsidRPr="0081171F">
        <w:rPr>
          <w:rFonts w:ascii="仿宋_GB2312" w:eastAsia="仿宋_GB2312" w:hint="eastAsia"/>
          <w:sz w:val="32"/>
          <w:szCs w:val="32"/>
        </w:rPr>
        <w:t>%</w:t>
      </w:r>
      <w:r w:rsidR="007D4F2D" w:rsidRPr="0081171F">
        <w:rPr>
          <w:rFonts w:ascii="仿宋_GB2312" w:eastAsia="仿宋_GB2312" w:hint="eastAsia"/>
          <w:sz w:val="32"/>
          <w:szCs w:val="32"/>
        </w:rPr>
        <w:t>。全社会用电量</w:t>
      </w:r>
      <w:r w:rsidR="00AF7223" w:rsidRPr="0081171F">
        <w:rPr>
          <w:rFonts w:ascii="仿宋_GB2312" w:eastAsia="仿宋_GB2312" w:hint="eastAsia"/>
          <w:sz w:val="32"/>
          <w:szCs w:val="32"/>
        </w:rPr>
        <w:t>99729.2</w:t>
      </w:r>
      <w:r w:rsidR="007D4F2D" w:rsidRPr="0081171F">
        <w:rPr>
          <w:rFonts w:ascii="仿宋_GB2312" w:eastAsia="仿宋_GB2312" w:hint="eastAsia"/>
          <w:sz w:val="32"/>
          <w:szCs w:val="32"/>
        </w:rPr>
        <w:t>万千瓦时，增长5.</w:t>
      </w:r>
      <w:r w:rsidR="00AF7223" w:rsidRPr="0081171F">
        <w:rPr>
          <w:rFonts w:ascii="仿宋_GB2312" w:eastAsia="仿宋_GB2312" w:hint="eastAsia"/>
          <w:sz w:val="32"/>
          <w:szCs w:val="32"/>
        </w:rPr>
        <w:t>22</w:t>
      </w:r>
      <w:r w:rsidR="007D4F2D" w:rsidRPr="0081171F">
        <w:rPr>
          <w:rFonts w:ascii="仿宋_GB2312" w:eastAsia="仿宋_GB2312" w:hint="eastAsia"/>
          <w:sz w:val="32"/>
          <w:szCs w:val="32"/>
        </w:rPr>
        <w:t>%，其中</w:t>
      </w:r>
      <w:r w:rsidR="0001096D">
        <w:rPr>
          <w:rFonts w:ascii="仿宋_GB2312" w:eastAsia="仿宋_GB2312" w:hint="eastAsia"/>
          <w:sz w:val="32"/>
          <w:szCs w:val="32"/>
        </w:rPr>
        <w:t>，</w:t>
      </w:r>
      <w:r w:rsidR="007D4F2D" w:rsidRPr="0081171F">
        <w:rPr>
          <w:rFonts w:ascii="仿宋_GB2312" w:eastAsia="仿宋_GB2312" w:hint="eastAsia"/>
          <w:sz w:val="32"/>
          <w:szCs w:val="32"/>
        </w:rPr>
        <w:t>工业用电量</w:t>
      </w:r>
      <w:r w:rsidR="00AF7223" w:rsidRPr="0081171F">
        <w:rPr>
          <w:rFonts w:ascii="仿宋_GB2312" w:eastAsia="仿宋_GB2312" w:hint="eastAsia"/>
          <w:sz w:val="32"/>
          <w:szCs w:val="32"/>
        </w:rPr>
        <w:t>81538</w:t>
      </w:r>
      <w:r w:rsidR="007D4F2D" w:rsidRPr="0081171F">
        <w:rPr>
          <w:rFonts w:ascii="仿宋_GB2312" w:eastAsia="仿宋_GB2312" w:hint="eastAsia"/>
          <w:sz w:val="32"/>
          <w:szCs w:val="32"/>
        </w:rPr>
        <w:t>万千瓦时，增长</w:t>
      </w:r>
      <w:r w:rsidR="00B43806" w:rsidRPr="0081171F">
        <w:rPr>
          <w:rFonts w:ascii="仿宋_GB2312" w:eastAsia="仿宋_GB2312" w:hint="eastAsia"/>
          <w:sz w:val="32"/>
          <w:szCs w:val="32"/>
        </w:rPr>
        <w:t>3.52</w:t>
      </w:r>
      <w:r w:rsidR="007D4F2D" w:rsidRPr="0081171F">
        <w:rPr>
          <w:rFonts w:ascii="仿宋_GB2312" w:eastAsia="仿宋_GB2312" w:hint="eastAsia"/>
          <w:sz w:val="32"/>
          <w:szCs w:val="32"/>
        </w:rPr>
        <w:t>%。</w:t>
      </w:r>
    </w:p>
    <w:p w:rsidR="00CD4B86" w:rsidRPr="0081171F" w:rsidRDefault="007353C9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127000</wp:posOffset>
            </wp:positionV>
            <wp:extent cx="5927090" cy="2935605"/>
            <wp:effectExtent l="0" t="0" r="0" b="0"/>
            <wp:wrapTopAndBottom/>
            <wp:docPr id="16" name="对象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1C585C" w:rsidRPr="0081171F">
        <w:rPr>
          <w:rFonts w:ascii="仿宋_GB2312" w:eastAsia="仿宋_GB2312"/>
          <w:sz w:val="32"/>
          <w:szCs w:val="32"/>
        </w:rPr>
        <w:tab/>
      </w:r>
    </w:p>
    <w:p w:rsidR="00FA3E3F" w:rsidRPr="0081171F" w:rsidRDefault="00146320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据抽样调查，全年</w:t>
      </w:r>
      <w:r w:rsidR="00770763" w:rsidRPr="0081171F">
        <w:rPr>
          <w:rFonts w:ascii="仿宋_GB2312" w:eastAsia="仿宋_GB2312" w:hint="eastAsia"/>
          <w:sz w:val="32"/>
          <w:szCs w:val="32"/>
        </w:rPr>
        <w:t>全县城乡居民可支配收入17847.5元，比上年增长8.6%，其中</w:t>
      </w:r>
      <w:r w:rsidRPr="0081171F">
        <w:rPr>
          <w:rFonts w:ascii="仿宋_GB2312" w:eastAsia="仿宋_GB2312" w:hint="eastAsia"/>
          <w:sz w:val="32"/>
          <w:szCs w:val="32"/>
        </w:rPr>
        <w:t>城镇居民人均可支配收入</w:t>
      </w:r>
      <w:r w:rsidR="00770763" w:rsidRPr="0081171F">
        <w:rPr>
          <w:rFonts w:ascii="仿宋_GB2312" w:eastAsia="仿宋_GB2312" w:hint="eastAsia"/>
          <w:sz w:val="32"/>
          <w:szCs w:val="32"/>
        </w:rPr>
        <w:t>21815.9</w:t>
      </w:r>
      <w:r w:rsidRPr="0081171F">
        <w:rPr>
          <w:rFonts w:ascii="仿宋_GB2312" w:eastAsia="仿宋_GB2312" w:hint="eastAsia"/>
          <w:sz w:val="32"/>
          <w:szCs w:val="32"/>
        </w:rPr>
        <w:t>元，比上年增长</w:t>
      </w:r>
      <w:r w:rsidR="00770763" w:rsidRPr="0081171F">
        <w:rPr>
          <w:rFonts w:ascii="仿宋_GB2312" w:eastAsia="仿宋_GB2312" w:hint="eastAsia"/>
          <w:sz w:val="32"/>
          <w:szCs w:val="32"/>
        </w:rPr>
        <w:t>7.9</w:t>
      </w:r>
      <w:r w:rsidRPr="0081171F">
        <w:rPr>
          <w:rFonts w:ascii="仿宋_GB2312" w:eastAsia="仿宋_GB2312" w:hint="eastAsia"/>
          <w:sz w:val="32"/>
          <w:szCs w:val="32"/>
        </w:rPr>
        <w:t>%；</w:t>
      </w:r>
      <w:r w:rsidR="00030716" w:rsidRPr="0081171F">
        <w:rPr>
          <w:rFonts w:ascii="仿宋_GB2312" w:eastAsia="仿宋_GB2312" w:hint="eastAsia"/>
          <w:sz w:val="32"/>
          <w:szCs w:val="32"/>
        </w:rPr>
        <w:t>农村居民人均</w:t>
      </w:r>
      <w:r w:rsidR="005F53BD" w:rsidRPr="0081171F">
        <w:rPr>
          <w:rFonts w:ascii="仿宋_GB2312" w:eastAsia="仿宋_GB2312" w:hint="eastAsia"/>
          <w:sz w:val="32"/>
          <w:szCs w:val="32"/>
        </w:rPr>
        <w:t>可支配收入</w:t>
      </w:r>
      <w:r w:rsidR="00770763" w:rsidRPr="0081171F">
        <w:rPr>
          <w:rFonts w:ascii="仿宋_GB2312" w:eastAsia="仿宋_GB2312" w:hint="eastAsia"/>
          <w:sz w:val="32"/>
          <w:szCs w:val="32"/>
        </w:rPr>
        <w:t>13823.1</w:t>
      </w:r>
      <w:r w:rsidR="00030716" w:rsidRPr="0081171F">
        <w:rPr>
          <w:rFonts w:ascii="仿宋_GB2312" w:eastAsia="仿宋_GB2312" w:hint="eastAsia"/>
          <w:sz w:val="32"/>
          <w:szCs w:val="32"/>
        </w:rPr>
        <w:t>元，比上年增长</w:t>
      </w:r>
      <w:r w:rsidR="00770763" w:rsidRPr="0081171F">
        <w:rPr>
          <w:rFonts w:ascii="仿宋_GB2312" w:eastAsia="仿宋_GB2312" w:hint="eastAsia"/>
          <w:sz w:val="32"/>
          <w:szCs w:val="32"/>
        </w:rPr>
        <w:t>7</w:t>
      </w:r>
      <w:r w:rsidR="00637C30" w:rsidRPr="0081171F">
        <w:rPr>
          <w:rFonts w:ascii="仿宋_GB2312" w:eastAsia="仿宋_GB2312" w:hint="eastAsia"/>
          <w:sz w:val="32"/>
          <w:szCs w:val="32"/>
        </w:rPr>
        <w:t>.4</w:t>
      </w:r>
      <w:r w:rsidR="00030716" w:rsidRPr="0081171F">
        <w:rPr>
          <w:rFonts w:ascii="仿宋_GB2312" w:eastAsia="仿宋_GB2312" w:hint="eastAsia"/>
          <w:sz w:val="32"/>
          <w:szCs w:val="32"/>
        </w:rPr>
        <w:t>%。</w:t>
      </w:r>
    </w:p>
    <w:p w:rsidR="00146320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全县参加基本养老保险的职工人数</w:t>
      </w:r>
      <w:r w:rsidR="00770763" w:rsidRPr="0081171F">
        <w:rPr>
          <w:rFonts w:ascii="仿宋_GB2312" w:eastAsia="仿宋_GB2312" w:hint="eastAsia"/>
          <w:sz w:val="32"/>
          <w:szCs w:val="32"/>
        </w:rPr>
        <w:t>36953</w:t>
      </w:r>
      <w:r w:rsidRPr="0081171F">
        <w:rPr>
          <w:rFonts w:ascii="仿宋_GB2312" w:eastAsia="仿宋_GB2312" w:hint="eastAsia"/>
          <w:sz w:val="32"/>
          <w:szCs w:val="32"/>
        </w:rPr>
        <w:t>人，比上年</w:t>
      </w:r>
      <w:r w:rsidR="005F53BD" w:rsidRPr="0081171F">
        <w:rPr>
          <w:rFonts w:ascii="仿宋_GB2312" w:eastAsia="仿宋_GB2312" w:hint="eastAsia"/>
          <w:sz w:val="32"/>
          <w:szCs w:val="32"/>
        </w:rPr>
        <w:t>增长</w:t>
      </w:r>
      <w:r w:rsidR="00770763" w:rsidRPr="0081171F">
        <w:rPr>
          <w:rFonts w:ascii="仿宋_GB2312" w:eastAsia="仿宋_GB2312" w:hint="eastAsia"/>
          <w:sz w:val="32"/>
          <w:szCs w:val="32"/>
        </w:rPr>
        <w:t>0.26</w:t>
      </w:r>
      <w:r w:rsidRPr="0081171F">
        <w:rPr>
          <w:rFonts w:ascii="仿宋_GB2312" w:eastAsia="仿宋_GB2312" w:hint="eastAsia"/>
          <w:sz w:val="32"/>
          <w:szCs w:val="32"/>
        </w:rPr>
        <w:t>%；参加基本医疗保险职工人数</w:t>
      </w:r>
      <w:r w:rsidR="00770763" w:rsidRPr="0081171F">
        <w:rPr>
          <w:rFonts w:ascii="仿宋_GB2312" w:eastAsia="仿宋_GB2312" w:hint="eastAsia"/>
          <w:sz w:val="32"/>
          <w:szCs w:val="32"/>
        </w:rPr>
        <w:t>26804</w:t>
      </w:r>
      <w:r w:rsidRPr="0081171F">
        <w:rPr>
          <w:rFonts w:ascii="仿宋_GB2312" w:eastAsia="仿宋_GB2312" w:hint="eastAsia"/>
          <w:sz w:val="32"/>
          <w:szCs w:val="32"/>
        </w:rPr>
        <w:t>人，比上年</w:t>
      </w:r>
      <w:r w:rsidR="00316AF8" w:rsidRPr="0081171F">
        <w:rPr>
          <w:rFonts w:ascii="仿宋_GB2312" w:eastAsia="仿宋_GB2312" w:hint="eastAsia"/>
          <w:sz w:val="32"/>
          <w:szCs w:val="32"/>
        </w:rPr>
        <w:t>增长</w:t>
      </w:r>
      <w:r w:rsidR="00770763" w:rsidRPr="0081171F">
        <w:rPr>
          <w:rFonts w:ascii="仿宋_GB2312" w:eastAsia="仿宋_GB2312" w:hint="eastAsia"/>
          <w:sz w:val="32"/>
          <w:szCs w:val="32"/>
        </w:rPr>
        <w:t>0.37</w:t>
      </w:r>
      <w:r w:rsidRPr="0081171F">
        <w:rPr>
          <w:rFonts w:ascii="仿宋_GB2312" w:eastAsia="仿宋_GB2312" w:hint="eastAsia"/>
          <w:sz w:val="32"/>
          <w:szCs w:val="32"/>
        </w:rPr>
        <w:t>%；参加失业保险职工人数</w:t>
      </w:r>
      <w:r w:rsidR="00770763" w:rsidRPr="0081171F">
        <w:rPr>
          <w:rFonts w:ascii="仿宋_GB2312" w:eastAsia="仿宋_GB2312" w:hint="eastAsia"/>
          <w:sz w:val="32"/>
          <w:szCs w:val="32"/>
        </w:rPr>
        <w:t>12455</w:t>
      </w:r>
      <w:r w:rsidRPr="0081171F">
        <w:rPr>
          <w:rFonts w:ascii="仿宋_GB2312" w:eastAsia="仿宋_GB2312" w:hint="eastAsia"/>
          <w:sz w:val="32"/>
          <w:szCs w:val="32"/>
        </w:rPr>
        <w:t>人，比上年</w:t>
      </w:r>
      <w:r w:rsidR="00316AF8" w:rsidRPr="0081171F">
        <w:rPr>
          <w:rFonts w:ascii="仿宋_GB2312" w:eastAsia="仿宋_GB2312" w:hint="eastAsia"/>
          <w:sz w:val="32"/>
          <w:szCs w:val="32"/>
        </w:rPr>
        <w:t>增长</w:t>
      </w:r>
      <w:r w:rsidR="00770763" w:rsidRPr="0081171F">
        <w:rPr>
          <w:rFonts w:ascii="仿宋_GB2312" w:eastAsia="仿宋_GB2312" w:hint="eastAsia"/>
          <w:sz w:val="32"/>
          <w:szCs w:val="32"/>
        </w:rPr>
        <w:t>0.72</w:t>
      </w:r>
      <w:r w:rsidRPr="0081171F">
        <w:rPr>
          <w:rFonts w:ascii="仿宋_GB2312" w:eastAsia="仿宋_GB2312" w:hint="eastAsia"/>
          <w:sz w:val="32"/>
          <w:szCs w:val="32"/>
        </w:rPr>
        <w:t>%;</w:t>
      </w:r>
      <w:r w:rsidR="00146320" w:rsidRPr="0081171F">
        <w:rPr>
          <w:rFonts w:ascii="仿宋_GB2312" w:eastAsia="仿宋_GB2312" w:hint="eastAsia"/>
          <w:sz w:val="32"/>
          <w:szCs w:val="32"/>
        </w:rPr>
        <w:t>参加农村养老保险</w:t>
      </w:r>
      <w:r w:rsidR="00770763" w:rsidRPr="0081171F">
        <w:rPr>
          <w:rFonts w:ascii="仿宋_GB2312" w:eastAsia="仿宋_GB2312" w:hint="eastAsia"/>
          <w:sz w:val="32"/>
          <w:szCs w:val="32"/>
        </w:rPr>
        <w:t>72000</w:t>
      </w:r>
      <w:r w:rsidR="00146320" w:rsidRPr="0081171F">
        <w:rPr>
          <w:rFonts w:ascii="仿宋_GB2312" w:eastAsia="仿宋_GB2312" w:hint="eastAsia"/>
          <w:sz w:val="32"/>
          <w:szCs w:val="32"/>
        </w:rPr>
        <w:t>人，比</w:t>
      </w:r>
      <w:r w:rsidR="0069317E" w:rsidRPr="0081171F">
        <w:rPr>
          <w:rFonts w:ascii="仿宋_GB2312" w:eastAsia="仿宋_GB2312" w:hint="eastAsia"/>
          <w:sz w:val="32"/>
          <w:szCs w:val="32"/>
        </w:rPr>
        <w:t>上</w:t>
      </w:r>
      <w:r w:rsidR="00146320" w:rsidRPr="0081171F">
        <w:rPr>
          <w:rFonts w:ascii="仿宋_GB2312" w:eastAsia="仿宋_GB2312" w:hint="eastAsia"/>
          <w:sz w:val="32"/>
          <w:szCs w:val="32"/>
        </w:rPr>
        <w:t>年</w:t>
      </w:r>
      <w:r w:rsidR="00FC3273" w:rsidRPr="0081171F">
        <w:rPr>
          <w:rFonts w:ascii="仿宋_GB2312" w:eastAsia="仿宋_GB2312" w:hint="eastAsia"/>
          <w:sz w:val="32"/>
          <w:szCs w:val="32"/>
        </w:rPr>
        <w:t>增长1.35</w:t>
      </w:r>
      <w:r w:rsidR="00146320" w:rsidRPr="0081171F">
        <w:rPr>
          <w:rFonts w:ascii="仿宋_GB2312" w:eastAsia="仿宋_GB2312" w:hint="eastAsia"/>
          <w:sz w:val="32"/>
          <w:szCs w:val="32"/>
        </w:rPr>
        <w:t>%。</w:t>
      </w:r>
      <w:r w:rsidRPr="0081171F">
        <w:rPr>
          <w:rFonts w:ascii="仿宋_GB2312" w:eastAsia="仿宋_GB2312" w:hint="eastAsia"/>
          <w:sz w:val="32"/>
          <w:szCs w:val="32"/>
        </w:rPr>
        <w:t>参加城</w:t>
      </w:r>
      <w:r w:rsidR="00A15502" w:rsidRPr="0081171F">
        <w:rPr>
          <w:rFonts w:ascii="仿宋_GB2312" w:eastAsia="仿宋_GB2312" w:hint="eastAsia"/>
          <w:sz w:val="32"/>
          <w:szCs w:val="32"/>
        </w:rPr>
        <w:t>乡</w:t>
      </w:r>
      <w:r w:rsidRPr="0081171F">
        <w:rPr>
          <w:rFonts w:ascii="仿宋_GB2312" w:eastAsia="仿宋_GB2312" w:hint="eastAsia"/>
          <w:sz w:val="32"/>
          <w:szCs w:val="32"/>
        </w:rPr>
        <w:t>居民基本医疗保险有</w:t>
      </w:r>
      <w:r w:rsidR="00316AF8" w:rsidRPr="0081171F">
        <w:rPr>
          <w:rFonts w:ascii="仿宋_GB2312" w:eastAsia="仿宋_GB2312" w:hint="eastAsia"/>
          <w:sz w:val="32"/>
          <w:szCs w:val="32"/>
        </w:rPr>
        <w:t>207889</w:t>
      </w:r>
      <w:r w:rsidRPr="0081171F">
        <w:rPr>
          <w:rFonts w:ascii="仿宋_GB2312" w:eastAsia="仿宋_GB2312" w:hint="eastAsia"/>
          <w:sz w:val="32"/>
          <w:szCs w:val="32"/>
        </w:rPr>
        <w:t>人</w:t>
      </w:r>
      <w:r w:rsidR="00A15502" w:rsidRPr="0081171F">
        <w:rPr>
          <w:rFonts w:ascii="仿宋_GB2312" w:eastAsia="仿宋_GB2312" w:hint="eastAsia"/>
          <w:sz w:val="32"/>
          <w:szCs w:val="32"/>
        </w:rPr>
        <w:t>，比上年</w:t>
      </w:r>
      <w:r w:rsidR="00FC3273" w:rsidRPr="0081171F">
        <w:rPr>
          <w:rFonts w:ascii="仿宋_GB2312" w:eastAsia="仿宋_GB2312" w:hint="eastAsia"/>
          <w:sz w:val="32"/>
          <w:szCs w:val="32"/>
        </w:rPr>
        <w:t>增长0.09</w:t>
      </w:r>
      <w:r w:rsidR="00A15502" w:rsidRPr="0081171F">
        <w:rPr>
          <w:rFonts w:ascii="仿宋_GB2312" w:eastAsia="仿宋_GB2312" w:hint="eastAsia"/>
          <w:sz w:val="32"/>
          <w:szCs w:val="32"/>
        </w:rPr>
        <w:t>%</w:t>
      </w:r>
      <w:r w:rsidRPr="0081171F">
        <w:rPr>
          <w:rFonts w:ascii="仿宋_GB2312" w:eastAsia="仿宋_GB2312" w:hint="eastAsia"/>
          <w:sz w:val="32"/>
          <w:szCs w:val="32"/>
        </w:rPr>
        <w:t xml:space="preserve">。  </w:t>
      </w:r>
    </w:p>
    <w:p w:rsidR="007A051F" w:rsidRPr="0081171F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全县有各类型社会福利院1</w:t>
      </w:r>
      <w:r w:rsidR="00715108" w:rsidRPr="0081171F">
        <w:rPr>
          <w:rFonts w:ascii="仿宋_GB2312" w:eastAsia="仿宋_GB2312" w:hint="eastAsia"/>
          <w:sz w:val="32"/>
          <w:szCs w:val="32"/>
        </w:rPr>
        <w:t>2</w:t>
      </w:r>
      <w:r w:rsidRPr="0081171F">
        <w:rPr>
          <w:rFonts w:ascii="仿宋_GB2312" w:eastAsia="仿宋_GB2312" w:hint="eastAsia"/>
          <w:sz w:val="32"/>
          <w:szCs w:val="32"/>
        </w:rPr>
        <w:t>间，床位</w:t>
      </w:r>
      <w:r w:rsidR="00893826" w:rsidRPr="0081171F">
        <w:rPr>
          <w:rFonts w:ascii="仿宋_GB2312" w:eastAsia="仿宋_GB2312" w:hint="eastAsia"/>
          <w:sz w:val="32"/>
          <w:szCs w:val="32"/>
        </w:rPr>
        <w:t>627</w:t>
      </w:r>
      <w:r w:rsidRPr="0081171F">
        <w:rPr>
          <w:rFonts w:ascii="仿宋_GB2312" w:eastAsia="仿宋_GB2312" w:hint="eastAsia"/>
          <w:sz w:val="32"/>
          <w:szCs w:val="32"/>
        </w:rPr>
        <w:t>张，收养人数</w:t>
      </w:r>
      <w:r w:rsidR="00F965B8" w:rsidRPr="0081171F">
        <w:rPr>
          <w:rFonts w:ascii="仿宋_GB2312" w:eastAsia="仿宋_GB2312" w:hint="eastAsia"/>
          <w:sz w:val="32"/>
          <w:szCs w:val="32"/>
        </w:rPr>
        <w:t>1</w:t>
      </w:r>
      <w:r w:rsidR="00715108" w:rsidRPr="0081171F">
        <w:rPr>
          <w:rFonts w:ascii="仿宋_GB2312" w:eastAsia="仿宋_GB2312" w:hint="eastAsia"/>
          <w:sz w:val="32"/>
          <w:szCs w:val="32"/>
        </w:rPr>
        <w:t>9</w:t>
      </w:r>
      <w:r w:rsidR="00F965B8" w:rsidRPr="0081171F">
        <w:rPr>
          <w:rFonts w:ascii="仿宋_GB2312" w:eastAsia="仿宋_GB2312" w:hint="eastAsia"/>
          <w:sz w:val="32"/>
          <w:szCs w:val="32"/>
        </w:rPr>
        <w:t>6</w:t>
      </w:r>
      <w:r w:rsidRPr="0081171F">
        <w:rPr>
          <w:rFonts w:ascii="仿宋_GB2312" w:eastAsia="仿宋_GB2312" w:hint="eastAsia"/>
          <w:sz w:val="32"/>
          <w:szCs w:val="32"/>
        </w:rPr>
        <w:t>人。全县得到各级政府救济</w:t>
      </w:r>
      <w:r w:rsidR="00715108" w:rsidRPr="0081171F">
        <w:rPr>
          <w:rFonts w:ascii="仿宋_GB2312" w:eastAsia="仿宋_GB2312" w:hint="eastAsia"/>
          <w:sz w:val="32"/>
          <w:szCs w:val="32"/>
        </w:rPr>
        <w:t>18271</w:t>
      </w:r>
      <w:r w:rsidRPr="0081171F">
        <w:rPr>
          <w:rFonts w:ascii="仿宋_GB2312" w:eastAsia="仿宋_GB2312" w:hint="eastAsia"/>
          <w:sz w:val="32"/>
          <w:szCs w:val="32"/>
        </w:rPr>
        <w:t>人/次；全年共发放救济金额</w:t>
      </w:r>
      <w:r w:rsidR="00715108" w:rsidRPr="0081171F">
        <w:rPr>
          <w:rFonts w:ascii="仿宋_GB2312" w:eastAsia="仿宋_GB2312" w:hint="eastAsia"/>
          <w:sz w:val="32"/>
          <w:szCs w:val="32"/>
        </w:rPr>
        <w:lastRenderedPageBreak/>
        <w:t>3156.65</w:t>
      </w:r>
      <w:r w:rsidRPr="0081171F">
        <w:rPr>
          <w:rFonts w:ascii="仿宋_GB2312" w:eastAsia="仿宋_GB2312" w:hint="eastAsia"/>
          <w:sz w:val="32"/>
          <w:szCs w:val="32"/>
        </w:rPr>
        <w:t>万元。</w:t>
      </w:r>
      <w:proofErr w:type="gramStart"/>
      <w:r w:rsidRPr="0081171F">
        <w:rPr>
          <w:rFonts w:ascii="仿宋_GB2312" w:eastAsia="仿宋_GB2312" w:hint="eastAsia"/>
          <w:sz w:val="32"/>
          <w:szCs w:val="32"/>
        </w:rPr>
        <w:t>享受低保救济</w:t>
      </w:r>
      <w:proofErr w:type="gramEnd"/>
      <w:r w:rsidRPr="0081171F">
        <w:rPr>
          <w:rFonts w:ascii="仿宋_GB2312" w:eastAsia="仿宋_GB2312" w:hint="eastAsia"/>
          <w:sz w:val="32"/>
          <w:szCs w:val="32"/>
        </w:rPr>
        <w:t>的困难群众</w:t>
      </w:r>
      <w:r w:rsidR="00715108" w:rsidRPr="0081171F">
        <w:rPr>
          <w:rFonts w:ascii="仿宋_GB2312" w:eastAsia="仿宋_GB2312" w:hint="eastAsia"/>
          <w:sz w:val="32"/>
          <w:szCs w:val="32"/>
        </w:rPr>
        <w:t>7263</w:t>
      </w:r>
      <w:r w:rsidRPr="0081171F">
        <w:rPr>
          <w:rFonts w:ascii="仿宋_GB2312" w:eastAsia="仿宋_GB2312" w:hint="eastAsia"/>
          <w:sz w:val="32"/>
          <w:szCs w:val="32"/>
        </w:rPr>
        <w:t>人, 发放金额</w:t>
      </w:r>
      <w:r w:rsidR="00715108" w:rsidRPr="0081171F">
        <w:rPr>
          <w:rFonts w:ascii="仿宋_GB2312" w:eastAsia="仿宋_GB2312" w:hint="eastAsia"/>
          <w:sz w:val="32"/>
          <w:szCs w:val="32"/>
        </w:rPr>
        <w:t>1821.14</w:t>
      </w:r>
      <w:r w:rsidRPr="0081171F">
        <w:rPr>
          <w:rFonts w:ascii="仿宋_GB2312" w:eastAsia="仿宋_GB2312" w:hint="eastAsia"/>
          <w:sz w:val="32"/>
          <w:szCs w:val="32"/>
        </w:rPr>
        <w:t>万元，其中城镇</w:t>
      </w:r>
      <w:r w:rsidR="00715108" w:rsidRPr="0081171F">
        <w:rPr>
          <w:rFonts w:ascii="仿宋_GB2312" w:eastAsia="仿宋_GB2312" w:hint="eastAsia"/>
          <w:sz w:val="32"/>
          <w:szCs w:val="32"/>
        </w:rPr>
        <w:t>676</w:t>
      </w:r>
      <w:r w:rsidRPr="0081171F">
        <w:rPr>
          <w:rFonts w:ascii="仿宋_GB2312" w:eastAsia="仿宋_GB2312" w:hint="eastAsia"/>
          <w:sz w:val="32"/>
          <w:szCs w:val="32"/>
        </w:rPr>
        <w:t>人, 农村</w:t>
      </w:r>
      <w:r w:rsidR="00715108" w:rsidRPr="0081171F">
        <w:rPr>
          <w:rFonts w:ascii="仿宋_GB2312" w:eastAsia="仿宋_GB2312" w:hint="eastAsia"/>
          <w:sz w:val="32"/>
          <w:szCs w:val="32"/>
        </w:rPr>
        <w:t>6587</w:t>
      </w:r>
      <w:r w:rsidRPr="0081171F">
        <w:rPr>
          <w:rFonts w:ascii="仿宋_GB2312" w:eastAsia="仿宋_GB2312" w:hint="eastAsia"/>
          <w:sz w:val="32"/>
          <w:szCs w:val="32"/>
        </w:rPr>
        <w:t>人。</w:t>
      </w:r>
    </w:p>
    <w:p w:rsidR="00401945" w:rsidRDefault="00FA3E3F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注：</w:t>
      </w:r>
      <w:r w:rsidR="00F84F4B" w:rsidRPr="0081171F">
        <w:rPr>
          <w:rFonts w:ascii="仿宋_GB2312" w:eastAsia="仿宋_GB2312" w:hint="eastAsia"/>
          <w:sz w:val="32"/>
          <w:szCs w:val="32"/>
        </w:rPr>
        <w:t xml:space="preserve"> </w:t>
      </w:r>
      <w:r w:rsidRPr="0081171F">
        <w:rPr>
          <w:rFonts w:ascii="仿宋_GB2312" w:eastAsia="仿宋_GB2312" w:hint="eastAsia"/>
          <w:sz w:val="32"/>
          <w:szCs w:val="32"/>
        </w:rPr>
        <w:t>1、本公报各项统计数据为初步统计数。</w:t>
      </w:r>
    </w:p>
    <w:p w:rsidR="00FA3E3F" w:rsidRPr="0081171F" w:rsidRDefault="00F84F4B" w:rsidP="004B37F6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 xml:space="preserve"> </w:t>
      </w:r>
      <w:r w:rsidR="00FA3E3F" w:rsidRPr="0081171F">
        <w:rPr>
          <w:rFonts w:ascii="仿宋_GB2312" w:eastAsia="仿宋_GB2312" w:hint="eastAsia"/>
          <w:sz w:val="32"/>
          <w:szCs w:val="32"/>
        </w:rPr>
        <w:t>2、公报中国内生产总值、增加值绝对数按现价计算，增长速度按可比价计算。</w:t>
      </w:r>
    </w:p>
    <w:p w:rsidR="00FA3E3F" w:rsidRPr="0081171F" w:rsidRDefault="00FA3E3F" w:rsidP="009259D7">
      <w:pPr>
        <w:spacing w:afterLines="50" w:after="120" w:line="54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 w:rsidRPr="0081171F">
        <w:rPr>
          <w:rFonts w:ascii="仿宋_GB2312" w:eastAsia="仿宋_GB2312" w:hint="eastAsia"/>
          <w:sz w:val="32"/>
          <w:szCs w:val="32"/>
        </w:rPr>
        <w:t>3、本公报中的各项指标对比基数，为上年《蕉岭统计年鉴》公布的统计数据。</w:t>
      </w:r>
    </w:p>
    <w:sectPr w:rsidR="00FA3E3F" w:rsidRPr="0081171F" w:rsidSect="007966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Fmt w:val="decimalHalfWidth"/>
      </w:footnotePr>
      <w:endnotePr>
        <w:numFmt w:val="chineseCounting"/>
      </w:endnotePr>
      <w:pgSz w:w="11905" w:h="16837"/>
      <w:pgMar w:top="1560" w:right="1417" w:bottom="1417" w:left="1417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FC" w:rsidRDefault="00DC1AFC">
      <w:pPr>
        <w:spacing w:line="240" w:lineRule="auto"/>
      </w:pPr>
      <w:r>
        <w:separator/>
      </w:r>
    </w:p>
  </w:endnote>
  <w:endnote w:type="continuationSeparator" w:id="0">
    <w:p w:rsidR="00DC1AFC" w:rsidRDefault="00DC1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F" w:rsidRDefault="004B37F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53.5pt;height:28.3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style="mso-next-textbox:#_x0000_s2050" inset="0,0,0,0">
            <w:txbxContent>
              <w:p w:rsidR="00FA3E3F" w:rsidRDefault="00FA3E3F">
                <w:pPr>
                  <w:spacing w:line="187" w:lineRule="atLeast"/>
                  <w:jc w:val="center"/>
                </w:pPr>
                <w:r>
                  <w:rPr>
                    <w:rFonts w:hint="eastAsia"/>
                  </w:rPr>
                  <w:t>-</w:t>
                </w:r>
                <w:r w:rsidR="004B37F6">
                  <w:fldChar w:fldCharType="begin"/>
                </w:r>
                <w:r w:rsidR="004B37F6">
                  <w:instrText xml:space="preserve"> PAGE \* Arabic \* MERGEFORMAT </w:instrText>
                </w:r>
                <w:r w:rsidR="004B37F6">
                  <w:fldChar w:fldCharType="separate"/>
                </w:r>
                <w:r w:rsidR="004B37F6">
                  <w:rPr>
                    <w:noProof/>
                  </w:rPr>
                  <w:t>12</w:t>
                </w:r>
                <w:r w:rsidR="004B37F6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>-</w:t>
                </w:r>
              </w:p>
              <w:p w:rsidR="00FA3E3F" w:rsidRDefault="00FA3E3F">
                <w:pPr>
                  <w:spacing w:line="384" w:lineRule="auto"/>
                </w:pPr>
              </w:p>
            </w:txbxContent>
          </v:textbox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F" w:rsidRDefault="004B37F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53.5pt;height:28.3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style="mso-next-textbox:#_x0000_s2049" inset="0,0,0,0">
            <w:txbxContent>
              <w:p w:rsidR="00FA3E3F" w:rsidRDefault="00FA3E3F">
                <w:pPr>
                  <w:spacing w:line="187" w:lineRule="atLeast"/>
                  <w:jc w:val="center"/>
                </w:pPr>
                <w:r>
                  <w:rPr>
                    <w:rFonts w:hint="eastAsia"/>
                  </w:rPr>
                  <w:t>-</w:t>
                </w:r>
                <w:r w:rsidR="004B37F6">
                  <w:fldChar w:fldCharType="begin"/>
                </w:r>
                <w:r w:rsidR="004B37F6">
                  <w:instrText xml:space="preserve"> PAGE \* Arabic \* MERGEFORMAT </w:instrText>
                </w:r>
                <w:r w:rsidR="004B37F6">
                  <w:fldChar w:fldCharType="separate"/>
                </w:r>
                <w:r w:rsidR="004B37F6">
                  <w:rPr>
                    <w:noProof/>
                  </w:rPr>
                  <w:t>13</w:t>
                </w:r>
                <w:r w:rsidR="004B37F6">
                  <w:rPr>
                    <w:noProof/>
                  </w:rPr>
                  <w:fldChar w:fldCharType="end"/>
                </w:r>
                <w:r>
                  <w:rPr>
                    <w:rFonts w:hint="eastAsia"/>
                  </w:rPr>
                  <w:t>-</w:t>
                </w:r>
              </w:p>
            </w:txbxContent>
          </v:textbox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F6" w:rsidRDefault="004B37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FC" w:rsidRDefault="00DC1AFC">
      <w:pPr>
        <w:spacing w:line="240" w:lineRule="auto"/>
      </w:pPr>
      <w:r>
        <w:separator/>
      </w:r>
    </w:p>
  </w:footnote>
  <w:footnote w:type="continuationSeparator" w:id="0">
    <w:p w:rsidR="00DC1AFC" w:rsidRDefault="00DC1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F" w:rsidRDefault="004B37F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53.5pt;height:34.8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style="mso-next-textbox:#_x0000_s2052" inset="0,0,0,0">
            <w:txbxContent>
              <w:p w:rsidR="00FA3E3F" w:rsidRDefault="00FA3E3F">
                <w:pPr>
                  <w:spacing w:line="187" w:lineRule="atLeast"/>
                </w:pPr>
              </w:p>
              <w:p w:rsidR="00FA3E3F" w:rsidRDefault="00FA3E3F">
                <w:pPr>
                  <w:spacing w:line="384" w:lineRule="auto"/>
                </w:pP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3F" w:rsidRDefault="004B37F6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453.5pt;height:34.8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filled="f" stroked="f">
          <v:textbox style="mso-next-textbox:#_x0000_s2051" inset="0,0,0,0">
            <w:txbxContent>
              <w:p w:rsidR="00FA3E3F" w:rsidRDefault="00FA3E3F">
                <w:pPr>
                  <w:spacing w:line="187" w:lineRule="atLeast"/>
                </w:pPr>
              </w:p>
              <w:p w:rsidR="00FA3E3F" w:rsidRDefault="00FA3E3F">
                <w:pPr>
                  <w:spacing w:line="384" w:lineRule="auto"/>
                </w:pPr>
              </w:p>
            </w:txbxContent>
          </v:textbox>
          <w10:wrap type="non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F6" w:rsidRDefault="004B3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4F1"/>
    <w:rsid w:val="000065AE"/>
    <w:rsid w:val="0001096D"/>
    <w:rsid w:val="00030716"/>
    <w:rsid w:val="00030A09"/>
    <w:rsid w:val="00031300"/>
    <w:rsid w:val="000453C7"/>
    <w:rsid w:val="00046E9F"/>
    <w:rsid w:val="00050584"/>
    <w:rsid w:val="00055292"/>
    <w:rsid w:val="00065C74"/>
    <w:rsid w:val="00075FD4"/>
    <w:rsid w:val="0007631D"/>
    <w:rsid w:val="00092179"/>
    <w:rsid w:val="000933AE"/>
    <w:rsid w:val="000A3698"/>
    <w:rsid w:val="000A6D95"/>
    <w:rsid w:val="000B58F4"/>
    <w:rsid w:val="000C46F3"/>
    <w:rsid w:val="000C6069"/>
    <w:rsid w:val="000E6028"/>
    <w:rsid w:val="000F6DD1"/>
    <w:rsid w:val="00101B8A"/>
    <w:rsid w:val="001021A6"/>
    <w:rsid w:val="00102A9B"/>
    <w:rsid w:val="001037C2"/>
    <w:rsid w:val="001039CF"/>
    <w:rsid w:val="00104596"/>
    <w:rsid w:val="0010518E"/>
    <w:rsid w:val="00106DC0"/>
    <w:rsid w:val="00106FDF"/>
    <w:rsid w:val="001118B1"/>
    <w:rsid w:val="001214D5"/>
    <w:rsid w:val="00123385"/>
    <w:rsid w:val="00125F13"/>
    <w:rsid w:val="001359D3"/>
    <w:rsid w:val="00135E4D"/>
    <w:rsid w:val="00143A2E"/>
    <w:rsid w:val="00146320"/>
    <w:rsid w:val="001577E1"/>
    <w:rsid w:val="001634F4"/>
    <w:rsid w:val="00167542"/>
    <w:rsid w:val="00172A27"/>
    <w:rsid w:val="00174B26"/>
    <w:rsid w:val="001762CE"/>
    <w:rsid w:val="0018184B"/>
    <w:rsid w:val="001A44CA"/>
    <w:rsid w:val="001A5407"/>
    <w:rsid w:val="001A569B"/>
    <w:rsid w:val="001A74D1"/>
    <w:rsid w:val="001B0FA8"/>
    <w:rsid w:val="001C1F87"/>
    <w:rsid w:val="001C585C"/>
    <w:rsid w:val="001D05E0"/>
    <w:rsid w:val="001D2FB2"/>
    <w:rsid w:val="001E6FB1"/>
    <w:rsid w:val="001E7101"/>
    <w:rsid w:val="001E7615"/>
    <w:rsid w:val="001F50CF"/>
    <w:rsid w:val="001F701E"/>
    <w:rsid w:val="00200F07"/>
    <w:rsid w:val="00216CB1"/>
    <w:rsid w:val="002274D2"/>
    <w:rsid w:val="00232ED5"/>
    <w:rsid w:val="00236C9B"/>
    <w:rsid w:val="002509CA"/>
    <w:rsid w:val="00254837"/>
    <w:rsid w:val="0025541D"/>
    <w:rsid w:val="002568BA"/>
    <w:rsid w:val="00262880"/>
    <w:rsid w:val="00271D3E"/>
    <w:rsid w:val="002761AB"/>
    <w:rsid w:val="00276A02"/>
    <w:rsid w:val="002809E3"/>
    <w:rsid w:val="00292844"/>
    <w:rsid w:val="002A119B"/>
    <w:rsid w:val="002B2EE0"/>
    <w:rsid w:val="002B4747"/>
    <w:rsid w:val="002B67D5"/>
    <w:rsid w:val="002C07E4"/>
    <w:rsid w:val="002C3411"/>
    <w:rsid w:val="002D24F1"/>
    <w:rsid w:val="002D38C3"/>
    <w:rsid w:val="002D73BC"/>
    <w:rsid w:val="002E511A"/>
    <w:rsid w:val="002F0731"/>
    <w:rsid w:val="0030233B"/>
    <w:rsid w:val="0030363E"/>
    <w:rsid w:val="0031246A"/>
    <w:rsid w:val="0031346A"/>
    <w:rsid w:val="00313DFB"/>
    <w:rsid w:val="00314C60"/>
    <w:rsid w:val="00316AF8"/>
    <w:rsid w:val="003306DD"/>
    <w:rsid w:val="00334B09"/>
    <w:rsid w:val="0033732A"/>
    <w:rsid w:val="0034519A"/>
    <w:rsid w:val="00355D5D"/>
    <w:rsid w:val="0035662E"/>
    <w:rsid w:val="00357C61"/>
    <w:rsid w:val="00362504"/>
    <w:rsid w:val="00371631"/>
    <w:rsid w:val="00372B57"/>
    <w:rsid w:val="003877E0"/>
    <w:rsid w:val="00391258"/>
    <w:rsid w:val="00391D62"/>
    <w:rsid w:val="00397C53"/>
    <w:rsid w:val="003A010F"/>
    <w:rsid w:val="003A7E15"/>
    <w:rsid w:val="003B0CC1"/>
    <w:rsid w:val="003C7860"/>
    <w:rsid w:val="003D070F"/>
    <w:rsid w:val="003D6E10"/>
    <w:rsid w:val="003E5183"/>
    <w:rsid w:val="00401945"/>
    <w:rsid w:val="00411654"/>
    <w:rsid w:val="00415BC8"/>
    <w:rsid w:val="004204C9"/>
    <w:rsid w:val="0042168F"/>
    <w:rsid w:val="0042455B"/>
    <w:rsid w:val="0042790A"/>
    <w:rsid w:val="00440997"/>
    <w:rsid w:val="00440B1D"/>
    <w:rsid w:val="00440E9A"/>
    <w:rsid w:val="00442629"/>
    <w:rsid w:val="00443098"/>
    <w:rsid w:val="00446708"/>
    <w:rsid w:val="0045587F"/>
    <w:rsid w:val="00472E2B"/>
    <w:rsid w:val="004769F3"/>
    <w:rsid w:val="0048183A"/>
    <w:rsid w:val="0048194F"/>
    <w:rsid w:val="004870EE"/>
    <w:rsid w:val="00495AB3"/>
    <w:rsid w:val="00495F26"/>
    <w:rsid w:val="004A4D6D"/>
    <w:rsid w:val="004B144F"/>
    <w:rsid w:val="004B37F6"/>
    <w:rsid w:val="004C1752"/>
    <w:rsid w:val="004C1ABA"/>
    <w:rsid w:val="004C7722"/>
    <w:rsid w:val="004D0A89"/>
    <w:rsid w:val="004D0F2A"/>
    <w:rsid w:val="004D3B3D"/>
    <w:rsid w:val="004D7060"/>
    <w:rsid w:val="004E1A47"/>
    <w:rsid w:val="004F027A"/>
    <w:rsid w:val="004F67E8"/>
    <w:rsid w:val="004F7347"/>
    <w:rsid w:val="005010BB"/>
    <w:rsid w:val="00505138"/>
    <w:rsid w:val="005068D4"/>
    <w:rsid w:val="00515082"/>
    <w:rsid w:val="00517884"/>
    <w:rsid w:val="005246F8"/>
    <w:rsid w:val="005328A7"/>
    <w:rsid w:val="00535F98"/>
    <w:rsid w:val="00543489"/>
    <w:rsid w:val="00544259"/>
    <w:rsid w:val="0054441B"/>
    <w:rsid w:val="0054539F"/>
    <w:rsid w:val="00552805"/>
    <w:rsid w:val="00567D96"/>
    <w:rsid w:val="00572EF5"/>
    <w:rsid w:val="0057445F"/>
    <w:rsid w:val="00574BF6"/>
    <w:rsid w:val="00582165"/>
    <w:rsid w:val="00590F4F"/>
    <w:rsid w:val="00592528"/>
    <w:rsid w:val="00592C4C"/>
    <w:rsid w:val="005942BD"/>
    <w:rsid w:val="00596C88"/>
    <w:rsid w:val="00597684"/>
    <w:rsid w:val="00597B85"/>
    <w:rsid w:val="005A6DC5"/>
    <w:rsid w:val="005B3E42"/>
    <w:rsid w:val="005B796D"/>
    <w:rsid w:val="005D0A0C"/>
    <w:rsid w:val="005D1D94"/>
    <w:rsid w:val="005D46CA"/>
    <w:rsid w:val="005D6AEA"/>
    <w:rsid w:val="005E4B61"/>
    <w:rsid w:val="005F0FE3"/>
    <w:rsid w:val="005F53BD"/>
    <w:rsid w:val="00601DDD"/>
    <w:rsid w:val="0060650C"/>
    <w:rsid w:val="00612DFA"/>
    <w:rsid w:val="00613C63"/>
    <w:rsid w:val="00613E78"/>
    <w:rsid w:val="00616457"/>
    <w:rsid w:val="00621B88"/>
    <w:rsid w:val="00623E29"/>
    <w:rsid w:val="00626820"/>
    <w:rsid w:val="00633C22"/>
    <w:rsid w:val="0063770E"/>
    <w:rsid w:val="00637C30"/>
    <w:rsid w:val="00641475"/>
    <w:rsid w:val="00641B33"/>
    <w:rsid w:val="00642AD6"/>
    <w:rsid w:val="00645E6A"/>
    <w:rsid w:val="00664814"/>
    <w:rsid w:val="006735B1"/>
    <w:rsid w:val="0067658D"/>
    <w:rsid w:val="00682701"/>
    <w:rsid w:val="006851E2"/>
    <w:rsid w:val="00687016"/>
    <w:rsid w:val="00690FF6"/>
    <w:rsid w:val="0069317E"/>
    <w:rsid w:val="006A1D08"/>
    <w:rsid w:val="006B43EB"/>
    <w:rsid w:val="006B6750"/>
    <w:rsid w:val="006C30E5"/>
    <w:rsid w:val="006D3726"/>
    <w:rsid w:val="006D7936"/>
    <w:rsid w:val="006E1ED3"/>
    <w:rsid w:val="006E7860"/>
    <w:rsid w:val="006F09DD"/>
    <w:rsid w:val="006F66DD"/>
    <w:rsid w:val="006F7DEB"/>
    <w:rsid w:val="00701BF6"/>
    <w:rsid w:val="0070217C"/>
    <w:rsid w:val="0070479A"/>
    <w:rsid w:val="00707444"/>
    <w:rsid w:val="00714F87"/>
    <w:rsid w:val="00715108"/>
    <w:rsid w:val="00723403"/>
    <w:rsid w:val="00725590"/>
    <w:rsid w:val="00733ECA"/>
    <w:rsid w:val="007353C9"/>
    <w:rsid w:val="007369E4"/>
    <w:rsid w:val="00747193"/>
    <w:rsid w:val="0076647B"/>
    <w:rsid w:val="00770763"/>
    <w:rsid w:val="00770C49"/>
    <w:rsid w:val="00774B52"/>
    <w:rsid w:val="00776415"/>
    <w:rsid w:val="007861E8"/>
    <w:rsid w:val="007903EA"/>
    <w:rsid w:val="00791F28"/>
    <w:rsid w:val="00794550"/>
    <w:rsid w:val="00794576"/>
    <w:rsid w:val="00796618"/>
    <w:rsid w:val="007966EE"/>
    <w:rsid w:val="00797881"/>
    <w:rsid w:val="00797F61"/>
    <w:rsid w:val="007A051F"/>
    <w:rsid w:val="007A3B5C"/>
    <w:rsid w:val="007B17AD"/>
    <w:rsid w:val="007B6899"/>
    <w:rsid w:val="007B6973"/>
    <w:rsid w:val="007D4F2D"/>
    <w:rsid w:val="007E0745"/>
    <w:rsid w:val="007E1023"/>
    <w:rsid w:val="00802C41"/>
    <w:rsid w:val="00810F3A"/>
    <w:rsid w:val="0081135D"/>
    <w:rsid w:val="0081171F"/>
    <w:rsid w:val="00814F33"/>
    <w:rsid w:val="00825290"/>
    <w:rsid w:val="00833AC8"/>
    <w:rsid w:val="00834694"/>
    <w:rsid w:val="008349D1"/>
    <w:rsid w:val="00834E3C"/>
    <w:rsid w:val="00836ECE"/>
    <w:rsid w:val="008403EB"/>
    <w:rsid w:val="0084089C"/>
    <w:rsid w:val="00851635"/>
    <w:rsid w:val="00852469"/>
    <w:rsid w:val="008608AE"/>
    <w:rsid w:val="008612F0"/>
    <w:rsid w:val="0087051E"/>
    <w:rsid w:val="00883FDC"/>
    <w:rsid w:val="00891347"/>
    <w:rsid w:val="008932FB"/>
    <w:rsid w:val="00893826"/>
    <w:rsid w:val="008A0344"/>
    <w:rsid w:val="008A3C11"/>
    <w:rsid w:val="008A5774"/>
    <w:rsid w:val="008A6C00"/>
    <w:rsid w:val="008B32A6"/>
    <w:rsid w:val="008B3DFE"/>
    <w:rsid w:val="008C2910"/>
    <w:rsid w:val="008D73F1"/>
    <w:rsid w:val="008E451C"/>
    <w:rsid w:val="008F1B1E"/>
    <w:rsid w:val="008F7C2B"/>
    <w:rsid w:val="0090337A"/>
    <w:rsid w:val="00907EE9"/>
    <w:rsid w:val="00913ACA"/>
    <w:rsid w:val="00915086"/>
    <w:rsid w:val="009234AA"/>
    <w:rsid w:val="009259D7"/>
    <w:rsid w:val="00926D67"/>
    <w:rsid w:val="00927E09"/>
    <w:rsid w:val="00930347"/>
    <w:rsid w:val="00931D85"/>
    <w:rsid w:val="00935032"/>
    <w:rsid w:val="009354AE"/>
    <w:rsid w:val="0094192C"/>
    <w:rsid w:val="00945A3B"/>
    <w:rsid w:val="00975388"/>
    <w:rsid w:val="009810B8"/>
    <w:rsid w:val="009916CB"/>
    <w:rsid w:val="00991937"/>
    <w:rsid w:val="00992B9F"/>
    <w:rsid w:val="009A2796"/>
    <w:rsid w:val="009A2E69"/>
    <w:rsid w:val="009A5577"/>
    <w:rsid w:val="009B0F4D"/>
    <w:rsid w:val="009C5D19"/>
    <w:rsid w:val="009C5FCD"/>
    <w:rsid w:val="009D078E"/>
    <w:rsid w:val="009D3E3F"/>
    <w:rsid w:val="009D797E"/>
    <w:rsid w:val="009E0744"/>
    <w:rsid w:val="009F571E"/>
    <w:rsid w:val="00A04AA3"/>
    <w:rsid w:val="00A15502"/>
    <w:rsid w:val="00A20374"/>
    <w:rsid w:val="00A21370"/>
    <w:rsid w:val="00A267F1"/>
    <w:rsid w:val="00A27617"/>
    <w:rsid w:val="00A30373"/>
    <w:rsid w:val="00A36504"/>
    <w:rsid w:val="00A402FE"/>
    <w:rsid w:val="00A54E05"/>
    <w:rsid w:val="00A66326"/>
    <w:rsid w:val="00A7269D"/>
    <w:rsid w:val="00A769F1"/>
    <w:rsid w:val="00A81057"/>
    <w:rsid w:val="00A87EF5"/>
    <w:rsid w:val="00A90E4C"/>
    <w:rsid w:val="00A92290"/>
    <w:rsid w:val="00A94BF6"/>
    <w:rsid w:val="00AA1228"/>
    <w:rsid w:val="00AA42DB"/>
    <w:rsid w:val="00AB6C1E"/>
    <w:rsid w:val="00AC1CC5"/>
    <w:rsid w:val="00AC5F9A"/>
    <w:rsid w:val="00AD5DC9"/>
    <w:rsid w:val="00AD6832"/>
    <w:rsid w:val="00AE255D"/>
    <w:rsid w:val="00AF4428"/>
    <w:rsid w:val="00AF563E"/>
    <w:rsid w:val="00AF64F3"/>
    <w:rsid w:val="00AF7223"/>
    <w:rsid w:val="00B01666"/>
    <w:rsid w:val="00B0601A"/>
    <w:rsid w:val="00B11BD8"/>
    <w:rsid w:val="00B144E4"/>
    <w:rsid w:val="00B17043"/>
    <w:rsid w:val="00B229F1"/>
    <w:rsid w:val="00B23669"/>
    <w:rsid w:val="00B24B9D"/>
    <w:rsid w:val="00B26DDE"/>
    <w:rsid w:val="00B31348"/>
    <w:rsid w:val="00B31614"/>
    <w:rsid w:val="00B43806"/>
    <w:rsid w:val="00B472F0"/>
    <w:rsid w:val="00B63A0C"/>
    <w:rsid w:val="00B651C1"/>
    <w:rsid w:val="00B67975"/>
    <w:rsid w:val="00B718B2"/>
    <w:rsid w:val="00B83951"/>
    <w:rsid w:val="00B951B5"/>
    <w:rsid w:val="00B95572"/>
    <w:rsid w:val="00BB448B"/>
    <w:rsid w:val="00BC3BAC"/>
    <w:rsid w:val="00BD70D1"/>
    <w:rsid w:val="00BE5185"/>
    <w:rsid w:val="00BE5BEA"/>
    <w:rsid w:val="00BE676E"/>
    <w:rsid w:val="00C030A7"/>
    <w:rsid w:val="00C03F0D"/>
    <w:rsid w:val="00C06AB8"/>
    <w:rsid w:val="00C1352B"/>
    <w:rsid w:val="00C15617"/>
    <w:rsid w:val="00C20F00"/>
    <w:rsid w:val="00C22C5E"/>
    <w:rsid w:val="00C2470D"/>
    <w:rsid w:val="00C31B0E"/>
    <w:rsid w:val="00C40B2A"/>
    <w:rsid w:val="00C57324"/>
    <w:rsid w:val="00C618EB"/>
    <w:rsid w:val="00C724A3"/>
    <w:rsid w:val="00C777A7"/>
    <w:rsid w:val="00C82938"/>
    <w:rsid w:val="00C93BF3"/>
    <w:rsid w:val="00CA1944"/>
    <w:rsid w:val="00CA2968"/>
    <w:rsid w:val="00CA2CD1"/>
    <w:rsid w:val="00CA6195"/>
    <w:rsid w:val="00CA734A"/>
    <w:rsid w:val="00CB595D"/>
    <w:rsid w:val="00CB65C3"/>
    <w:rsid w:val="00CC00BF"/>
    <w:rsid w:val="00CC026E"/>
    <w:rsid w:val="00CC43AB"/>
    <w:rsid w:val="00CC49B7"/>
    <w:rsid w:val="00CC5E07"/>
    <w:rsid w:val="00CD24B3"/>
    <w:rsid w:val="00CD4B86"/>
    <w:rsid w:val="00CD4B8B"/>
    <w:rsid w:val="00CD7042"/>
    <w:rsid w:val="00CE6622"/>
    <w:rsid w:val="00CF73E6"/>
    <w:rsid w:val="00D0531F"/>
    <w:rsid w:val="00D07873"/>
    <w:rsid w:val="00D23F97"/>
    <w:rsid w:val="00D27991"/>
    <w:rsid w:val="00D3572C"/>
    <w:rsid w:val="00D359C2"/>
    <w:rsid w:val="00D369E4"/>
    <w:rsid w:val="00D444B4"/>
    <w:rsid w:val="00D445BB"/>
    <w:rsid w:val="00D639A0"/>
    <w:rsid w:val="00D66346"/>
    <w:rsid w:val="00D76310"/>
    <w:rsid w:val="00D816B7"/>
    <w:rsid w:val="00D90F06"/>
    <w:rsid w:val="00DC1A8F"/>
    <w:rsid w:val="00DC1AFC"/>
    <w:rsid w:val="00DC4ADA"/>
    <w:rsid w:val="00DC5DEF"/>
    <w:rsid w:val="00DD27F2"/>
    <w:rsid w:val="00DD4506"/>
    <w:rsid w:val="00DE0F14"/>
    <w:rsid w:val="00DE15E0"/>
    <w:rsid w:val="00DF20DC"/>
    <w:rsid w:val="00E14F13"/>
    <w:rsid w:val="00E16C7D"/>
    <w:rsid w:val="00E24F48"/>
    <w:rsid w:val="00E26B9B"/>
    <w:rsid w:val="00E27435"/>
    <w:rsid w:val="00E51EA9"/>
    <w:rsid w:val="00E51FCD"/>
    <w:rsid w:val="00E5346A"/>
    <w:rsid w:val="00E64D20"/>
    <w:rsid w:val="00E654FC"/>
    <w:rsid w:val="00E67CA9"/>
    <w:rsid w:val="00E80105"/>
    <w:rsid w:val="00E83FFB"/>
    <w:rsid w:val="00E84FA0"/>
    <w:rsid w:val="00E85669"/>
    <w:rsid w:val="00E95C24"/>
    <w:rsid w:val="00E972F4"/>
    <w:rsid w:val="00EA235C"/>
    <w:rsid w:val="00EA4C5D"/>
    <w:rsid w:val="00EA57EA"/>
    <w:rsid w:val="00EB0DA3"/>
    <w:rsid w:val="00EB300B"/>
    <w:rsid w:val="00EB348C"/>
    <w:rsid w:val="00EB6B14"/>
    <w:rsid w:val="00EB72B4"/>
    <w:rsid w:val="00ED18BA"/>
    <w:rsid w:val="00ED2FA0"/>
    <w:rsid w:val="00ED5872"/>
    <w:rsid w:val="00ED59C7"/>
    <w:rsid w:val="00ED5EFD"/>
    <w:rsid w:val="00EE5BED"/>
    <w:rsid w:val="00EF23B8"/>
    <w:rsid w:val="00EF5C8C"/>
    <w:rsid w:val="00F0056F"/>
    <w:rsid w:val="00F05547"/>
    <w:rsid w:val="00F05D9E"/>
    <w:rsid w:val="00F118E7"/>
    <w:rsid w:val="00F207BB"/>
    <w:rsid w:val="00F264E3"/>
    <w:rsid w:val="00F4243C"/>
    <w:rsid w:val="00F562B1"/>
    <w:rsid w:val="00F60309"/>
    <w:rsid w:val="00F612E2"/>
    <w:rsid w:val="00F703A9"/>
    <w:rsid w:val="00F70545"/>
    <w:rsid w:val="00F84F4B"/>
    <w:rsid w:val="00F965B8"/>
    <w:rsid w:val="00FA16BC"/>
    <w:rsid w:val="00FA3E3F"/>
    <w:rsid w:val="00FA4CD1"/>
    <w:rsid w:val="00FA6A26"/>
    <w:rsid w:val="00FA777B"/>
    <w:rsid w:val="00FB2EAA"/>
    <w:rsid w:val="00FB5AD6"/>
    <w:rsid w:val="00FC1C2F"/>
    <w:rsid w:val="00FC3273"/>
    <w:rsid w:val="00FC79EA"/>
    <w:rsid w:val="00FD1DF6"/>
    <w:rsid w:val="00FD3E0D"/>
    <w:rsid w:val="00FD46DF"/>
    <w:rsid w:val="00FD5613"/>
    <w:rsid w:val="00FE6575"/>
    <w:rsid w:val="00FF1362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B2"/>
    <w:pPr>
      <w:widowControl w:val="0"/>
      <w:spacing w:line="550" w:lineRule="auto"/>
      <w:ind w:left="1"/>
      <w:jc w:val="both"/>
      <w:textAlignment w:val="bottom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码 Char"/>
    <w:basedOn w:val="Char0"/>
    <w:rsid w:val="00B718B2"/>
    <w:rPr>
      <w:rFonts w:ascii="Times New Roman" w:eastAsia="宋体" w:hAnsi="Times New Roman"/>
      <w:b w:val="0"/>
      <w:i w:val="0"/>
      <w:strike w:val="0"/>
      <w:color w:val="000000"/>
      <w:spacing w:val="0"/>
      <w:w w:val="100"/>
      <w:sz w:val="21"/>
      <w:vertAlign w:val="baseline"/>
    </w:rPr>
  </w:style>
  <w:style w:type="character" w:customStyle="1" w:styleId="a3">
    <w:name w:val="链接"/>
    <w:basedOn w:val="a0"/>
    <w:rsid w:val="00B718B2"/>
    <w:rPr>
      <w:color w:val="0000FF"/>
      <w:u w:val="single" w:color="0000FF"/>
    </w:rPr>
  </w:style>
  <w:style w:type="character" w:customStyle="1" w:styleId="Char0">
    <w:name w:val="默认段落字体 Char"/>
    <w:rsid w:val="00B718B2"/>
    <w:rPr>
      <w:rFonts w:ascii="Times New Roman" w:eastAsia="宋体" w:hAnsi="Times New Roman"/>
      <w:b w:val="0"/>
      <w:i w:val="0"/>
      <w:strike w:val="0"/>
      <w:color w:val="000000"/>
      <w:spacing w:val="0"/>
      <w:w w:val="100"/>
      <w:sz w:val="21"/>
      <w:vertAlign w:val="baseline"/>
    </w:rPr>
  </w:style>
  <w:style w:type="paragraph" w:customStyle="1" w:styleId="3CharChar">
    <w:name w:val="标题 3 Char Char"/>
    <w:basedOn w:val="a"/>
    <w:next w:val="a"/>
    <w:rsid w:val="00B718B2"/>
    <w:rPr>
      <w:rFonts w:eastAsia="黑体"/>
    </w:rPr>
  </w:style>
  <w:style w:type="paragraph" w:customStyle="1" w:styleId="1CharChar">
    <w:name w:val="目录 1 Char Char"/>
    <w:basedOn w:val="a"/>
    <w:next w:val="a"/>
    <w:rsid w:val="00B718B2"/>
    <w:pPr>
      <w:spacing w:line="218" w:lineRule="atLeast"/>
      <w:jc w:val="left"/>
    </w:pPr>
  </w:style>
  <w:style w:type="paragraph" w:customStyle="1" w:styleId="2CharChar">
    <w:name w:val="目录 2 Char Char"/>
    <w:basedOn w:val="a"/>
    <w:next w:val="a"/>
    <w:rsid w:val="00B718B2"/>
    <w:pPr>
      <w:spacing w:line="461" w:lineRule="auto"/>
      <w:ind w:left="420"/>
    </w:pPr>
  </w:style>
  <w:style w:type="paragraph" w:customStyle="1" w:styleId="a4">
    <w:name w:val="目录标题"/>
    <w:basedOn w:val="a"/>
    <w:next w:val="a"/>
    <w:rsid w:val="00B718B2"/>
    <w:pPr>
      <w:spacing w:line="218" w:lineRule="atLeast"/>
      <w:jc w:val="center"/>
    </w:pPr>
    <w:rPr>
      <w:rFonts w:ascii="Arial" w:eastAsia="黑体" w:hAnsi="Arial"/>
      <w:spacing w:val="51"/>
      <w:sz w:val="44"/>
    </w:rPr>
  </w:style>
  <w:style w:type="paragraph" w:customStyle="1" w:styleId="CharChar">
    <w:name w:val="标题 Char Char"/>
    <w:basedOn w:val="a"/>
    <w:rsid w:val="00B718B2"/>
    <w:pPr>
      <w:spacing w:line="218" w:lineRule="atLeast"/>
      <w:jc w:val="center"/>
    </w:pPr>
    <w:rPr>
      <w:rFonts w:ascii="Arial" w:eastAsia="黑体" w:hAnsi="Arial"/>
      <w:sz w:val="52"/>
    </w:rPr>
  </w:style>
  <w:style w:type="paragraph" w:customStyle="1" w:styleId="CharChar0">
    <w:name w:val="页脚 Char Char"/>
    <w:basedOn w:val="a"/>
    <w:rsid w:val="00B718B2"/>
    <w:pPr>
      <w:jc w:val="left"/>
    </w:pPr>
    <w:rPr>
      <w:sz w:val="18"/>
    </w:rPr>
  </w:style>
  <w:style w:type="paragraph" w:customStyle="1" w:styleId="WPSPlain">
    <w:name w:val="WPS Plain"/>
    <w:rsid w:val="00B718B2"/>
  </w:style>
  <w:style w:type="paragraph" w:customStyle="1" w:styleId="3CharChar0">
    <w:name w:val="目录 3 Char Char"/>
    <w:basedOn w:val="a"/>
    <w:next w:val="a"/>
    <w:rsid w:val="00B718B2"/>
    <w:pPr>
      <w:spacing w:line="461" w:lineRule="auto"/>
      <w:ind w:left="420"/>
    </w:pPr>
  </w:style>
  <w:style w:type="paragraph" w:customStyle="1" w:styleId="CharChar1">
    <w:name w:val="日期 Char Char"/>
    <w:basedOn w:val="a"/>
    <w:next w:val="a"/>
    <w:rsid w:val="00B718B2"/>
    <w:rPr>
      <w:sz w:val="30"/>
    </w:rPr>
  </w:style>
  <w:style w:type="paragraph" w:customStyle="1" w:styleId="CharChar2">
    <w:name w:val="页眉 Char Char"/>
    <w:basedOn w:val="a"/>
    <w:rsid w:val="00B718B2"/>
    <w:pPr>
      <w:jc w:val="center"/>
    </w:pPr>
    <w:rPr>
      <w:sz w:val="18"/>
    </w:rPr>
  </w:style>
  <w:style w:type="paragraph" w:customStyle="1" w:styleId="a5">
    <w:name w:val="文章副标题"/>
    <w:basedOn w:val="a"/>
    <w:rsid w:val="00B718B2"/>
    <w:pPr>
      <w:spacing w:line="218" w:lineRule="atLeast"/>
      <w:jc w:val="center"/>
    </w:pPr>
    <w:rPr>
      <w:sz w:val="36"/>
    </w:rPr>
  </w:style>
  <w:style w:type="paragraph" w:customStyle="1" w:styleId="1CharChar0">
    <w:name w:val="标题 1 Char Char"/>
    <w:basedOn w:val="a"/>
    <w:rsid w:val="00B718B2"/>
    <w:pPr>
      <w:spacing w:line="218" w:lineRule="atLeast"/>
      <w:jc w:val="center"/>
    </w:pPr>
    <w:rPr>
      <w:rFonts w:ascii="Arial" w:eastAsia="黑体" w:hAnsi="Arial"/>
      <w:sz w:val="32"/>
    </w:rPr>
  </w:style>
  <w:style w:type="paragraph" w:customStyle="1" w:styleId="4CharChar">
    <w:name w:val="目录 4 Char Char"/>
    <w:basedOn w:val="a"/>
    <w:next w:val="a"/>
    <w:rsid w:val="00B718B2"/>
    <w:pPr>
      <w:spacing w:line="461" w:lineRule="auto"/>
      <w:ind w:left="420" w:firstLine="630"/>
    </w:pPr>
  </w:style>
  <w:style w:type="paragraph" w:customStyle="1" w:styleId="2CharChar0">
    <w:name w:val="标题 2 Char Char"/>
    <w:basedOn w:val="a"/>
    <w:rsid w:val="00B718B2"/>
    <w:pPr>
      <w:spacing w:line="218" w:lineRule="atLeast"/>
      <w:jc w:val="center"/>
    </w:pPr>
    <w:rPr>
      <w:sz w:val="28"/>
    </w:rPr>
  </w:style>
  <w:style w:type="paragraph" w:styleId="a6">
    <w:name w:val="header"/>
    <w:basedOn w:val="a"/>
    <w:link w:val="Char1"/>
    <w:uiPriority w:val="99"/>
    <w:unhideWhenUsed/>
    <w:rsid w:val="006B4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B43EB"/>
    <w:rPr>
      <w:color w:val="000000"/>
      <w:sz w:val="18"/>
      <w:szCs w:val="18"/>
    </w:rPr>
  </w:style>
  <w:style w:type="paragraph" w:styleId="a7">
    <w:name w:val="footer"/>
    <w:basedOn w:val="a"/>
    <w:link w:val="Char2"/>
    <w:unhideWhenUsed/>
    <w:rsid w:val="006B43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B43EB"/>
    <w:rPr>
      <w:color w:val="00000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051F"/>
    <w:pPr>
      <w:widowControl/>
      <w:spacing w:before="100" w:beforeAutospacing="1" w:after="100" w:afterAutospacing="1" w:line="288" w:lineRule="atLeast"/>
      <w:ind w:left="0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a9">
    <w:name w:val="page number"/>
    <w:basedOn w:val="a0"/>
    <w:rsid w:val="004D3B3D"/>
  </w:style>
  <w:style w:type="paragraph" w:styleId="aa">
    <w:name w:val="Balloon Text"/>
    <w:basedOn w:val="a"/>
    <w:link w:val="Char3"/>
    <w:uiPriority w:val="99"/>
    <w:semiHidden/>
    <w:unhideWhenUsed/>
    <w:rsid w:val="0091508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15086"/>
    <w:rPr>
      <w:color w:val="000000"/>
      <w:sz w:val="18"/>
      <w:szCs w:val="18"/>
    </w:rPr>
  </w:style>
  <w:style w:type="table" w:styleId="ab">
    <w:name w:val="Table Grid"/>
    <w:basedOn w:val="a1"/>
    <w:uiPriority w:val="59"/>
    <w:rsid w:val="00CE66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9D078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68BC80"/>
                        <w:bottom w:val="none" w:sz="0" w:space="0" w:color="auto"/>
                        <w:right w:val="single" w:sz="4" w:space="6" w:color="68BC80"/>
                      </w:divBdr>
                      <w:divsChild>
                        <w:div w:id="87716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9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68BC80"/>
                        <w:bottom w:val="none" w:sz="0" w:space="0" w:color="auto"/>
                        <w:right w:val="single" w:sz="4" w:space="6" w:color="68BC80"/>
                      </w:divBdr>
                      <w:divsChild>
                        <w:div w:id="3077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 b="0">
                <a:latin typeface="+mj-ea"/>
                <a:ea typeface="+mj-ea"/>
              </a:defRPr>
            </a:pPr>
            <a:r>
              <a:rPr lang="zh-CN" altLang="en-US" sz="1100" b="0">
                <a:latin typeface="+mj-ea"/>
                <a:ea typeface="+mj-ea"/>
              </a:rPr>
              <a:t>图</a:t>
            </a:r>
            <a:r>
              <a:rPr lang="en-US" altLang="zh-CN" sz="1100" b="0">
                <a:latin typeface="+mj-ea"/>
                <a:ea typeface="+mj-ea"/>
              </a:rPr>
              <a:t>2   2012-2016</a:t>
            </a:r>
            <a:r>
              <a:rPr lang="zh-CN" altLang="en-US" sz="1100" b="0">
                <a:latin typeface="+mj-ea"/>
                <a:ea typeface="+mj-ea"/>
              </a:rPr>
              <a:t>年三次产业增加值占县内生产总值的比重</a:t>
            </a:r>
          </a:p>
        </c:rich>
      </c:tx>
      <c:layout>
        <c:manualLayout>
          <c:xMode val="edge"/>
          <c:yMode val="edge"/>
          <c:x val="0.18247542257218013"/>
          <c:y val="1.6645056120121737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第一产业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19.399999999999999</c:v>
                </c:pt>
                <c:pt idx="1">
                  <c:v>18.7</c:v>
                </c:pt>
                <c:pt idx="2">
                  <c:v>17.3</c:v>
                </c:pt>
                <c:pt idx="3">
                  <c:v>17</c:v>
                </c:pt>
                <c:pt idx="4">
                  <c:v>17.3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第二产业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36.200000000000003</c:v>
                </c:pt>
                <c:pt idx="1">
                  <c:v>32.800000000000004</c:v>
                </c:pt>
                <c:pt idx="2">
                  <c:v>31.9</c:v>
                </c:pt>
                <c:pt idx="3">
                  <c:v>30.1</c:v>
                </c:pt>
                <c:pt idx="4">
                  <c:v>29.8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第三产业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2012年</c:v>
                </c:pt>
                <c:pt idx="1">
                  <c:v>2013年</c:v>
                </c:pt>
                <c:pt idx="2">
                  <c:v>2014年</c:v>
                </c:pt>
                <c:pt idx="3">
                  <c:v>2015年</c:v>
                </c:pt>
                <c:pt idx="4">
                  <c:v>2016年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44.4</c:v>
                </c:pt>
                <c:pt idx="1">
                  <c:v>48.5</c:v>
                </c:pt>
                <c:pt idx="2">
                  <c:v>50.8</c:v>
                </c:pt>
                <c:pt idx="3">
                  <c:v>52.9</c:v>
                </c:pt>
                <c:pt idx="4">
                  <c:v>52.9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30394496"/>
        <c:axId val="373821824"/>
      </c:barChart>
      <c:catAx>
        <c:axId val="23039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373821824"/>
        <c:crosses val="autoZero"/>
        <c:auto val="1"/>
        <c:lblAlgn val="ctr"/>
        <c:lblOffset val="100"/>
        <c:noMultiLvlLbl val="0"/>
      </c:catAx>
      <c:valAx>
        <c:axId val="37382182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0394496"/>
        <c:crosses val="autoZero"/>
        <c:crossBetween val="between"/>
        <c:minorUnit val="4"/>
      </c:val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+mj-ea"/>
                <a:ea typeface="+mj-ea"/>
                <a:cs typeface="宋体"/>
              </a:defRPr>
            </a:pPr>
            <a:r>
              <a:rPr lang="zh-CN" altLang="en-US" b="0">
                <a:latin typeface="+mj-ea"/>
                <a:ea typeface="+mj-ea"/>
              </a:rPr>
              <a:t>图</a:t>
            </a:r>
            <a:r>
              <a:rPr lang="en-US" altLang="zh-CN" b="0">
                <a:latin typeface="+mj-ea"/>
                <a:ea typeface="+mj-ea"/>
              </a:rPr>
              <a:t>1</a:t>
            </a:r>
            <a:r>
              <a:rPr lang="en-US" altLang="zh-CN" b="0" baseline="0">
                <a:latin typeface="+mj-ea"/>
                <a:ea typeface="+mj-ea"/>
              </a:rPr>
              <a:t>  </a:t>
            </a:r>
            <a:r>
              <a:rPr lang="en-US" altLang="zh-CN" b="0">
                <a:latin typeface="+mj-ea"/>
                <a:ea typeface="+mj-ea"/>
              </a:rPr>
              <a:t>2012-2016</a:t>
            </a:r>
            <a:r>
              <a:rPr lang="zh-CN" altLang="en-US" b="0">
                <a:latin typeface="+mj-ea"/>
                <a:ea typeface="+mj-ea"/>
              </a:rPr>
              <a:t>年地区生产总值及其增长速度</a:t>
            </a:r>
          </a:p>
        </c:rich>
      </c:tx>
      <c:layout>
        <c:manualLayout>
          <c:xMode val="edge"/>
          <c:yMode val="edge"/>
          <c:x val="0.24821683309557993"/>
          <c:y val="2.1806853582554957E-2"/>
        </c:manualLayout>
      </c:layout>
      <c:overlay val="0"/>
      <c:spPr>
        <a:noFill/>
        <a:ln w="2530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412268188302543"/>
          <c:y val="0.31464174454828664"/>
          <c:w val="0.78316690442224335"/>
          <c:h val="0.59813084112149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8">
                <a:noFill/>
              </a:ln>
            </c:spPr>
            <c:txPr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508860</c:v>
                </c:pt>
                <c:pt idx="1">
                  <c:v>558861</c:v>
                </c:pt>
                <c:pt idx="2">
                  <c:v>614162</c:v>
                </c:pt>
                <c:pt idx="3">
                  <c:v>671065</c:v>
                </c:pt>
                <c:pt idx="4">
                  <c:v>728844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874048"/>
        <c:axId val="1225676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增长速度</c:v>
                </c:pt>
              </c:strCache>
            </c:strRef>
          </c:tx>
          <c:spPr>
            <a:ln w="12654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08">
                <a:noFill/>
              </a:ln>
            </c:spPr>
            <c:txPr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10.7</c:v>
                </c:pt>
                <c:pt idx="1">
                  <c:v>12.8</c:v>
                </c:pt>
                <c:pt idx="2">
                  <c:v>11.3</c:v>
                </c:pt>
                <c:pt idx="3">
                  <c:v>10.1</c:v>
                </c:pt>
                <c:pt idx="4">
                  <c:v>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58688"/>
        <c:axId val="12268672"/>
      </c:lineChart>
      <c:catAx>
        <c:axId val="373874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7589158345221163"/>
              <c:y val="0.937694704049851"/>
            </c:manualLayout>
          </c:layout>
          <c:overlay val="0"/>
          <c:spPr>
            <a:noFill/>
            <a:ln w="2530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256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5676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万元</a:t>
                </a:r>
              </a:p>
            </c:rich>
          </c:tx>
          <c:layout>
            <c:manualLayout>
              <c:xMode val="edge"/>
              <c:yMode val="edge"/>
              <c:x val="8.701854493580595E-2"/>
              <c:y val="0.2367601246105919"/>
            </c:manualLayout>
          </c:layout>
          <c:overlay val="0"/>
          <c:spPr>
            <a:noFill/>
            <a:ln w="2530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73874048"/>
        <c:crosses val="autoZero"/>
        <c:crossBetween val="between"/>
      </c:valAx>
      <c:catAx>
        <c:axId val="12258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268672"/>
        <c:crosses val="autoZero"/>
        <c:auto val="1"/>
        <c:lblAlgn val="ctr"/>
        <c:lblOffset val="100"/>
        <c:noMultiLvlLbl val="0"/>
      </c:catAx>
      <c:valAx>
        <c:axId val="12268672"/>
        <c:scaling>
          <c:orientation val="minMax"/>
          <c:max val="19"/>
          <c:min val="5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971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88159771754636251"/>
              <c:y val="0.2492211838006258"/>
            </c:manualLayout>
          </c:layout>
          <c:overlay val="0"/>
          <c:spPr>
            <a:noFill/>
            <a:ln w="2530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2258688"/>
        <c:crosses val="max"/>
        <c:crossBetween val="between"/>
      </c:valAx>
      <c:spPr>
        <a:noFill/>
        <a:ln w="25308">
          <a:noFill/>
        </a:ln>
      </c:spPr>
    </c:plotArea>
    <c:legend>
      <c:legendPos val="r"/>
      <c:layout>
        <c:manualLayout>
          <c:xMode val="edge"/>
          <c:yMode val="edge"/>
          <c:x val="0.63171623138249466"/>
          <c:y val="0.14795728120191975"/>
          <c:w val="0.34379457917261541"/>
          <c:h val="7.1651090342679136E-2"/>
        </c:manualLayout>
      </c:layout>
      <c:overlay val="0"/>
      <c:spPr>
        <a:solidFill>
          <a:srgbClr val="FFFFFF"/>
        </a:solidFill>
        <a:ln w="3164">
          <a:noFill/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图</a:t>
            </a:r>
            <a:r>
              <a:rPr lang="en-US" altLang="zh-CN"/>
              <a:t>4</a:t>
            </a:r>
            <a:r>
              <a:rPr lang="en-US" altLang="zh-CN" baseline="0"/>
              <a:t>  </a:t>
            </a:r>
            <a:r>
              <a:rPr lang="en-US" altLang="zh-CN"/>
              <a:t>2012-2016</a:t>
            </a:r>
            <a:r>
              <a:rPr lang="zh-CN" altLang="en-US"/>
              <a:t>年全县粮食产量</a:t>
            </a:r>
          </a:p>
        </c:rich>
      </c:tx>
      <c:layout>
        <c:manualLayout>
          <c:xMode val="edge"/>
          <c:yMode val="edge"/>
          <c:x val="0.36161879895561894"/>
          <c:y val="2.1739130434782612E-2"/>
        </c:manualLayout>
      </c:layout>
      <c:overlay val="0"/>
      <c:spPr>
        <a:noFill/>
        <a:ln w="2533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300261096605693E-2"/>
          <c:y val="0.17349166010661471"/>
          <c:w val="0.86139201530599363"/>
          <c:h val="0.70417336508202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粮食产量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66045</c:v>
                </c:pt>
                <c:pt idx="1">
                  <c:v>63506</c:v>
                </c:pt>
                <c:pt idx="2">
                  <c:v>63994</c:v>
                </c:pt>
                <c:pt idx="3">
                  <c:v>64496</c:v>
                </c:pt>
                <c:pt idx="4">
                  <c:v>65423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847552"/>
        <c:axId val="373849472"/>
      </c:barChart>
      <c:catAx>
        <c:axId val="373847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9425587467363465"/>
              <c:y val="0.9378881987577572"/>
            </c:manualLayout>
          </c:layout>
          <c:overlay val="0"/>
          <c:spPr>
            <a:noFill/>
            <a:ln w="2533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7384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84947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吨</a:t>
                </a:r>
              </a:p>
            </c:rich>
          </c:tx>
          <c:layout>
            <c:manualLayout>
              <c:xMode val="edge"/>
              <c:yMode val="edge"/>
              <c:x val="6.7445070009060096E-2"/>
              <c:y val="4.4986785483370019E-2"/>
            </c:manualLayout>
          </c:layout>
          <c:overlay val="0"/>
          <c:spPr>
            <a:noFill/>
            <a:ln w="2533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73847552"/>
        <c:crosses val="autoZero"/>
        <c:crossBetween val="between"/>
        <c:majorUnit val="1000"/>
        <c:minorUnit val="500"/>
      </c:valAx>
      <c:spPr>
        <a:noFill/>
        <a:ln w="2533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 sz="1200"/>
              <a:t>图</a:t>
            </a:r>
            <a:r>
              <a:rPr lang="en-US" altLang="zh-CN" sz="1200"/>
              <a:t>5  2012-2016</a:t>
            </a:r>
            <a:r>
              <a:rPr lang="zh-CN" altLang="en-US" sz="1200"/>
              <a:t>年全县工业增加值及其增长速度</a:t>
            </a:r>
          </a:p>
        </c:rich>
      </c:tx>
      <c:layout>
        <c:manualLayout>
          <c:xMode val="edge"/>
          <c:yMode val="edge"/>
          <c:x val="0.24058931953894144"/>
          <c:y val="3.6054567253167434E-2"/>
        </c:manualLayout>
      </c:layout>
      <c:overlay val="0"/>
      <c:spPr>
        <a:noFill/>
        <a:ln w="253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12483574244416"/>
          <c:y val="0.17064977578909649"/>
          <c:w val="0.77398160315375653"/>
          <c:h val="0.708103940881923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工业增加值</c:v>
                </c:pt>
              </c:strCache>
            </c:strRef>
          </c:tx>
          <c:spPr>
            <a:solidFill>
              <a:srgbClr val="9999FF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01">
                <a:noFill/>
              </a:ln>
            </c:spPr>
            <c:txPr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159394</c:v>
                </c:pt>
                <c:pt idx="1">
                  <c:v>165757</c:v>
                </c:pt>
                <c:pt idx="2">
                  <c:v>177265</c:v>
                </c:pt>
                <c:pt idx="3">
                  <c:v>191615</c:v>
                </c:pt>
                <c:pt idx="4">
                  <c:v>192045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461440"/>
        <c:axId val="17046771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增长速度</c:v>
                </c:pt>
              </c:strCache>
            </c:strRef>
          </c:tx>
          <c:spPr>
            <a:ln w="1265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01">
                <a:noFill/>
              </a:ln>
            </c:spPr>
            <c:txPr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13.8</c:v>
                </c:pt>
                <c:pt idx="1">
                  <c:v>15.8</c:v>
                </c:pt>
                <c:pt idx="2">
                  <c:v>14.1</c:v>
                </c:pt>
                <c:pt idx="3">
                  <c:v>11.6</c:v>
                </c:pt>
                <c:pt idx="4">
                  <c:v>7.2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469632"/>
        <c:axId val="170479616"/>
      </c:lineChart>
      <c:catAx>
        <c:axId val="170461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5939553219449627"/>
              <c:y val="0.93769470404985145"/>
            </c:manualLayout>
          </c:layout>
          <c:overlay val="0"/>
          <c:spPr>
            <a:noFill/>
            <a:ln w="25301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467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46771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7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万元</a:t>
                </a:r>
              </a:p>
            </c:rich>
          </c:tx>
          <c:layout>
            <c:manualLayout>
              <c:xMode val="edge"/>
              <c:yMode val="edge"/>
              <c:x val="7.1625512830313681E-2"/>
              <c:y val="5.3407715179513988E-2"/>
            </c:manualLayout>
          </c:layout>
          <c:overlay val="0"/>
          <c:spPr>
            <a:noFill/>
            <a:ln w="25301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461440"/>
        <c:crosses val="autoZero"/>
        <c:crossBetween val="between"/>
      </c:valAx>
      <c:catAx>
        <c:axId val="17046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0479616"/>
        <c:crosses val="autoZero"/>
        <c:auto val="1"/>
        <c:lblAlgn val="ctr"/>
        <c:lblOffset val="100"/>
        <c:noMultiLvlLbl val="0"/>
      </c:catAx>
      <c:valAx>
        <c:axId val="170479616"/>
        <c:scaling>
          <c:orientation val="minMax"/>
          <c:max val="19"/>
          <c:min val="5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971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zh-CN"/>
                  <a:t>%</a:t>
                </a:r>
              </a:p>
            </c:rich>
          </c:tx>
          <c:layout>
            <c:manualLayout>
              <c:xMode val="edge"/>
              <c:yMode val="edge"/>
              <c:x val="0.87928360896635449"/>
              <c:y val="6.0948949646976787E-2"/>
            </c:manualLayout>
          </c:layout>
          <c:overlay val="0"/>
          <c:spPr>
            <a:noFill/>
            <a:ln w="25301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469632"/>
        <c:crosses val="max"/>
        <c:crossBetween val="between"/>
      </c:valAx>
      <c:spPr>
        <a:noFill/>
        <a:ln w="25301">
          <a:noFill/>
        </a:ln>
      </c:spPr>
    </c:plotArea>
    <c:legend>
      <c:legendPos val="r"/>
      <c:layout>
        <c:manualLayout>
          <c:xMode val="edge"/>
          <c:yMode val="edge"/>
          <c:x val="0.50702460736097565"/>
          <c:y val="0.14736012242012286"/>
          <c:w val="0.32851511169513797"/>
          <c:h val="7.7881619937695767E-2"/>
        </c:manualLayout>
      </c:layout>
      <c:overlay val="0"/>
      <c:spPr>
        <a:solidFill>
          <a:srgbClr val="FFFFFF"/>
        </a:solidFill>
        <a:ln w="3163">
          <a:noFill/>
          <a:prstDash val="solid"/>
        </a:ln>
      </c:spPr>
      <c:txPr>
        <a:bodyPr/>
        <a:lstStyle/>
        <a:p>
          <a:pPr>
            <a:defRPr sz="916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图</a:t>
            </a:r>
            <a:r>
              <a:rPr lang="en-US" altLang="zh-CN"/>
              <a:t>6  2012-2016</a:t>
            </a:r>
            <a:r>
              <a:rPr lang="zh-CN" altLang="en-US"/>
              <a:t>年固定资产投资</a:t>
            </a:r>
          </a:p>
        </c:rich>
      </c:tx>
      <c:layout>
        <c:manualLayout>
          <c:xMode val="edge"/>
          <c:yMode val="edge"/>
          <c:x val="0.33523491235621333"/>
          <c:y val="5.0505589915447423E-2"/>
        </c:manualLayout>
      </c:layout>
      <c:overlay val="0"/>
      <c:spPr>
        <a:noFill/>
        <a:ln w="253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49086161879897"/>
          <c:y val="0.31055900621118016"/>
          <c:w val="0.74934725848564065"/>
          <c:h val="0.60248447204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固定资产投资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9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112354</c:v>
                </c:pt>
                <c:pt idx="1">
                  <c:v>143989</c:v>
                </c:pt>
                <c:pt idx="2">
                  <c:v>187078</c:v>
                </c:pt>
                <c:pt idx="3">
                  <c:v>283892</c:v>
                </c:pt>
                <c:pt idx="4">
                  <c:v>393628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611456"/>
        <c:axId val="170613376"/>
      </c:barChart>
      <c:catAx>
        <c:axId val="17061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9425587467363465"/>
              <c:y val="0.93788819875775697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6133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61337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万元</a:t>
                </a:r>
              </a:p>
            </c:rich>
          </c:tx>
          <c:layout>
            <c:manualLayout>
              <c:xMode val="edge"/>
              <c:yMode val="edge"/>
              <c:x val="0.14621409921671041"/>
              <c:y val="0.16149068322981369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611456"/>
        <c:crosses val="autoZero"/>
        <c:crossBetween val="between"/>
        <c:minorUnit val="5000"/>
      </c:valAx>
      <c:spPr>
        <a:noFill/>
        <a:ln w="253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图</a:t>
            </a:r>
            <a:r>
              <a:rPr lang="en-US" altLang="zh-CN"/>
              <a:t>7  2012-2016</a:t>
            </a:r>
            <a:r>
              <a:rPr lang="zh-CN" altLang="en-US"/>
              <a:t>年社会消费品零售总额</a:t>
            </a:r>
          </a:p>
        </c:rich>
      </c:tx>
      <c:layout>
        <c:manualLayout>
          <c:xMode val="edge"/>
          <c:yMode val="edge"/>
          <c:x val="0.30678851174935506"/>
          <c:y val="1.8633540372670808E-2"/>
        </c:manualLayout>
      </c:layout>
      <c:overlay val="0"/>
      <c:spPr>
        <a:noFill/>
        <a:ln w="253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449086161879897"/>
          <c:y val="0.31055900621118016"/>
          <c:w val="0.74934725848564065"/>
          <c:h val="0.60248447204969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9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245607</c:v>
                </c:pt>
                <c:pt idx="1">
                  <c:v>267466</c:v>
                </c:pt>
                <c:pt idx="2">
                  <c:v>297208</c:v>
                </c:pt>
                <c:pt idx="3">
                  <c:v>334649</c:v>
                </c:pt>
                <c:pt idx="4">
                  <c:v>371887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642816"/>
        <c:axId val="170644992"/>
      </c:barChart>
      <c:catAx>
        <c:axId val="170642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9425587467363465"/>
              <c:y val="0.9378881987577562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644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64499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万元</a:t>
                </a:r>
              </a:p>
            </c:rich>
          </c:tx>
          <c:layout>
            <c:manualLayout>
              <c:xMode val="edge"/>
              <c:yMode val="edge"/>
              <c:x val="0.11488250652741511"/>
              <c:y val="0.15838509316770494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70642816"/>
        <c:crosses val="autoZero"/>
        <c:crossBetween val="between"/>
      </c:valAx>
      <c:spPr>
        <a:noFill/>
        <a:ln w="253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图</a:t>
            </a:r>
            <a:r>
              <a:rPr lang="en-US" altLang="zh-CN"/>
              <a:t>8  2012-2016</a:t>
            </a:r>
            <a:r>
              <a:rPr lang="zh-CN" altLang="en-US"/>
              <a:t>年卫生技术人员人数</a:t>
            </a:r>
          </a:p>
        </c:rich>
      </c:tx>
      <c:layout>
        <c:manualLayout>
          <c:xMode val="edge"/>
          <c:yMode val="edge"/>
          <c:x val="0.31462140992167548"/>
          <c:y val="2.1739130434782612E-2"/>
        </c:manualLayout>
      </c:layout>
      <c:overlay val="0"/>
      <c:spPr>
        <a:noFill/>
        <a:ln w="2532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6161879895561358E-2"/>
          <c:y val="0.30745341614907185"/>
          <c:w val="0.82767624020888786"/>
          <c:h val="0.605590062111807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卫生技术人员人数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9">
                <a:noFill/>
              </a:ln>
            </c:spPr>
            <c:txPr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697</c:v>
                </c:pt>
                <c:pt idx="1">
                  <c:v>706</c:v>
                </c:pt>
                <c:pt idx="2">
                  <c:v>971</c:v>
                </c:pt>
                <c:pt idx="3">
                  <c:v>1006</c:v>
                </c:pt>
                <c:pt idx="4">
                  <c:v>1049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131200"/>
        <c:axId val="228528128"/>
      </c:barChart>
      <c:catAx>
        <c:axId val="316131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8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年份</a:t>
                </a:r>
              </a:p>
            </c:rich>
          </c:tx>
          <c:layout>
            <c:manualLayout>
              <c:xMode val="edge"/>
              <c:yMode val="edge"/>
              <c:x val="0.89425587467363465"/>
              <c:y val="0.9378881987577572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28528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52812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97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人</a:t>
                </a:r>
              </a:p>
            </c:rich>
          </c:tx>
          <c:layout>
            <c:manualLayout>
              <c:xMode val="edge"/>
              <c:yMode val="edge"/>
              <c:x val="9.5300261096605693E-2"/>
              <c:y val="0.22360248447204994"/>
            </c:manualLayout>
          </c:layout>
          <c:overlay val="0"/>
          <c:spPr>
            <a:noFill/>
            <a:ln w="25329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16131200"/>
        <c:crosses val="autoZero"/>
        <c:crossBetween val="between"/>
      </c:valAx>
      <c:spPr>
        <a:noFill/>
        <a:ln w="253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>
                <a:latin typeface="+mn-ea"/>
                <a:ea typeface="+mn-ea"/>
              </a:defRPr>
            </a:pPr>
            <a:r>
              <a:rPr lang="zh-CN" altLang="en-US" sz="1100" b="0">
                <a:latin typeface="+mn-ea"/>
                <a:ea typeface="+mn-ea"/>
              </a:rPr>
              <a:t>图</a:t>
            </a:r>
            <a:r>
              <a:rPr lang="en-US" altLang="zh-CN" sz="1100" b="0">
                <a:latin typeface="+mn-ea"/>
                <a:ea typeface="+mn-ea"/>
              </a:rPr>
              <a:t>9  </a:t>
            </a:r>
            <a:r>
              <a:rPr lang="en-US" sz="1100" b="0">
                <a:latin typeface="+mn-ea"/>
                <a:ea typeface="+mn-ea"/>
              </a:rPr>
              <a:t>2012-2016</a:t>
            </a:r>
            <a:r>
              <a:rPr lang="zh-CN" sz="1100" b="0">
                <a:latin typeface="+mn-ea"/>
                <a:ea typeface="+mn-ea"/>
              </a:rPr>
              <a:t>年万元国内生产总值能耗降低率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4457971787167"/>
          <c:y val="0.15403434726402279"/>
          <c:w val="0.72870869178635722"/>
          <c:h val="0.713339158367695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能耗降低率</c:v>
                </c:pt>
              </c:strCache>
            </c:strRef>
          </c:tx>
          <c:dLbls>
            <c:dLbl>
              <c:idx val="2"/>
              <c:layout>
                <c:manualLayout>
                  <c:x val="-6.4281122776944505E-3"/>
                  <c:y val="8.6523902227991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282194128991555E-2"/>
                  <c:y val="5.6240536448193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568673666166703E-2"/>
                  <c:y val="-4.7588146225394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-7.23</c:v>
                </c:pt>
                <c:pt idx="1">
                  <c:v>-1.01</c:v>
                </c:pt>
                <c:pt idx="2">
                  <c:v>-4.9700000000000024</c:v>
                </c:pt>
                <c:pt idx="3">
                  <c:v>-5.0199999999999996</c:v>
                </c:pt>
                <c:pt idx="4">
                  <c:v>-7.0000000000000021E-2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569472"/>
        <c:axId val="228571008"/>
      </c:lineChart>
      <c:catAx>
        <c:axId val="2285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/>
            </a:pPr>
            <a:endParaRPr lang="zh-CN"/>
          </a:p>
        </c:txPr>
        <c:crossAx val="228571008"/>
        <c:crosses val="autoZero"/>
        <c:auto val="0"/>
        <c:lblAlgn val="ctr"/>
        <c:lblOffset val="100"/>
        <c:tickMarkSkip val="1"/>
        <c:noMultiLvlLbl val="0"/>
      </c:catAx>
      <c:valAx>
        <c:axId val="228571008"/>
        <c:scaling>
          <c:orientation val="minMax"/>
          <c:max val="1"/>
        </c:scaling>
        <c:delete val="0"/>
        <c:axPos val="l"/>
        <c:majorGridlines>
          <c:spPr>
            <a:ln w="0"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9.213627598028741E-2"/>
              <c:y val="5.8140655844365979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/>
            </a:pPr>
            <a:endParaRPr lang="zh-CN"/>
          </a:p>
        </c:txPr>
        <c:crossAx val="228569472"/>
        <c:crosses val="autoZero"/>
        <c:crossBetween val="between"/>
      </c:valAx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75D3-0348-4AD1-A005-E52489D6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2996</TotalTime>
  <Pages>13</Pages>
  <Words>873</Words>
  <Characters>4978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Company>Chinese ORG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蕉 岭 县 统 计 局</dc:title>
  <dc:creator>Chinese User</dc:creator>
  <cp:lastModifiedBy>微软用户</cp:lastModifiedBy>
  <cp:revision>87</cp:revision>
  <cp:lastPrinted>2017-03-28T08:37:00Z</cp:lastPrinted>
  <dcterms:created xsi:type="dcterms:W3CDTF">2017-03-02T02:27:00Z</dcterms:created>
  <dcterms:modified xsi:type="dcterms:W3CDTF">2017-12-01T08:35:00Z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