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</w:t>
      </w:r>
    </w:p>
    <w:p>
      <w:pPr>
        <w:spacing w:beforeLines="200" w:line="560" w:lineRule="exact"/>
        <w:jc w:val="center"/>
        <w:rPr>
          <w:rFonts w:eastAsia="幼圆"/>
          <w:sz w:val="28"/>
          <w:szCs w:val="28"/>
        </w:rPr>
      </w:pPr>
    </w:p>
    <w:p>
      <w:pPr>
        <w:spacing w:beforeLines="250"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pict>
          <v:shape id="AutoShape 46" o:spid="_x0000_s1026" o:spt="98" type="#_x0000_t98" style="position:absolute;left:0pt;margin-left:154.8pt;margin-top:-58pt;height:45.05pt;width:140pt;z-index:251659264;mso-width-relative:page;mso-height-relative:page;" fillcolor="#9BBB59" filled="t" stroked="t" coordsize="21600,21600" o:gfxdata="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JyEfc2QAAAAwBAAAPAAAAAAAAAAEAIAAAACIAAABkcnMvZG93bnJldi54bWxQSwECFAAUAAAA&#10;CACHTuJAN5Js4JgCAABcBQAADgAAAAAAAAABACAAAAAoAQAAZHJzL2Uyb0RvYy54bWxQSwUGAAAA&#10;AAYABgBZAQAAMgYAAAAA&#10;">
            <v:path/>
            <v:fill on="t" focussize="0,0"/>
            <v:stroke weight="3pt" color="#F2F2F2"/>
            <v:imagedata o:title=""/>
            <o:lock v:ext="edit"/>
            <v:shadow on="t" color="#4E6128" opacity="32768f" offset="1pt,2pt"/>
            <v:textbox>
              <w:txbxContent>
                <w:p>
                  <w:pPr>
                    <w:ind w:firstLine="161" w:firstLineChars="50"/>
                    <w:jc w:val="center"/>
                    <w:rPr>
                      <w:b/>
                    </w:rPr>
                  </w:pPr>
                  <w:r>
                    <w:rPr>
                      <w:rFonts w:hint="eastAsia" w:eastAsia="幼圆"/>
                      <w:b/>
                      <w:sz w:val="32"/>
                    </w:rPr>
                    <w:t>前   言</w:t>
                  </w:r>
                </w:p>
              </w:txbxContent>
            </v:textbox>
          </v:shape>
        </w:pict>
      </w:r>
      <w:r>
        <w:rPr>
          <w:rFonts w:eastAsia="幼圆"/>
          <w:sz w:val="28"/>
          <w:szCs w:val="28"/>
        </w:rPr>
        <w:t>根据国家、省、市环境监测方案的要求，20</w:t>
      </w:r>
      <w:r>
        <w:rPr>
          <w:rFonts w:hint="eastAsia" w:eastAsia="幼圆"/>
          <w:sz w:val="28"/>
          <w:szCs w:val="28"/>
        </w:rPr>
        <w:t>2</w:t>
      </w:r>
      <w:r>
        <w:rPr>
          <w:rFonts w:hint="eastAsia" w:eastAsia="幼圆"/>
          <w:sz w:val="28"/>
          <w:szCs w:val="28"/>
          <w:lang w:val="en-US" w:eastAsia="zh-CN"/>
        </w:rPr>
        <w:t>1</w:t>
      </w:r>
      <w:r>
        <w:rPr>
          <w:rFonts w:eastAsia="幼圆"/>
          <w:sz w:val="28"/>
          <w:szCs w:val="28"/>
        </w:rPr>
        <w:t>年</w:t>
      </w:r>
      <w:r>
        <w:rPr>
          <w:rFonts w:hint="eastAsia" w:eastAsia="幼圆"/>
          <w:sz w:val="28"/>
          <w:szCs w:val="28"/>
        </w:rPr>
        <w:t>1</w:t>
      </w:r>
      <w:r>
        <w:rPr>
          <w:rFonts w:eastAsia="幼圆"/>
          <w:sz w:val="28"/>
          <w:szCs w:val="28"/>
        </w:rPr>
        <w:t>月蕉岭县环境保护监测站开展我县环境空气质量、地表水环境质量、饮用水环境质量等监测工作，并对监测数据进行综合分析评价，在此基础上编制本月报，为我县环境管理和保护提供技术支持。</w:t>
      </w:r>
    </w:p>
    <w:p>
      <w:pPr>
        <w:spacing w:line="480" w:lineRule="auto"/>
        <w:ind w:firstLine="560" w:firstLineChars="20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>本月报报告单位为蕉岭县环境保护监测站。本月报旨在使政府和有关部门能够及时了解我县环境质量状况，并针对存在环境问题，采取相应防治措施，促进我县环境保护工作，推进我县生态文明建设。</w:t>
      </w:r>
    </w:p>
    <w:p>
      <w:pPr>
        <w:spacing w:line="560" w:lineRule="exact"/>
        <w:ind w:left="630"/>
        <w:rPr>
          <w:rFonts w:eastAsia="幼圆"/>
          <w:sz w:val="28"/>
          <w:szCs w:val="28"/>
        </w:rPr>
      </w:pPr>
      <w:r>
        <w:rPr>
          <w:rFonts w:eastAsia="幼圆"/>
          <w:sz w:val="28"/>
          <w:szCs w:val="28"/>
        </w:rPr>
        <w:t xml:space="preserve">                               </w:t>
      </w: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ind w:left="1350"/>
        <w:rPr>
          <w:rFonts w:eastAsia="幼圆"/>
          <w:sz w:val="28"/>
          <w:szCs w:val="28"/>
        </w:rPr>
      </w:pPr>
    </w:p>
    <w:p>
      <w:pPr>
        <w:spacing w:line="560" w:lineRule="exact"/>
        <w:rPr>
          <w:rFonts w:eastAsia="幼圆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850" w:h="16783"/>
          <w:pgMar w:top="1985" w:right="1587" w:bottom="1418" w:left="1474" w:header="851" w:footer="992" w:gutter="0"/>
          <w:pgNumType w:start="1"/>
          <w:cols w:space="720" w:num="1"/>
          <w:docGrid w:linePitch="312" w:charSpace="0"/>
        </w:sectPr>
      </w:pPr>
    </w:p>
    <w:p>
      <w:pPr>
        <w:rPr>
          <w:b/>
          <w:bCs/>
          <w:color w:val="1F497D"/>
          <w:kern w:val="0"/>
          <w:sz w:val="28"/>
          <w:szCs w:val="28"/>
          <w:lang w:val="zh-CN"/>
        </w:rPr>
      </w:pPr>
    </w:p>
    <w:sdt>
      <w:sdtPr>
        <w:rPr>
          <w:rFonts w:ascii="宋体" w:hAnsi="宋体"/>
          <w:sz w:val="44"/>
          <w:szCs w:val="44"/>
        </w:rPr>
        <w:id w:val="147455427"/>
        <w:docPartObj>
          <w:docPartGallery w:val="Table of Contents"/>
          <w:docPartUnique/>
        </w:docPartObj>
      </w:sdtPr>
      <w:sdtEndPr>
        <w:rPr>
          <w:rFonts w:ascii="宋体" w:hAnsi="宋体"/>
          <w:sz w:val="44"/>
          <w:szCs w:val="44"/>
        </w:rPr>
      </w:sdtEndPr>
      <w:sdtContent>
        <w:p>
          <w:pPr>
            <w:spacing w:line="360" w:lineRule="auto"/>
            <w:jc w:val="center"/>
            <w:rPr>
              <w:b/>
              <w:bCs/>
              <w:sz w:val="44"/>
              <w:szCs w:val="44"/>
            </w:rPr>
          </w:pPr>
          <w:bookmarkStart w:id="0" w:name="_Toc511201401"/>
          <w:bookmarkStart w:id="1" w:name="_Toc16135"/>
          <w:bookmarkStart w:id="2" w:name="OLE_LINK3"/>
          <w:r>
            <w:rPr>
              <w:rFonts w:ascii="宋体" w:hAnsi="宋体"/>
              <w:b/>
              <w:bCs/>
              <w:sz w:val="44"/>
              <w:szCs w:val="44"/>
            </w:rPr>
            <w:t>目</w:t>
          </w:r>
          <w:r>
            <w:rPr>
              <w:rFonts w:hint="eastAsia" w:ascii="宋体" w:hAnsi="宋体"/>
              <w:b/>
              <w:bCs/>
              <w:sz w:val="44"/>
              <w:szCs w:val="44"/>
            </w:rPr>
            <w:t xml:space="preserve">     </w:t>
          </w:r>
          <w:r>
            <w:rPr>
              <w:rFonts w:ascii="宋体" w:hAnsi="宋体"/>
              <w:b/>
              <w:bCs/>
              <w:sz w:val="44"/>
              <w:szCs w:val="44"/>
            </w:rPr>
            <w:t>录</w:t>
          </w:r>
        </w:p>
        <w:p>
          <w:pPr>
            <w:pStyle w:val="12"/>
            <w:tabs>
              <w:tab w:val="right" w:leader="dot" w:pos="8844"/>
              <w:tab w:val="clear" w:pos="8835"/>
            </w:tabs>
            <w:spacing w:line="360" w:lineRule="auto"/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"_Toc16135"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【 一、环境质量概况 】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2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844"/>
              <w:tab w:val="clear" w:pos="8835"/>
            </w:tabs>
            <w:spacing w:line="360" w:lineRule="auto"/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"_Toc28291"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【 二、空气环境 】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rPr>
              <w:rFonts w:hint="eastAsia"/>
              <w:lang w:eastAsia="zh-CN"/>
            </w:rPr>
            <w:t>（一）</w:t>
          </w:r>
          <w:r>
            <w:fldChar w:fldCharType="begin"/>
          </w:r>
          <w:r>
            <w:instrText xml:space="preserve"> HYPERLINK \l "_Toc7673"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县域环境空气质量状况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3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"_Toc2821"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（二）农村环境空气质量状况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8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844"/>
              <w:tab w:val="clear" w:pos="8835"/>
            </w:tabs>
            <w:spacing w:line="360" w:lineRule="auto"/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"_Toc29194"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【 三、降水 】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9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2"/>
            <w:tabs>
              <w:tab w:val="right" w:leader="dot" w:pos="8844"/>
              <w:tab w:val="clear" w:pos="8835"/>
            </w:tabs>
            <w:spacing w:line="360" w:lineRule="auto"/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"_Toc15844"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【 四、水环境 】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9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"_Toc13698"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（一）广东省地表水环境功能区划水质状况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9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eastAsia" w:eastAsiaTheme="minorEastAsia"/>
              <w:lang w:eastAsia="zh-CN"/>
            </w:rPr>
          </w:pPr>
          <w:r>
            <w:fldChar w:fldCharType="begin"/>
          </w:r>
          <w:r>
            <w:instrText xml:space="preserve"> HYPERLINK \l "_Toc13698"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（二）跨界断面水质状况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0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</w:pPr>
          <w:r>
            <w:fldChar w:fldCharType="begin"/>
          </w:r>
          <w:r>
            <w:instrText xml:space="preserve"> HYPERLINK \l "_Toc28092"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三</w:t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）省考水功能区断面水质状况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_Toc28092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13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"_Toc28092"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（四）城市饮用水源水质状况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_Toc28092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13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"_Toc24320"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五</w:t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）重点水库水质状况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_Toc24320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14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"_Toc6090"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（六）石窟河流域水质状况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_Toc6090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14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"_Toc30814"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（七）城区河流断面水质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_Toc30814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5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"_Toc12430"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（八）入河排污口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_Toc12430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5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asciiTheme="minorEastAsia" w:hAnsiTheme="minorEastAsia" w:eastAsiaTheme="minorEastAsia" w:cs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"_Toc25530"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（九）石寨河水质状况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_Toc25530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16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"_Toc12430"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十</w:t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）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产业转移园聚集地水质状况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_Toc12430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16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"_Toc15047"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（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十一</w:t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）农村饮用水水源地水质状况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7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"_Toc12715"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（十二）蕉华产业转移园纳污河体水质状况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1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8</w:t>
          </w:r>
        </w:p>
        <w:p>
          <w:pPr>
            <w:pStyle w:val="12"/>
            <w:tabs>
              <w:tab w:val="right" w:leader="dot" w:pos="8844"/>
              <w:tab w:val="clear" w:pos="8835"/>
            </w:tabs>
            <w:spacing w:line="360" w:lineRule="auto"/>
            <w:rPr>
              <w:rFonts w:hint="default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"_Toc14026"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kern w:val="0"/>
              <w:sz w:val="28"/>
              <w:szCs w:val="28"/>
            </w:rPr>
            <w:t>【五、各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乡镇环境质量状况】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19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default" w:asciiTheme="minorEastAsia" w:hAnsiTheme="minorEastAsia" w:eastAsiaTheme="minorEastAsia" w:cstheme="minorEastAsia"/>
              <w:sz w:val="28"/>
              <w:szCs w:val="28"/>
              <w:lang w:val="en-US" w:eastAsia="zh-CN"/>
            </w:rPr>
          </w:pPr>
          <w:r>
            <w:fldChar w:fldCharType="begin"/>
          </w:r>
          <w:r>
            <w:instrText xml:space="preserve"> HYPERLINK \l "_Toc15784"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（一）大气环境质量状况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19</w:t>
          </w:r>
        </w:p>
        <w:p>
          <w:pPr>
            <w:pStyle w:val="13"/>
            <w:tabs>
              <w:tab w:val="right" w:leader="dot" w:pos="8844"/>
              <w:tab w:val="clear" w:pos="840"/>
              <w:tab w:val="clear" w:pos="8835"/>
            </w:tabs>
            <w:rPr>
              <w:rFonts w:hint="eastAsia" w:eastAsiaTheme="minorEastAsia"/>
              <w:lang w:val="en-US" w:eastAsia="zh-CN"/>
            </w:rPr>
          </w:pPr>
          <w:r>
            <w:fldChar w:fldCharType="begin"/>
          </w:r>
          <w:r>
            <w:instrText xml:space="preserve"> HYPERLINK \l "_Toc13713" </w:instrText>
          </w:r>
          <w: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/>
              <w:sz w:val="28"/>
              <w:szCs w:val="28"/>
            </w:rPr>
            <w:t>（二）水环境质量状况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2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  <w:lang w:val="en-US" w:eastAsia="zh-CN"/>
            </w:rPr>
            <w:t>0</w:t>
          </w:r>
        </w:p>
        <w:p>
          <w:pPr>
            <w:spacing w:line="360" w:lineRule="auto"/>
            <w:jc w:val="center"/>
          </w:pPr>
          <w:r>
            <w:fldChar w:fldCharType="end"/>
          </w:r>
        </w:p>
      </w:sdtContent>
    </w:sdt>
    <w:p>
      <w:pPr>
        <w:spacing w:afterLines="200" w:line="560" w:lineRule="exact"/>
        <w:jc w:val="center"/>
        <w:outlineLvl w:val="9"/>
        <w:rPr>
          <w:b/>
          <w:bCs/>
          <w:color w:val="1F497D" w:themeColor="text2"/>
          <w:sz w:val="32"/>
          <w:szCs w:val="32"/>
        </w:rPr>
      </w:pPr>
    </w:p>
    <w:p>
      <w:pPr>
        <w:spacing w:afterLines="200" w:line="560" w:lineRule="exact"/>
        <w:jc w:val="center"/>
        <w:outlineLvl w:val="0"/>
        <w:rPr>
          <w:b/>
          <w:bCs/>
          <w:color w:val="1F497D" w:themeColor="text2"/>
          <w:sz w:val="32"/>
          <w:szCs w:val="32"/>
        </w:rPr>
      </w:pPr>
      <w:r>
        <w:rPr>
          <w:b/>
          <w:bCs/>
          <w:color w:val="1F497D" w:themeColor="text2"/>
          <w:sz w:val="32"/>
          <w:szCs w:val="32"/>
        </w:rPr>
        <w:t>【 一、环境质量概况 】</w:t>
      </w:r>
      <w:bookmarkEnd w:id="0"/>
      <w:bookmarkEnd w:id="1"/>
    </w:p>
    <w:bookmarkEnd w:id="2"/>
    <w:p>
      <w:pPr>
        <w:adjustRightInd w:val="0"/>
        <w:snapToGrid w:val="0"/>
        <w:spacing w:line="560" w:lineRule="exact"/>
        <w:ind w:firstLine="600" w:firstLineChars="200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</w:rPr>
        <w:t>202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</w:rPr>
        <w:t>年1月全县环境质量总体保持良好水平。空气质量达标天数比例（优良率）为100%，比去年同期持平。本月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eastAsia="zh-CN"/>
        </w:rPr>
        <w:t>无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</w:rPr>
        <w:t>降水。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本县城区饮用水源地水质良好，达标率为100%。全县7个主要河段石窟河（园丰大桥、长兴电站、长潭水库、长潭、三圳、新铺），溪峰河（溪峰河出口），石寨河（榕树下），跨界河流柚树河（犁壁滩）、乐干河（福塔大桥）、松源河（园潭）、象洞溪（羊角电站）、多宝水库以及饮用水源地（黄竹坪-龙潭水库）共14个监测断面中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个断面水质达到水环境功能区类别，达标率为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71.4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%。全县各镇20个监测断面水质达标率为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</w:t>
      </w:r>
    </w:p>
    <w:p>
      <w:pPr>
        <w:adjustRightInd w:val="0"/>
        <w:snapToGrid w:val="0"/>
        <w:spacing w:line="540" w:lineRule="exact"/>
        <w:ind w:firstLine="560" w:firstLineChars="2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beforeLines="250" w:afterLines="200" w:line="560" w:lineRule="exact"/>
        <w:jc w:val="center"/>
        <w:outlineLvl w:val="0"/>
        <w:rPr>
          <w:b/>
          <w:bCs/>
          <w:sz w:val="32"/>
          <w:szCs w:val="32"/>
        </w:rPr>
      </w:pPr>
      <w:bookmarkStart w:id="3" w:name="_Toc13698"/>
      <w:r>
        <w:rPr>
          <w:b/>
          <w:bCs/>
          <w:sz w:val="32"/>
          <w:szCs w:val="32"/>
        </w:rPr>
        <w:t>【 二、空气环境 】</w:t>
      </w:r>
    </w:p>
    <w:p>
      <w:pPr>
        <w:spacing w:beforeLines="250" w:afterLines="200" w:line="360" w:lineRule="exact"/>
        <w:ind w:firstLine="643" w:firstLineChars="200"/>
        <w:jc w:val="left"/>
        <w:outlineLvl w:val="1"/>
        <w:rPr>
          <w:b/>
          <w:bCs/>
          <w:color w:val="FF0000"/>
          <w:sz w:val="32"/>
          <w:szCs w:val="32"/>
        </w:rPr>
      </w:pPr>
      <w:bookmarkStart w:id="4" w:name="_Toc454286298"/>
      <w:bookmarkStart w:id="5" w:name="_Toc7673"/>
      <w:bookmarkStart w:id="6" w:name="_Toc511201403"/>
      <w:bookmarkStart w:id="7" w:name="_Toc456174383"/>
      <w:r>
        <w:rPr>
          <w:rStyle w:val="21"/>
          <w:rFonts w:hint="eastAsia" w:ascii="宋体" w:hAnsi="宋体" w:cs="宋体"/>
          <w:b/>
          <w:bCs/>
          <w:color w:val="auto"/>
          <w:sz w:val="32"/>
          <w:szCs w:val="32"/>
          <w:u w:val="none"/>
        </w:rPr>
        <w:t>(一）</w:t>
      </w:r>
      <w:bookmarkEnd w:id="4"/>
      <w:bookmarkEnd w:id="5"/>
      <w:bookmarkEnd w:id="6"/>
      <w:bookmarkEnd w:id="7"/>
      <w:r>
        <w:rPr>
          <w:rStyle w:val="21"/>
          <w:rFonts w:hint="eastAsia" w:ascii="宋体" w:hAnsi="宋体" w:cs="宋体"/>
          <w:b/>
          <w:bCs/>
          <w:color w:val="auto"/>
          <w:sz w:val="32"/>
          <w:szCs w:val="32"/>
          <w:u w:val="none"/>
        </w:rPr>
        <w:t>县域环境空气质量状况</w:t>
      </w:r>
    </w:p>
    <w:p>
      <w:pPr>
        <w:widowControl/>
        <w:numPr>
          <w:ilvl w:val="0"/>
          <w:numId w:val="1"/>
        </w:numPr>
        <w:spacing w:beforeLines="100" w:afterLines="50" w:line="560" w:lineRule="exact"/>
        <w:ind w:left="27" w:leftChars="-203" w:hanging="453" w:hangingChars="141"/>
        <w:jc w:val="left"/>
        <w:rPr>
          <w:b/>
          <w:bCs/>
          <w:color w:val="FF0000"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总体情况</w:t>
      </w:r>
    </w:p>
    <w:p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2"/>
          <w:szCs w:val="32"/>
        </w:rPr>
      </w:pPr>
      <w:r>
        <w:rPr>
          <w:rFonts w:ascii="Times New Roman" w:hAnsi="Times New Roman" w:eastAsiaTheme="minorEastAsia"/>
          <w:sz w:val="32"/>
          <w:szCs w:val="32"/>
        </w:rPr>
        <w:t>20</w:t>
      </w:r>
      <w:r>
        <w:rPr>
          <w:rFonts w:hint="eastAsia" w:ascii="Times New Roman" w:hAnsi="Times New Roman" w:eastAsiaTheme="minorEastAsia"/>
          <w:sz w:val="32"/>
          <w:szCs w:val="32"/>
        </w:rPr>
        <w:t>21</w:t>
      </w:r>
      <w:r>
        <w:rPr>
          <w:rFonts w:ascii="Times New Roman" w:hAnsi="Times New Roman" w:eastAsiaTheme="minorEastAsia"/>
          <w:sz w:val="32"/>
          <w:szCs w:val="32"/>
        </w:rPr>
        <w:t>年</w:t>
      </w:r>
      <w:r>
        <w:rPr>
          <w:rFonts w:hint="eastAsia" w:ascii="Times New Roman" w:hAnsi="Times New Roman" w:eastAsiaTheme="minorEastAsia"/>
          <w:sz w:val="32"/>
          <w:szCs w:val="32"/>
        </w:rPr>
        <w:t>1</w:t>
      </w:r>
      <w:r>
        <w:rPr>
          <w:rFonts w:ascii="Times New Roman" w:hAnsi="Times New Roman" w:eastAsiaTheme="minorEastAsia"/>
          <w:sz w:val="32"/>
          <w:szCs w:val="32"/>
        </w:rPr>
        <w:t>月，蕉岭县城区SO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、NO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、CO、O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-8h、PM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、PM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2.5</w:t>
      </w:r>
      <w:r>
        <w:rPr>
          <w:rFonts w:ascii="Times New Roman" w:hAnsi="Times New Roman" w:eastAsiaTheme="minorEastAsia"/>
          <w:sz w:val="32"/>
          <w:szCs w:val="32"/>
        </w:rPr>
        <w:t>六项污染物日评价浓度</w:t>
      </w:r>
      <w:r>
        <w:rPr>
          <w:rFonts w:hint="eastAsia" w:ascii="Times New Roman" w:hAnsi="Times New Roman" w:eastAsiaTheme="minorEastAsia"/>
          <w:sz w:val="32"/>
          <w:szCs w:val="32"/>
        </w:rPr>
        <w:t>均</w:t>
      </w:r>
      <w:r>
        <w:rPr>
          <w:rFonts w:ascii="Times New Roman" w:hAnsi="Times New Roman" w:eastAsiaTheme="minorEastAsia"/>
          <w:sz w:val="32"/>
          <w:szCs w:val="32"/>
        </w:rPr>
        <w:t>达到优良标准。空气质量达标天数比例（优良率）为</w:t>
      </w:r>
      <w:r>
        <w:rPr>
          <w:rFonts w:hint="eastAsia" w:ascii="Times New Roman" w:hAnsi="Times New Roman" w:eastAsiaTheme="minorEastAsia"/>
          <w:sz w:val="32"/>
          <w:szCs w:val="32"/>
        </w:rPr>
        <w:t>100</w:t>
      </w:r>
      <w:r>
        <w:rPr>
          <w:rFonts w:ascii="Times New Roman" w:hAnsi="Times New Roman" w:eastAsiaTheme="minorEastAsia"/>
          <w:sz w:val="32"/>
          <w:szCs w:val="32"/>
        </w:rPr>
        <w:t>%，</w:t>
      </w:r>
      <w:r>
        <w:rPr>
          <w:rFonts w:hint="eastAsia" w:ascii="Times New Roman" w:hAnsi="Times New Roman" w:eastAsiaTheme="minorEastAsia"/>
          <w:sz w:val="32"/>
          <w:szCs w:val="32"/>
        </w:rPr>
        <w:t>比去年同期持平</w:t>
      </w:r>
      <w:r>
        <w:rPr>
          <w:rFonts w:ascii="Times New Roman" w:hAnsi="Times New Roman" w:eastAsiaTheme="minorEastAsia"/>
          <w:sz w:val="32"/>
          <w:szCs w:val="32"/>
        </w:rPr>
        <w:t>。空气质量优天数</w:t>
      </w:r>
      <w:r>
        <w:rPr>
          <w:rFonts w:hint="eastAsia" w:ascii="Times New Roman" w:hAnsi="Times New Roman" w:eastAsiaTheme="minorEastAsia"/>
          <w:sz w:val="32"/>
          <w:szCs w:val="32"/>
        </w:rPr>
        <w:t>12</w:t>
      </w:r>
      <w:r>
        <w:rPr>
          <w:rFonts w:ascii="Times New Roman" w:hAnsi="Times New Roman" w:eastAsiaTheme="minorEastAsia"/>
          <w:sz w:val="32"/>
          <w:szCs w:val="32"/>
        </w:rPr>
        <w:t>天，</w:t>
      </w:r>
      <w:r>
        <w:rPr>
          <w:rFonts w:hint="eastAsia" w:ascii="Times New Roman" w:hAnsi="Times New Roman" w:eastAsiaTheme="minorEastAsia"/>
          <w:sz w:val="32"/>
          <w:szCs w:val="32"/>
        </w:rPr>
        <w:t>比</w:t>
      </w:r>
      <w:r>
        <w:rPr>
          <w:rFonts w:ascii="Times New Roman" w:hAnsi="Times New Roman" w:eastAsiaTheme="minorEastAsia"/>
          <w:sz w:val="32"/>
          <w:szCs w:val="32"/>
        </w:rPr>
        <w:t>去年同期相比</w:t>
      </w:r>
      <w:r>
        <w:rPr>
          <w:rFonts w:hint="eastAsia" w:ascii="Times New Roman" w:hAnsi="Times New Roman" w:eastAsiaTheme="minorEastAsia"/>
          <w:sz w:val="32"/>
          <w:szCs w:val="32"/>
        </w:rPr>
        <w:t>减少12天</w:t>
      </w:r>
      <w:r>
        <w:rPr>
          <w:rFonts w:ascii="Times New Roman" w:hAnsi="Times New Roman" w:eastAsiaTheme="minorEastAsia"/>
          <w:sz w:val="32"/>
          <w:szCs w:val="32"/>
        </w:rPr>
        <w:t>，良天数</w:t>
      </w:r>
      <w:r>
        <w:rPr>
          <w:rFonts w:hint="eastAsia" w:ascii="Times New Roman" w:hAnsi="Times New Roman" w:eastAsiaTheme="minorEastAsia"/>
          <w:sz w:val="32"/>
          <w:szCs w:val="32"/>
        </w:rPr>
        <w:t>19</w:t>
      </w:r>
      <w:r>
        <w:rPr>
          <w:rFonts w:ascii="Times New Roman" w:hAnsi="Times New Roman" w:eastAsiaTheme="minorEastAsia"/>
          <w:sz w:val="32"/>
          <w:szCs w:val="32"/>
        </w:rPr>
        <w:t>天，</w:t>
      </w:r>
      <w:r>
        <w:rPr>
          <w:rFonts w:hint="eastAsia" w:ascii="Times New Roman" w:hAnsi="Times New Roman" w:eastAsiaTheme="minorEastAsia"/>
          <w:sz w:val="32"/>
          <w:szCs w:val="32"/>
        </w:rPr>
        <w:t>比</w:t>
      </w:r>
      <w:r>
        <w:rPr>
          <w:rFonts w:ascii="Times New Roman" w:hAnsi="Times New Roman" w:eastAsiaTheme="minorEastAsia"/>
          <w:sz w:val="32"/>
          <w:szCs w:val="32"/>
        </w:rPr>
        <w:t>去年同期相比</w:t>
      </w:r>
      <w:r>
        <w:rPr>
          <w:rFonts w:hint="eastAsia" w:ascii="Times New Roman" w:hAnsi="Times New Roman" w:eastAsiaTheme="minorEastAsia"/>
          <w:sz w:val="32"/>
          <w:szCs w:val="32"/>
        </w:rPr>
        <w:t>增加12</w:t>
      </w:r>
      <w:r>
        <w:rPr>
          <w:rFonts w:ascii="Times New Roman" w:hAnsi="Times New Roman" w:eastAsiaTheme="minorEastAsia"/>
          <w:sz w:val="32"/>
          <w:szCs w:val="32"/>
        </w:rPr>
        <w:t>天。</w:t>
      </w:r>
    </w:p>
    <w:p>
      <w:pPr>
        <w:pStyle w:val="27"/>
        <w:spacing w:line="360" w:lineRule="auto"/>
        <w:ind w:firstLine="640"/>
        <w:rPr>
          <w:rFonts w:ascii="Times New Roman" w:hAnsi="Times New Roman" w:eastAsiaTheme="minorEastAsia"/>
          <w:sz w:val="32"/>
          <w:szCs w:val="32"/>
        </w:rPr>
      </w:pPr>
      <w:r>
        <w:rPr>
          <w:rFonts w:hint="eastAsia" w:ascii="Times New Roman" w:hAnsi="Times New Roman" w:eastAsiaTheme="minorEastAsia"/>
          <w:sz w:val="32"/>
          <w:szCs w:val="32"/>
        </w:rPr>
        <w:t>1</w:t>
      </w:r>
      <w:r>
        <w:rPr>
          <w:rFonts w:ascii="Times New Roman" w:hAnsi="Times New Roman" w:eastAsiaTheme="minorEastAsia"/>
          <w:sz w:val="32"/>
          <w:szCs w:val="32"/>
        </w:rPr>
        <w:t>月份SO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11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环比去年12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上升1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；NO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29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环比去年12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上升12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10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54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环比去年12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上升14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；PM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2.5</w:t>
      </w:r>
      <w:r>
        <w:rPr>
          <w:rFonts w:ascii="Times New Roman" w:hAnsi="Times New Roman" w:eastAsiaTheme="minorEastAsia"/>
          <w:sz w:val="32"/>
          <w:szCs w:val="32"/>
        </w:rPr>
        <w:t>平均浓度为</w:t>
      </w:r>
      <w:r>
        <w:rPr>
          <w:rFonts w:hint="eastAsia" w:ascii="Times New Roman" w:hAnsi="Times New Roman" w:eastAsiaTheme="minorEastAsia"/>
          <w:sz w:val="32"/>
          <w:szCs w:val="32"/>
        </w:rPr>
        <w:t>27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环比去年12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上升3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；O</w:t>
      </w:r>
      <w:r>
        <w:rPr>
          <w:rFonts w:ascii="Times New Roman" w:hAnsi="Times New Roman" w:eastAsiaTheme="minorEastAsia"/>
          <w:sz w:val="32"/>
          <w:szCs w:val="32"/>
          <w:vertAlign w:val="sub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-8h评价浓度为</w:t>
      </w:r>
      <w:r>
        <w:rPr>
          <w:rFonts w:hint="eastAsia" w:ascii="Times New Roman" w:hAnsi="Times New Roman" w:eastAsiaTheme="minorEastAsia"/>
          <w:sz w:val="32"/>
          <w:szCs w:val="32"/>
        </w:rPr>
        <w:t>98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环比去年12</w:t>
      </w:r>
      <w:r>
        <w:rPr>
          <w:rFonts w:ascii="Times New Roman" w:hAnsi="Times New Roman" w:eastAsiaTheme="minorEastAsia"/>
          <w:sz w:val="32"/>
          <w:szCs w:val="32"/>
        </w:rPr>
        <w:t>份</w:t>
      </w:r>
      <w:r>
        <w:rPr>
          <w:rFonts w:hint="eastAsia" w:ascii="Times New Roman" w:hAnsi="Times New Roman" w:eastAsiaTheme="minorEastAsia"/>
          <w:sz w:val="32"/>
          <w:szCs w:val="32"/>
        </w:rPr>
        <w:t>上升22</w:t>
      </w:r>
      <w:r>
        <w:rPr>
          <w:rFonts w:ascii="Times New Roman" w:hAnsi="Times New Roman" w:eastAsiaTheme="minorEastAsia"/>
          <w:sz w:val="32"/>
          <w:szCs w:val="32"/>
        </w:rPr>
        <w:t>μg/m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；CO评价浓度为</w:t>
      </w:r>
      <w:r>
        <w:rPr>
          <w:rFonts w:hint="eastAsia" w:ascii="Times New Roman" w:hAnsi="Times New Roman" w:eastAsiaTheme="minorEastAsia"/>
          <w:sz w:val="32"/>
          <w:szCs w:val="32"/>
        </w:rPr>
        <w:t>1.1m</w:t>
      </w:r>
      <w:r>
        <w:rPr>
          <w:rFonts w:ascii="Times New Roman" w:hAnsi="Times New Roman" w:eastAsiaTheme="minorEastAsia"/>
          <w:sz w:val="32"/>
          <w:szCs w:val="32"/>
        </w:rPr>
        <w:t>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，</w:t>
      </w:r>
      <w:r>
        <w:rPr>
          <w:rFonts w:hint="eastAsia" w:ascii="Times New Roman" w:hAnsi="Times New Roman" w:eastAsiaTheme="minorEastAsia"/>
          <w:sz w:val="32"/>
          <w:szCs w:val="32"/>
        </w:rPr>
        <w:t>环比去年12</w:t>
      </w:r>
      <w:r>
        <w:rPr>
          <w:rFonts w:ascii="Times New Roman" w:hAnsi="Times New Roman" w:eastAsiaTheme="minorEastAsia"/>
          <w:sz w:val="32"/>
          <w:szCs w:val="32"/>
        </w:rPr>
        <w:t>月份</w:t>
      </w:r>
      <w:r>
        <w:rPr>
          <w:rFonts w:hint="eastAsia" w:ascii="Times New Roman" w:hAnsi="Times New Roman" w:eastAsiaTheme="minorEastAsia"/>
          <w:sz w:val="32"/>
          <w:szCs w:val="32"/>
        </w:rPr>
        <w:t>下降0.1 m</w:t>
      </w:r>
      <w:r>
        <w:rPr>
          <w:rFonts w:ascii="Times New Roman" w:hAnsi="Times New Roman" w:eastAsiaTheme="minorEastAsia"/>
          <w:sz w:val="32"/>
          <w:szCs w:val="32"/>
        </w:rPr>
        <w:t>g/m</w:t>
      </w:r>
      <w:r>
        <w:rPr>
          <w:rFonts w:ascii="Times New Roman" w:hAnsi="Times New Roman" w:eastAsiaTheme="minorEastAsia"/>
          <w:sz w:val="32"/>
          <w:szCs w:val="32"/>
          <w:vertAlign w:val="superscript"/>
        </w:rPr>
        <w:t>3</w:t>
      </w:r>
      <w:r>
        <w:rPr>
          <w:rFonts w:ascii="Times New Roman" w:hAnsi="Times New Roman" w:eastAsiaTheme="minorEastAsia"/>
          <w:sz w:val="32"/>
          <w:szCs w:val="32"/>
        </w:rPr>
        <w:t>。</w:t>
      </w:r>
      <w:r>
        <w:rPr>
          <w:rFonts w:hint="eastAsia" w:ascii="Times New Roman" w:hAnsi="Times New Roman" w:eastAsiaTheme="minorEastAsia"/>
          <w:sz w:val="32"/>
          <w:szCs w:val="32"/>
        </w:rPr>
        <w:t>1月份空气质量综合指数3.33，环比去年12月份上升了0.70，比去年同期上升了0.68。1月份蕉岭空气质量综合指数在全市各区县8个空气监测点位中排名第3名。</w:t>
      </w:r>
    </w:p>
    <w:p>
      <w:pPr>
        <w:spacing w:line="440" w:lineRule="exact"/>
        <w:ind w:firstLine="964" w:firstLineChars="300"/>
        <w:rPr>
          <w:rFonts w:eastAsia="仿宋"/>
          <w:b/>
          <w:sz w:val="32"/>
          <w:szCs w:val="32"/>
        </w:rPr>
      </w:pPr>
    </w:p>
    <w:p>
      <w:pPr>
        <w:spacing w:beforeLines="100" w:afterLines="50" w:line="560" w:lineRule="exact"/>
        <w:jc w:val="center"/>
        <w:rPr>
          <w:sz w:val="28"/>
          <w:szCs w:val="28"/>
        </w:rPr>
        <w:sectPr>
          <w:headerReference r:id="rId6" w:type="default"/>
          <w:footerReference r:id="rId7" w:type="default"/>
          <w:pgSz w:w="11906" w:h="16838"/>
          <w:pgMar w:top="1985" w:right="1588" w:bottom="851" w:left="1474" w:header="851" w:footer="737" w:gutter="0"/>
          <w:pgNumType w:start="1"/>
          <w:cols w:space="720" w:num="1"/>
          <w:docGrid w:linePitch="312" w:charSpace="0"/>
        </w:sectPr>
      </w:pPr>
    </w:p>
    <w:p>
      <w:pPr>
        <w:spacing w:line="440" w:lineRule="exact"/>
        <w:ind w:firstLine="1205" w:firstLineChars="400"/>
        <w:rPr>
          <w:b/>
          <w:sz w:val="30"/>
          <w:szCs w:val="30"/>
        </w:rPr>
      </w:pPr>
      <w:r>
        <w:rPr>
          <w:b/>
          <w:sz w:val="30"/>
          <w:szCs w:val="30"/>
        </w:rPr>
        <w:t>表2-1：蕉岭县</w:t>
      </w:r>
      <w:r>
        <w:rPr>
          <w:rFonts w:hint="eastAsia"/>
          <w:b/>
          <w:sz w:val="30"/>
          <w:szCs w:val="30"/>
        </w:rPr>
        <w:t>2021年1</w:t>
      </w:r>
      <w:r>
        <w:rPr>
          <w:b/>
          <w:sz w:val="30"/>
          <w:szCs w:val="30"/>
        </w:rPr>
        <w:t>月份空气监测数据汇总表</w:t>
      </w:r>
    </w:p>
    <w:tbl>
      <w:tblPr>
        <w:tblStyle w:val="16"/>
        <w:tblW w:w="9849" w:type="dxa"/>
        <w:tblInd w:w="-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65"/>
        <w:gridCol w:w="864"/>
        <w:gridCol w:w="884"/>
        <w:gridCol w:w="1432"/>
        <w:gridCol w:w="942"/>
        <w:gridCol w:w="991"/>
        <w:gridCol w:w="670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8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单位：</w:t>
            </w:r>
            <w:r>
              <w:rPr>
                <w:b/>
                <w:bCs/>
                <w:kern w:val="0"/>
                <w:sz w:val="20"/>
              </w:rPr>
              <w:t>μg/m</w:t>
            </w:r>
            <w:r>
              <w:rPr>
                <w:b/>
                <w:bCs/>
                <w:kern w:val="0"/>
                <w:sz w:val="20"/>
                <w:vertAlign w:val="superscript"/>
              </w:rPr>
              <w:t>3</w:t>
            </w:r>
            <w:r>
              <w:rPr>
                <w:b/>
                <w:bCs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除</w:t>
            </w:r>
            <w:r>
              <w:rPr>
                <w:b/>
                <w:bCs/>
                <w:kern w:val="0"/>
                <w:sz w:val="20"/>
              </w:rPr>
              <w:t>CO</w:t>
            </w: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外</w:t>
            </w:r>
            <w:r>
              <w:rPr>
                <w:b/>
                <w:bCs/>
                <w:kern w:val="0"/>
                <w:sz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CO(mg/m</w:t>
            </w:r>
            <w:r>
              <w:rPr>
                <w:b/>
                <w:bCs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AQI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首要污染物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2021/1/1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2021/1/2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2021/1/3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2021/1/4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2021/1/5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2021/1/6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2021/1/7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2021/1/8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2021/1/9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2021/1/10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2021/1/11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2021/1/12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2021/1/13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2021/1/14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2021/1/15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2021/1/16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2021/1/17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2021/1/18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2021/1/19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2021/1/20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2021/1/21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39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2021/1/22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2021/1/23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2021/1/24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2021/1/25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2021/1/26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2021/1/27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24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2021/1/28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2021/1/29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2021/1/30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34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109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O3-8H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2021/1/31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0.9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PM10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月评价值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29 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54 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1.1 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27 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98 </w:t>
            </w: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</w:tr>
    </w:tbl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1205" w:firstLineChars="400"/>
        <w:rPr>
          <w:b/>
          <w:sz w:val="30"/>
          <w:szCs w:val="30"/>
        </w:rPr>
      </w:pPr>
    </w:p>
    <w:p>
      <w:pPr>
        <w:spacing w:beforeLines="50" w:line="440" w:lineRule="exact"/>
        <w:ind w:firstLine="602" w:firstLineChars="200"/>
        <w:rPr>
          <w:sz w:val="30"/>
          <w:szCs w:val="30"/>
        </w:rPr>
      </w:pPr>
      <w:r>
        <w:rPr>
          <w:b/>
          <w:sz w:val="30"/>
          <w:szCs w:val="30"/>
        </w:rPr>
        <w:t xml:space="preserve">表2-2： </w:t>
      </w:r>
      <w:r>
        <w:rPr>
          <w:rFonts w:hint="eastAsia"/>
          <w:b/>
          <w:sz w:val="30"/>
          <w:szCs w:val="30"/>
          <w:lang w:val="en-US" w:eastAsia="zh-CN"/>
        </w:rPr>
        <w:t>2021年</w:t>
      </w:r>
      <w:r>
        <w:rPr>
          <w:b/>
          <w:sz w:val="30"/>
          <w:szCs w:val="30"/>
        </w:rPr>
        <w:t xml:space="preserve"> 1-12月份蕉岭县城区环境空气质量汇总表</w:t>
      </w:r>
      <w:r>
        <w:rPr>
          <w:sz w:val="30"/>
          <w:szCs w:val="30"/>
        </w:rPr>
        <w:t>　　</w:t>
      </w:r>
      <w:r>
        <w:rPr>
          <w:sz w:val="28"/>
          <w:szCs w:val="28"/>
        </w:rPr>
        <w:t>　</w:t>
      </w:r>
      <w:r>
        <w:rPr>
          <w:rFonts w:eastAsia="仿宋"/>
          <w:sz w:val="24"/>
          <w:szCs w:val="24"/>
        </w:rPr>
        <w:t xml:space="preserve">　　　　　　　　　　　　　　　　　　　　　　　　　　　　　　　　　　　　　　　 </w:t>
      </w: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tbl>
      <w:tblPr>
        <w:tblStyle w:val="16"/>
        <w:tblpPr w:leftFromText="180" w:rightFromText="180" w:vertAnchor="text" w:horzAnchor="margin" w:tblpXSpec="center" w:tblpY="89"/>
        <w:tblOverlap w:val="never"/>
        <w:tblW w:w="958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37"/>
        <w:gridCol w:w="1037"/>
        <w:gridCol w:w="1050"/>
        <w:gridCol w:w="1499"/>
        <w:gridCol w:w="1107"/>
        <w:gridCol w:w="1464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月份</w:t>
            </w: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达标天数比例（%）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化硫(SO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二氧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化氮(NO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可吸入颗粒物(PM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10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一氧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化碳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(CO)</w:t>
            </w: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细颗粒物(PM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2.5</w:t>
            </w:r>
            <w:r>
              <w:rPr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臭氧八小时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(</w:t>
            </w:r>
            <w:r>
              <w:rPr>
                <w:b/>
                <w:bCs/>
                <w:kern w:val="0"/>
                <w:sz w:val="24"/>
                <w:szCs w:val="24"/>
              </w:rPr>
              <w:t>O</w:t>
            </w:r>
            <w:r>
              <w:rPr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-8H)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平均值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100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备注：</w:t>
            </w:r>
          </w:p>
        </w:tc>
        <w:tc>
          <w:tcPr>
            <w:tcW w:w="8637" w:type="dxa"/>
            <w:gridSpan w:val="7"/>
            <w:vAlign w:val="center"/>
          </w:tcPr>
          <w:p>
            <w:pPr>
              <w:adjustRightInd w:val="0"/>
              <w:snapToGrid w:val="0"/>
              <w:ind w:firstLine="964" w:firstLineChars="400"/>
              <w:rPr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CO浓度单位为mg/m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，其他所有浓度单位均为ug/m</w:t>
            </w:r>
            <w:r>
              <w:rPr>
                <w:b/>
                <w:sz w:val="24"/>
                <w:szCs w:val="24"/>
                <w:vertAlign w:val="superscript"/>
              </w:rPr>
              <w:t>3</w:t>
            </w:r>
            <w:r>
              <w:rPr>
                <w:b/>
                <w:sz w:val="24"/>
                <w:szCs w:val="24"/>
              </w:rPr>
              <w:t>。</w:t>
            </w:r>
            <w:r>
              <w:rPr>
                <w:rFonts w:hint="eastAsia"/>
                <w:b/>
                <w:sz w:val="24"/>
                <w:szCs w:val="24"/>
              </w:rPr>
              <w:t>1月份优12</w:t>
            </w:r>
            <w:r>
              <w:rPr>
                <w:b/>
                <w:sz w:val="24"/>
                <w:szCs w:val="24"/>
              </w:rPr>
              <w:t>天，良</w:t>
            </w:r>
            <w:r>
              <w:rPr>
                <w:rFonts w:hint="eastAsia"/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天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ind w:firstLine="964" w:firstLineChars="300"/>
        <w:rPr>
          <w:b/>
          <w:bCs/>
          <w:color w:val="1F497D"/>
          <w:sz w:val="32"/>
          <w:szCs w:val="32"/>
        </w:rPr>
      </w:pPr>
    </w:p>
    <w:p>
      <w:pPr>
        <w:rPr>
          <w:sz w:val="28"/>
          <w:szCs w:val="28"/>
        </w:rPr>
        <w:sectPr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2-1：  空气污染物曲线图</w:t>
      </w: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pict>
          <v:shape id="_x0000_s1031" o:spid="_x0000_s1031" o:spt="202" type="#_x0000_t202" style="position:absolute;left:0pt;margin-left:336.6pt;margin-top:10.35pt;height:110.55pt;width:237.75pt;z-index:251897856;mso-width-relative:page;mso-height-relative:margin;mso-height-percent:200;" stroked="f" coordsize="21600,21600" o:gfxdata="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8X6PJ2QAAAAsBAAAPAAAAAAAAAAEAIAAAACIAAABkcnMvZG93bnJldi54bWxQSwECFAAUAAAA&#10;CACHTuJAAkN+NCYCAAAXBAAADgAAAAAAAAABACAAAAAoAQAAZHJzL2Uyb0RvYy54bWxQSwUGAAAA&#10;AAYABgBZAQAAwAUAAAAA&#10;">
            <v:path/>
            <v:fill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</w:rPr>
                    <w:t>优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>良：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</w:rPr>
                    <w:t>SO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</w:rPr>
                    <w:t>≤150，NO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</w:rPr>
                    <w:t>≤80,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>PM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  <w:vertAlign w:val="subscript"/>
                    </w:rPr>
                    <w:t>10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>≤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 xml:space="preserve">50 </w:t>
                  </w:r>
                </w:p>
              </w:txbxContent>
            </v:textbox>
          </v:shape>
        </w:pict>
      </w:r>
      <w:r>
        <w:rPr>
          <w:sz w:val="32"/>
        </w:rPr>
        <w:pict>
          <v:rect id="_x0000_s1032" o:spid="_x0000_s1032" o:spt="1" style="position:absolute;left:0pt;margin-left:81.8pt;margin-top:8.45pt;height:27.75pt;width:158.25pt;z-index:251898880;v-text-anchor:middle;mso-width-relative:page;mso-height-relative:page;" filled="f" stroked="f" coordsize="21600,21600" o:gfxdata="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h+ylzXAAAACQEAAA8AAAAAAAAAAQAgAAAAIgAAAGRycy9k&#10;b3ducmV2LnhtbFBLAQIUABQAAAAIAIdO4kA1nPtmPAIAAFYEAAAOAAAAAAAAAAEAIAAAACYBAABk&#10;cnMvZTJvRG9jLnhtbFBLBQYAAAAABgAGAFkBAADUBQAAAAA=&#10;">
            <v:path/>
            <v:fill on="f" focussize="0,0"/>
            <v:stroke on="f" weight="2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单位：微克/立方米</w:t>
                  </w:r>
                </w:p>
              </w:txbxContent>
            </v:textbox>
          </v:rect>
        </w:pict>
      </w:r>
    </w:p>
    <w:p>
      <w:pPr>
        <w:ind w:firstLine="1285" w:firstLineChars="400"/>
        <w:jc w:val="center"/>
        <w:rPr>
          <w:b/>
          <w:bCs/>
          <w:color w:val="1F497D"/>
          <w:sz w:val="32"/>
          <w:szCs w:val="32"/>
        </w:rPr>
      </w:pPr>
    </w:p>
    <w:p>
      <w:pPr>
        <w:ind w:firstLine="1285" w:firstLineChars="400"/>
        <w:jc w:val="left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drawing>
          <wp:inline distT="0" distB="0" distL="0" distR="0">
            <wp:extent cx="8201025" cy="4438650"/>
            <wp:effectExtent l="4445" t="4445" r="5080" b="1460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ind w:firstLine="1285" w:firstLineChars="400"/>
        <w:rPr>
          <w:b/>
          <w:bCs/>
          <w:color w:val="1F497D"/>
          <w:sz w:val="32"/>
          <w:szCs w:val="32"/>
        </w:rPr>
      </w:pPr>
      <w:r>
        <w:rPr>
          <w:b/>
          <w:bCs/>
          <w:color w:val="1F497D"/>
          <w:sz w:val="32"/>
          <w:szCs w:val="32"/>
        </w:rPr>
        <w:t>2-2：空气污染物曲线图</w:t>
      </w:r>
    </w:p>
    <w:p>
      <w:pPr>
        <w:spacing w:beforeLines="100" w:afterLines="50" w:line="560" w:lineRule="exact"/>
        <w:rPr>
          <w:sz w:val="28"/>
          <w:szCs w:val="28"/>
        </w:rPr>
      </w:pPr>
      <w:r>
        <w:rPr>
          <w:b/>
          <w:bCs/>
          <w:color w:val="1F497D"/>
          <w:sz w:val="32"/>
          <w:szCs w:val="32"/>
        </w:rPr>
        <w:pict>
          <v:shape id="_x0000_s1033" o:spid="_x0000_s1033" o:spt="202" type="#_x0000_t202" style="position:absolute;left:0pt;margin-left:388.7pt;margin-top:25.25pt;height:23.25pt;width:204.75pt;z-index:251900928;mso-width-relative:page;mso-height-relative:page;" stroked="f" coordsize="21600,21600" o:gfxdata="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Dy887&#10;1wAAAAoBAAAPAAAAAAAAAAEAIAAAACIAAABkcnMvZG93bnJldi54bWxQSwECFAAUAAAACACHTuJA&#10;h7MXbiICAAAUBAAADgAAAAAAAAABACAAAAAmAQAAZHJzL2Uyb0RvYy54bWxQSwUGAAAAAAYABgBZ&#10;AQAAugUAAAAA&#10;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</w:rPr>
                    <w:t>优良：CO≤4，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>PM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  <w:vertAlign w:val="subscript"/>
                    </w:rPr>
                    <w:t>2.5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>≤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</w:rPr>
                    <w:t>7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>5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</w:rPr>
                    <w:t>,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 xml:space="preserve"> O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  <w:vertAlign w:val="subscript"/>
                    </w:rPr>
                    <w:t>3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>≤1</w:t>
                  </w:r>
                  <w:r>
                    <w:rPr>
                      <w:rFonts w:hint="eastAsia" w:ascii="宋体" w:hAnsi="宋体" w:cs="宋体"/>
                      <w:b/>
                      <w:kern w:val="0"/>
                      <w:sz w:val="24"/>
                      <w:szCs w:val="24"/>
                    </w:rPr>
                    <w:t>6</w:t>
                  </w:r>
                  <w:r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  <w:r>
        <w:rPr>
          <w:sz w:val="32"/>
        </w:rPr>
        <w:pict>
          <v:rect id="_x0000_s1034" o:spid="_x0000_s1034" o:spt="1" style="position:absolute;left:0pt;margin-left:75.05pt;margin-top:10.25pt;height:35.25pt;width:173.25pt;z-index:251904000;v-text-anchor:middle;mso-width-relative:page;mso-height-relative:page;" filled="f" stroked="f" coordsize="21600,21600" o:gfxdata="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MTzml2AAAAAkBAAAPAAAAAAAAAAEAIAAAACIAAABkcnMv&#10;ZG93bnJldi54bWxQSwECFAAUAAAACACHTuJAUSyjTzwCAABYBAAADgAAAAAAAAABACAAAAAnAQAA&#10;ZHJzL2Uyb0RvYy54bWxQSwUGAAAAAAYABgBZAQAA1QUAAAAA&#10;">
            <v:path/>
            <v:fill on="f" focussize="0,0"/>
            <v:stroke on="f" weight="2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单位：微克/立方米</w:t>
                  </w:r>
                </w:p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（CO：毫克/立方米）</w:t>
                  </w:r>
                </w:p>
              </w:txbxContent>
            </v:textbox>
          </v:rect>
        </w:pict>
      </w:r>
    </w:p>
    <w:p>
      <w:r>
        <w:drawing>
          <wp:inline distT="0" distB="0" distL="0" distR="0">
            <wp:extent cx="9058275" cy="4714875"/>
            <wp:effectExtent l="4445" t="4445" r="5080" b="5080"/>
            <wp:docPr id="4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jc w:val="left"/>
        <w:rPr>
          <w:rFonts w:eastAsia="仿宋"/>
          <w:sz w:val="24"/>
          <w:szCs w:val="24"/>
        </w:rPr>
      </w:pPr>
    </w:p>
    <w:p>
      <w:pPr>
        <w:spacing w:afterLines="100" w:line="560" w:lineRule="exact"/>
        <w:ind w:firstLine="643" w:firstLineChars="200"/>
        <w:jc w:val="left"/>
        <w:outlineLvl w:val="1"/>
        <w:rPr>
          <w:rStyle w:val="21"/>
          <w:b/>
          <w:bCs/>
          <w:color w:val="auto"/>
          <w:sz w:val="32"/>
          <w:szCs w:val="32"/>
          <w:u w:val="none"/>
        </w:rPr>
      </w:pPr>
      <w:r>
        <w:rPr>
          <w:rStyle w:val="21"/>
          <w:rFonts w:hint="eastAsia"/>
          <w:b/>
          <w:bCs/>
          <w:color w:val="auto"/>
          <w:sz w:val="32"/>
          <w:szCs w:val="32"/>
          <w:u w:val="none"/>
        </w:rPr>
        <w:t>（二）农村</w:t>
      </w:r>
      <w:r>
        <w:rPr>
          <w:rStyle w:val="21"/>
          <w:b/>
          <w:bCs/>
          <w:color w:val="auto"/>
          <w:sz w:val="32"/>
          <w:szCs w:val="32"/>
          <w:u w:val="none"/>
        </w:rPr>
        <w:t>环境空气质量状况</w:t>
      </w:r>
    </w:p>
    <w:p>
      <w:pPr>
        <w:spacing w:line="360" w:lineRule="auto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第一季度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，农村环境质量采样点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东山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村、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石寨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村），SO</w:t>
      </w:r>
      <w:r>
        <w:rPr>
          <w:rFonts w:hint="eastAsia" w:asciiTheme="minorEastAsia" w:hAnsiTheme="minorEastAsia" w:eastAsiaTheme="minorEastAsia" w:cstheme="minorEastAsia"/>
          <w:sz w:val="30"/>
          <w:szCs w:val="30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、NO</w:t>
      </w:r>
      <w:r>
        <w:rPr>
          <w:rFonts w:hint="eastAsia" w:asciiTheme="minorEastAsia" w:hAnsiTheme="minorEastAsia" w:eastAsiaTheme="minorEastAsia" w:cstheme="minorEastAsia"/>
          <w:sz w:val="30"/>
          <w:szCs w:val="30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、CO、O</w:t>
      </w:r>
      <w:r>
        <w:rPr>
          <w:rFonts w:hint="eastAsia" w:asciiTheme="minorEastAsia" w:hAnsiTheme="minorEastAsia" w:eastAsiaTheme="minorEastAsia" w:cstheme="minorEastAsia"/>
          <w:sz w:val="30"/>
          <w:szCs w:val="30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-8h、PM</w:t>
      </w:r>
      <w:r>
        <w:rPr>
          <w:rFonts w:hint="eastAsia" w:asciiTheme="minorEastAsia" w:hAnsiTheme="minorEastAsia" w:eastAsiaTheme="minorEastAsia" w:cstheme="minorEastAsia"/>
          <w:sz w:val="30"/>
          <w:szCs w:val="30"/>
          <w:vertAlign w:val="subscript"/>
        </w:rPr>
        <w:t>10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、PM</w:t>
      </w:r>
      <w:r>
        <w:rPr>
          <w:rFonts w:hint="eastAsia" w:asciiTheme="minorEastAsia" w:hAnsiTheme="minorEastAsia" w:eastAsiaTheme="minorEastAsia" w:cstheme="minorEastAsia"/>
          <w:sz w:val="30"/>
          <w:szCs w:val="30"/>
          <w:vertAlign w:val="subscript"/>
        </w:rPr>
        <w:t>2.5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六项污染物季度评价浓度均达到《环境空气质量标准》Ⅱ级标准。</w:t>
      </w:r>
    </w:p>
    <w:p>
      <w:pPr>
        <w:spacing w:line="360" w:lineRule="auto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</w:p>
    <w:p>
      <w:pPr>
        <w:spacing w:line="500" w:lineRule="exact"/>
        <w:rPr>
          <w:rFonts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表2-3                        202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年农村环境质量空气监测情况  （单位：mg/m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  <w:vertAlign w:val="superscript"/>
        </w:rPr>
        <w:t xml:space="preserve">3 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)</w:t>
      </w:r>
    </w:p>
    <w:tbl>
      <w:tblPr>
        <w:tblStyle w:val="17"/>
        <w:tblW w:w="14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125"/>
        <w:gridCol w:w="1110"/>
        <w:gridCol w:w="1125"/>
        <w:gridCol w:w="1065"/>
        <w:gridCol w:w="1065"/>
        <w:gridCol w:w="1080"/>
        <w:gridCol w:w="1080"/>
        <w:gridCol w:w="1095"/>
        <w:gridCol w:w="1035"/>
        <w:gridCol w:w="1020"/>
        <w:gridCol w:w="99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7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季度</w:t>
            </w:r>
          </w:p>
        </w:tc>
        <w:tc>
          <w:tcPr>
            <w:tcW w:w="6570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东山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村</w:t>
            </w:r>
          </w:p>
        </w:tc>
        <w:tc>
          <w:tcPr>
            <w:tcW w:w="6195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石寨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7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SO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NO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PM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PM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2.5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O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CO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SO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NO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PM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10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PM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2.5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O</w:t>
            </w:r>
            <w:r>
              <w:rPr>
                <w:rFonts w:hint="eastAsia" w:ascii="宋体" w:hAnsi="宋体" w:cs="宋体"/>
                <w:kern w:val="0"/>
                <w:szCs w:val="21"/>
                <w:vertAlign w:val="subscript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第一季度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0.006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0.038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0.058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0.028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0.036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0.78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0.007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0.036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0.023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0.017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0.033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第二季度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第三季度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第四季度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jc w:val="left"/>
        <w:rPr>
          <w:rFonts w:hint="eastAsia" w:eastAsia="仿宋"/>
          <w:sz w:val="24"/>
          <w:szCs w:val="24"/>
          <w:lang w:eastAsia="zh-CN"/>
        </w:rPr>
        <w:sectPr>
          <w:headerReference r:id="rId8" w:type="default"/>
          <w:footerReference r:id="rId9" w:type="default"/>
          <w:pgSz w:w="16838" w:h="11906" w:orient="landscape"/>
          <w:pgMar w:top="1474" w:right="1985" w:bottom="1588" w:left="851" w:header="851" w:footer="737" w:gutter="0"/>
          <w:cols w:space="720" w:num="1"/>
          <w:docGrid w:linePitch="312" w:charSpace="0"/>
        </w:sectPr>
      </w:pPr>
      <w:r>
        <w:rPr>
          <w:rFonts w:eastAsia="仿宋"/>
          <w:kern w:val="0"/>
          <w:sz w:val="24"/>
          <w:szCs w:val="24"/>
        </w:rPr>
        <w:t>备 注：农村环境质量监测</w:t>
      </w:r>
      <w:r>
        <w:rPr>
          <w:rFonts w:hint="eastAsia" w:eastAsia="仿宋"/>
          <w:kern w:val="0"/>
          <w:sz w:val="24"/>
          <w:szCs w:val="24"/>
        </w:rPr>
        <w:t>（空气）</w:t>
      </w:r>
      <w:r>
        <w:rPr>
          <w:rFonts w:eastAsia="仿宋"/>
          <w:sz w:val="24"/>
          <w:szCs w:val="24"/>
        </w:rPr>
        <w:t>全年监测4次，每季度各一次（1、4、7、10</w:t>
      </w:r>
      <w:r>
        <w:rPr>
          <w:rFonts w:hint="eastAsia" w:eastAsia="仿宋"/>
          <w:sz w:val="24"/>
          <w:szCs w:val="24"/>
        </w:rPr>
        <w:t>月</w:t>
      </w:r>
      <w:r>
        <w:rPr>
          <w:rFonts w:hint="eastAsia" w:eastAsia="仿宋"/>
          <w:sz w:val="24"/>
          <w:szCs w:val="24"/>
          <w:lang w:eastAsia="zh-CN"/>
        </w:rPr>
        <w:t>）。</w:t>
      </w:r>
    </w:p>
    <w:p>
      <w:pPr>
        <w:spacing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</w:rPr>
      </w:pPr>
      <w:bookmarkStart w:id="8" w:name="_Toc29194"/>
      <w:r>
        <w:rPr>
          <w:b/>
          <w:bCs/>
          <w:color w:val="1F497D" w:themeColor="text2"/>
          <w:sz w:val="32"/>
          <w:szCs w:val="28"/>
        </w:rPr>
        <w:t>【 三、降水 】</w:t>
      </w:r>
      <w:bookmarkEnd w:id="8"/>
    </w:p>
    <w:p>
      <w:pPr>
        <w:spacing w:beforeLines="100" w:afterLines="50" w:line="560" w:lineRule="exact"/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今年1</w:t>
      </w:r>
      <w:r>
        <w:rPr>
          <w:sz w:val="32"/>
          <w:szCs w:val="32"/>
        </w:rPr>
        <w:t>月份</w:t>
      </w:r>
      <w:r>
        <w:rPr>
          <w:rFonts w:hint="eastAsia"/>
          <w:sz w:val="32"/>
          <w:szCs w:val="32"/>
          <w:lang w:eastAsia="zh-CN"/>
        </w:rPr>
        <w:t>无降雨。</w:t>
      </w:r>
    </w:p>
    <w:p>
      <w:pPr>
        <w:spacing w:afterLines="100" w:line="560" w:lineRule="exact"/>
        <w:jc w:val="center"/>
        <w:outlineLvl w:val="0"/>
        <w:rPr>
          <w:b/>
          <w:bCs/>
          <w:color w:val="1F497D" w:themeColor="text2"/>
          <w:sz w:val="32"/>
          <w:szCs w:val="28"/>
        </w:rPr>
      </w:pPr>
      <w:r>
        <w:rPr>
          <w:b/>
          <w:bCs/>
          <w:color w:val="1F497D" w:themeColor="text2"/>
          <w:sz w:val="32"/>
          <w:szCs w:val="28"/>
        </w:rPr>
        <w:t>【 四、水环境 】</w:t>
      </w:r>
    </w:p>
    <w:p>
      <w:pPr>
        <w:widowControl/>
        <w:numPr>
          <w:ilvl w:val="0"/>
          <w:numId w:val="2"/>
        </w:numPr>
        <w:spacing w:beforeLines="100" w:after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广东省地表水环境功能区划</w:t>
      </w:r>
      <w:r>
        <w:rPr>
          <w:b/>
          <w:bCs/>
          <w:kern w:val="0"/>
          <w:sz w:val="32"/>
          <w:szCs w:val="32"/>
        </w:rPr>
        <w:t>水质状况</w:t>
      </w:r>
    </w:p>
    <w:p>
      <w:pPr>
        <w:widowControl/>
        <w:spacing w:beforeLines="100" w:afterLines="50" w:line="56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今年1月，我县地表水环境功能区划断面10个，经监测结果表明，除犁壁滩、高思出水口、园潭、大治桥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个断面水质未能达到目标水质要求，其他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个断面均能达到目标水质。断面水质主要超标项目为化学需氧量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、氨氮、总磷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。按水功能区划评价，10个监测断面水质达标率为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%。其中水质为Ⅱ类的断面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个，分别是：长潭、三圳、新铺、乌土下墩、大坪头；水质为Ⅲ类的断面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个，分别是：犁壁滩、高思出水口、园潭、大治桥、溪峰河。详见表4-1。</w:t>
      </w:r>
    </w:p>
    <w:p>
      <w:pPr>
        <w:spacing w:afterLines="50" w:line="56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表4-1：202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 xml:space="preserve">年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-12月份广东省地表水环境功能区划水质监测汇总</w:t>
      </w:r>
    </w:p>
    <w:tbl>
      <w:tblPr>
        <w:tblStyle w:val="16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110"/>
        <w:gridCol w:w="1470"/>
        <w:gridCol w:w="722"/>
        <w:gridCol w:w="480"/>
        <w:gridCol w:w="510"/>
        <w:gridCol w:w="465"/>
        <w:gridCol w:w="495"/>
        <w:gridCol w:w="510"/>
        <w:gridCol w:w="465"/>
        <w:gridCol w:w="480"/>
        <w:gridCol w:w="465"/>
        <w:gridCol w:w="480"/>
        <w:gridCol w:w="510"/>
        <w:gridCol w:w="480"/>
        <w:gridCol w:w="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2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5857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60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月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月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 月</w:t>
            </w:r>
          </w:p>
        </w:tc>
        <w:tc>
          <w:tcPr>
            <w:tcW w:w="4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 月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 月</w:t>
            </w: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长潭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三圳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新铺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路亭水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乌土下墩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隆文水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大坪头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高思水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高思出水口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松源水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园潭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大治桥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9159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新铺断面由市站提供数据；</w:t>
            </w:r>
          </w:p>
          <w:p>
            <w:pPr>
              <w:numPr>
                <w:ilvl w:val="0"/>
                <w:numId w:val="3"/>
              </w:numPr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乌土下墩、高思出水口、大治桥3个断面委托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广东朴华检测技术有限公司分析。</w:t>
            </w:r>
          </w:p>
        </w:tc>
      </w:tr>
    </w:tbl>
    <w:p>
      <w:pPr>
        <w:widowControl/>
        <w:numPr>
          <w:ilvl w:val="0"/>
          <w:numId w:val="2"/>
        </w:numPr>
        <w:spacing w:beforeLines="100" w:after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跨界断面水质状况</w:t>
      </w:r>
      <w:bookmarkEnd w:id="3"/>
    </w:p>
    <w:p>
      <w:pPr>
        <w:spacing w:line="56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今年1月，我县跨界（县）断面13个，经监测结果表明，除犁壁滩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园潭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2个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断面水质未能达到目标水质要求，其他1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个断面均能达到目标水质要求。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按水功能区划评价，13个监测断面水质达标率为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84.6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%，与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去年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12月份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相比水质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达标率下降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。其中水质为Ⅱ类的断面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：园丰大桥（长潭水库进水口）、太山村与洋山村交界点（与武平县太山村交界处）、洋山村与保安村交界点（洋山村与上杭交界处）、将军村与金山村交界点（与武平县交界处）、光彩村与尚田村交界点（与武平县交界处）、曹地村与岭背村交界点（与武平县交界处）、新铺（白渡沙坪）；水质为Ⅲ类的断面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分别是：羊角电站（多宝水库进水口）、保安村与石寨村交界点（上杭与石寨村交界处）、园潭（与梅县松源河交界点）、犁壁滩（与平远交界处）、福塔大桥（与武平县岩前交界处）、大布村与叶田交界。详见表4-2。</w:t>
      </w:r>
    </w:p>
    <w:p>
      <w:pPr>
        <w:spacing w:afterLines="100" w:line="560" w:lineRule="exact"/>
        <w:jc w:val="center"/>
        <w:outlineLvl w:val="0"/>
        <w:rPr>
          <w:rFonts w:asciiTheme="minorEastAsia" w:hAnsiTheme="minorEastAsia" w:eastAsiaTheme="minorEastAsia" w:cstheme="minorEastAsia"/>
          <w:b/>
          <w:bCs/>
          <w:sz w:val="30"/>
          <w:szCs w:val="30"/>
        </w:rPr>
        <w:sectPr>
          <w:headerReference r:id="rId10" w:type="default"/>
          <w:footerReference r:id="rId11" w:type="default"/>
          <w:pgSz w:w="11906" w:h="16838"/>
          <w:pgMar w:top="1985" w:right="1588" w:bottom="851" w:left="1474" w:header="851" w:footer="737" w:gutter="0"/>
          <w:cols w:space="720" w:num="1"/>
          <w:docGrid w:linePitch="312" w:charSpace="0"/>
        </w:sectPr>
      </w:pPr>
    </w:p>
    <w:p>
      <w:pPr>
        <w:spacing w:beforeLines="5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表4-2 ：                        202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sz w:val="30"/>
          <w:szCs w:val="30"/>
        </w:rPr>
        <w:t>年1-12月份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42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01"/>
        <w:gridCol w:w="1407"/>
        <w:gridCol w:w="1515"/>
        <w:gridCol w:w="765"/>
        <w:gridCol w:w="795"/>
        <w:gridCol w:w="780"/>
        <w:gridCol w:w="720"/>
        <w:gridCol w:w="783"/>
        <w:gridCol w:w="783"/>
        <w:gridCol w:w="782"/>
        <w:gridCol w:w="782"/>
        <w:gridCol w:w="782"/>
        <w:gridCol w:w="784"/>
        <w:gridCol w:w="782"/>
        <w:gridCol w:w="7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3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园丰大桥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年均值Ⅲ类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羊角电站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年均值Ⅳ类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载田河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太山村与洋山村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洋山村与保安村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保安村与石寨村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石寨河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将军村与金山村交界点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光彩村与尚田村交界点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曹地村与岭背村交界点</w:t>
            </w:r>
          </w:p>
        </w:tc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beforeLines="50" w:afterLines="50" w:line="560" w:lineRule="exact"/>
        <w:rPr>
          <w:rFonts w:ascii="宋体" w:hAnsi="宋体" w:cs="宋体"/>
          <w:b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表4-1 ：                       202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sz w:val="30"/>
          <w:szCs w:val="30"/>
        </w:rPr>
        <w:t>年 1-12月份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蕉岭跨界断面水质监测汇总</w:t>
      </w:r>
    </w:p>
    <w:tbl>
      <w:tblPr>
        <w:tblStyle w:val="16"/>
        <w:tblW w:w="139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04"/>
        <w:gridCol w:w="1560"/>
        <w:gridCol w:w="1232"/>
        <w:gridCol w:w="766"/>
        <w:gridCol w:w="765"/>
        <w:gridCol w:w="765"/>
        <w:gridCol w:w="765"/>
        <w:gridCol w:w="766"/>
        <w:gridCol w:w="766"/>
        <w:gridCol w:w="765"/>
        <w:gridCol w:w="765"/>
        <w:gridCol w:w="765"/>
        <w:gridCol w:w="767"/>
        <w:gridCol w:w="765"/>
        <w:gridCol w:w="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流域名称/湖库名称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919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松源河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园潭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（白渡沙坪）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Ⅱ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柚树河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犁壁滩</w:t>
            </w:r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乐干河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福塔大桥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大布村与叶田交界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104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园丰大桥、羊角电站、新铺（白渡沙坪）3个断面由市站提供数据。</w:t>
            </w:r>
          </w:p>
        </w:tc>
      </w:tr>
    </w:tbl>
    <w:p>
      <w:pPr>
        <w:widowControl/>
        <w:spacing w:beforeLines="50" w:line="420" w:lineRule="exact"/>
        <w:jc w:val="left"/>
        <w:rPr>
          <w:b/>
          <w:bCs/>
          <w:kern w:val="0"/>
          <w:sz w:val="30"/>
          <w:szCs w:val="30"/>
        </w:rPr>
      </w:pPr>
    </w:p>
    <w:p>
      <w:pPr>
        <w:widowControl/>
        <w:spacing w:beforeLines="50" w:line="420" w:lineRule="exact"/>
        <w:jc w:val="left"/>
        <w:rPr>
          <w:b/>
          <w:bCs/>
          <w:kern w:val="0"/>
          <w:sz w:val="30"/>
          <w:szCs w:val="30"/>
        </w:rPr>
      </w:pPr>
    </w:p>
    <w:p>
      <w:pPr>
        <w:widowControl/>
        <w:spacing w:beforeLines="50" w:line="420" w:lineRule="exact"/>
        <w:jc w:val="left"/>
        <w:rPr>
          <w:b/>
          <w:bCs/>
          <w:kern w:val="0"/>
          <w:sz w:val="30"/>
          <w:szCs w:val="30"/>
        </w:rPr>
        <w:sectPr>
          <w:pgSz w:w="16838" w:h="11906" w:orient="landscape"/>
          <w:pgMar w:top="1474" w:right="1985" w:bottom="1588" w:left="851" w:header="851" w:footer="737" w:gutter="0"/>
          <w:cols w:space="720" w:num="1"/>
          <w:docGrid w:linePitch="312" w:charSpace="0"/>
        </w:sectPr>
      </w:pPr>
    </w:p>
    <w:p>
      <w:pPr>
        <w:widowControl/>
        <w:spacing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bookmarkStart w:id="9" w:name="_Toc28092"/>
      <w:r>
        <w:rPr>
          <w:rFonts w:hint="eastAsia"/>
          <w:b/>
          <w:bCs/>
          <w:kern w:val="0"/>
          <w:sz w:val="32"/>
          <w:szCs w:val="32"/>
        </w:rPr>
        <w:t>（三）</w:t>
      </w:r>
      <w:r>
        <w:rPr>
          <w:rFonts w:hint="eastAsia"/>
          <w:b/>
          <w:bCs/>
          <w:kern w:val="0"/>
          <w:sz w:val="32"/>
          <w:szCs w:val="32"/>
          <w:lang w:eastAsia="zh-CN"/>
        </w:rPr>
        <w:t>国考、</w:t>
      </w:r>
      <w:r>
        <w:rPr>
          <w:rFonts w:hint="eastAsia"/>
          <w:b/>
          <w:bCs/>
          <w:kern w:val="0"/>
          <w:sz w:val="32"/>
          <w:szCs w:val="32"/>
        </w:rPr>
        <w:t>省水功能区断面水质状况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今年1月，我县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国考、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省水功能区断面2个，经监测结果表明：省水功能区龙潭水库断面水质监测结果为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Ⅰ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类、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国考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新铺断面水质监测结果为Ⅱ类，均达到目标水质要求。与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去年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12月份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相比，龙潭水库水质有所好转，新铺断面水质保持稳定。详见表4-3。</w:t>
      </w:r>
    </w:p>
    <w:p>
      <w:pPr>
        <w:tabs>
          <w:tab w:val="left" w:pos="4433"/>
          <w:tab w:val="center" w:pos="7062"/>
        </w:tabs>
        <w:spacing w:line="560" w:lineRule="exact"/>
        <w:rPr>
          <w:rFonts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表4-3 ：   202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年1-12月份省考水功能区断面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3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89"/>
        <w:gridCol w:w="689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7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2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1、龙潭水库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1月份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委托广东吉之准检测有限公司分析；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新铺断面由市站提供数据。</w:t>
            </w:r>
          </w:p>
        </w:tc>
      </w:tr>
    </w:tbl>
    <w:p>
      <w:pPr>
        <w:widowControl/>
        <w:spacing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（四）城市饮用水源水质状况</w:t>
      </w:r>
      <w:bookmarkEnd w:id="9"/>
    </w:p>
    <w:p>
      <w:pPr>
        <w:adjustRightInd w:val="0"/>
        <w:snapToGrid w:val="0"/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今年1月，我县城市饮用水源地（黄竹坪-龙潭水库）水质监测结果为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Ⅰ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类，达到目标水质要求。与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去年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12月份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相比，黄竹坪-龙潭水库水质变好。详见表4-4。</w:t>
      </w:r>
    </w:p>
    <w:p>
      <w:pPr>
        <w:tabs>
          <w:tab w:val="left" w:pos="4433"/>
          <w:tab w:val="center" w:pos="7062"/>
        </w:tabs>
        <w:spacing w:line="560" w:lineRule="exact"/>
        <w:rPr>
          <w:rFonts w:asciiTheme="minorEastAsia" w:hAnsiTheme="minorEastAsia" w:eastAsiaTheme="minorEastAsia" w:cstheme="minorEastAsia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表4-4 ：   202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年1-12月份城市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饮用水源地水质监测汇总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289"/>
        <w:gridCol w:w="826"/>
        <w:gridCol w:w="689"/>
        <w:gridCol w:w="550"/>
        <w:gridCol w:w="550"/>
        <w:gridCol w:w="551"/>
        <w:gridCol w:w="550"/>
        <w:gridCol w:w="550"/>
        <w:gridCol w:w="550"/>
        <w:gridCol w:w="550"/>
        <w:gridCol w:w="551"/>
        <w:gridCol w:w="550"/>
        <w:gridCol w:w="550"/>
        <w:gridCol w:w="550"/>
        <w:gridCol w:w="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河流（湖库）/乡镇名称</w:t>
            </w:r>
          </w:p>
        </w:tc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6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黄竹坪-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龙潭水库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库心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1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1月份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委托广东吉之准检测有限公司分析。</w:t>
            </w:r>
          </w:p>
        </w:tc>
      </w:tr>
    </w:tbl>
    <w:p>
      <w:pPr>
        <w:spacing w:line="560" w:lineRule="exact"/>
        <w:ind w:firstLine="643" w:firstLineChars="200"/>
        <w:outlineLvl w:val="1"/>
        <w:rPr>
          <w:b/>
          <w:bCs/>
          <w:sz w:val="32"/>
          <w:szCs w:val="32"/>
        </w:rPr>
      </w:pPr>
      <w:bookmarkStart w:id="10" w:name="_Toc24320"/>
      <w:r>
        <w:rPr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</w:rPr>
        <w:t>五</w:t>
      </w:r>
      <w:r>
        <w:rPr>
          <w:b/>
          <w:bCs/>
          <w:sz w:val="32"/>
          <w:szCs w:val="32"/>
        </w:rPr>
        <w:t>）重点水库水质状况</w:t>
      </w:r>
      <w:bookmarkEnd w:id="10"/>
    </w:p>
    <w:p>
      <w:pPr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今年1月，我县重点水库水质断面2个，经监测结果表明：长潭水库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（备用水源）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水质为Ⅱ类，达到目标水质要求；多宝水库水质为Ⅲ类，未能达到目标水质要求，主要污染物为化学需氧量、总磷。与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去年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12月份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相比，长潭水库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多宝水库水质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有所好转。详见表4-5</w:t>
      </w:r>
    </w:p>
    <w:p>
      <w:pPr>
        <w:spacing w:line="560" w:lineRule="exact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表4-5：            202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年1-12月份重点水库水质监测汇总</w:t>
      </w:r>
    </w:p>
    <w:tbl>
      <w:tblPr>
        <w:tblStyle w:val="16"/>
        <w:tblW w:w="9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291"/>
        <w:gridCol w:w="885"/>
        <w:gridCol w:w="76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24"/>
        <w:gridCol w:w="531"/>
        <w:gridCol w:w="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水库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  <w:jc w:val="center"/>
        </w:trPr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rPr>
          <w:trHeight w:val="737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长潭水库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" w:firstLineChars="50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码头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多宝水库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坝头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Ⅲ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3" w:firstLineChars="200"/>
        <w:outlineLvl w:val="1"/>
        <w:rPr>
          <w:sz w:val="32"/>
          <w:szCs w:val="32"/>
        </w:rPr>
      </w:pPr>
      <w:bookmarkStart w:id="11" w:name="_Toc6090"/>
      <w:bookmarkStart w:id="12" w:name="_Toc30814"/>
      <w:r>
        <w:rPr>
          <w:b/>
          <w:bCs/>
          <w:kern w:val="0"/>
          <w:sz w:val="32"/>
          <w:szCs w:val="32"/>
        </w:rPr>
        <w:t>（</w:t>
      </w:r>
      <w:r>
        <w:rPr>
          <w:rFonts w:hint="eastAsia"/>
          <w:b/>
          <w:bCs/>
          <w:kern w:val="0"/>
          <w:sz w:val="32"/>
          <w:szCs w:val="32"/>
        </w:rPr>
        <w:t>六</w:t>
      </w:r>
      <w:r>
        <w:rPr>
          <w:b/>
          <w:bCs/>
          <w:kern w:val="0"/>
          <w:sz w:val="32"/>
          <w:szCs w:val="32"/>
        </w:rPr>
        <w:t>）石窟河流域水质状况</w:t>
      </w:r>
      <w:bookmarkEnd w:id="11"/>
    </w:p>
    <w:p>
      <w:pPr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今年1月，石窟河流域监测断面共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个，经监测结果表明：长潭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三圳（市控削减）断面水质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为Ⅱ类，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达到目标水质要求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去年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月份相比，长潭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三圳断面水质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保持稳定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达标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详见表4-6。</w:t>
      </w:r>
    </w:p>
    <w:p>
      <w:pPr>
        <w:spacing w:afterLines="50" w:line="56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表4-6：        202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年 1-12月份石窟河流域水质监测汇总</w:t>
      </w:r>
    </w:p>
    <w:tbl>
      <w:tblPr>
        <w:tblStyle w:val="16"/>
        <w:tblW w:w="95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988"/>
        <w:gridCol w:w="1176"/>
        <w:gridCol w:w="731"/>
        <w:gridCol w:w="523"/>
        <w:gridCol w:w="523"/>
        <w:gridCol w:w="522"/>
        <w:gridCol w:w="523"/>
        <w:gridCol w:w="523"/>
        <w:gridCol w:w="522"/>
        <w:gridCol w:w="523"/>
        <w:gridCol w:w="522"/>
        <w:gridCol w:w="523"/>
        <w:gridCol w:w="523"/>
        <w:gridCol w:w="522"/>
        <w:gridCol w:w="5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流域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断面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62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rPr>
          <w:trHeight w:val="982" w:hRule="exac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rPr>
          <w:trHeight w:val="737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长潭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737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三圳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Ⅲ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239"/>
          <w:tab w:val="left" w:pos="5363"/>
        </w:tabs>
        <w:spacing w:afterLines="50" w:line="560" w:lineRule="exact"/>
        <w:ind w:firstLine="643" w:firstLineChars="200"/>
        <w:jc w:val="left"/>
        <w:outlineLvl w:val="1"/>
        <w:rPr>
          <w:b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（七）</w:t>
      </w:r>
      <w:bookmarkEnd w:id="12"/>
      <w:r>
        <w:rPr>
          <w:rFonts w:hint="eastAsia" w:ascii="宋体" w:hAnsi="宋体" w:cs="宋体"/>
          <w:b/>
          <w:bCs/>
          <w:kern w:val="0"/>
          <w:sz w:val="32"/>
          <w:szCs w:val="32"/>
        </w:rPr>
        <w:t>城区河流断面水质</w:t>
      </w:r>
      <w:r>
        <w:rPr>
          <w:b/>
          <w:sz w:val="32"/>
          <w:szCs w:val="32"/>
        </w:rPr>
        <w:t>状况</w:t>
      </w:r>
    </w:p>
    <w:p>
      <w:pPr>
        <w:tabs>
          <w:tab w:val="left" w:pos="5363"/>
        </w:tabs>
        <w:spacing w:afterLines="50" w:line="540" w:lineRule="exact"/>
        <w:ind w:firstLine="600" w:firstLineChars="200"/>
        <w:jc w:val="left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今年1月，我县城区河流水质断面2个，经监测结果表明：环东河断面水质为劣Ⅴ类，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未能达到目标水质要求，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主要污染物为化学需氧量、氨氮、总磷；溪峰河断面水质为Ⅲ类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，达到目标水质要求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去年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月份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相比，环东河断面水质保持稳定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溪峰河断面水质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有所好转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详见表4-7。</w:t>
      </w:r>
    </w:p>
    <w:p>
      <w:pPr>
        <w:spacing w:afterLines="50" w:line="54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表4-7：        202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年1-12月份城区河流断面水质监测汇总</w:t>
      </w:r>
    </w:p>
    <w:tbl>
      <w:tblPr>
        <w:tblStyle w:val="16"/>
        <w:tblW w:w="99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145"/>
        <w:gridCol w:w="1711"/>
        <w:gridCol w:w="759"/>
        <w:gridCol w:w="496"/>
        <w:gridCol w:w="455"/>
        <w:gridCol w:w="455"/>
        <w:gridCol w:w="483"/>
        <w:gridCol w:w="496"/>
        <w:gridCol w:w="455"/>
        <w:gridCol w:w="496"/>
        <w:gridCol w:w="483"/>
        <w:gridCol w:w="496"/>
        <w:gridCol w:w="524"/>
        <w:gridCol w:w="565"/>
        <w:gridCol w:w="5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区域名称</w:t>
            </w: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594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3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蕉城区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溪峰河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7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环东河监测项目溶解氧、氨氮的浓度低于黑臭水体判定范围。</w:t>
            </w:r>
          </w:p>
        </w:tc>
      </w:tr>
    </w:tbl>
    <w:p>
      <w:pPr>
        <w:tabs>
          <w:tab w:val="left" w:pos="239"/>
          <w:tab w:val="left" w:pos="5363"/>
        </w:tabs>
        <w:spacing w:afterLines="50" w:line="540" w:lineRule="exact"/>
        <w:ind w:firstLine="643" w:firstLineChars="200"/>
        <w:jc w:val="left"/>
        <w:outlineLvl w:val="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（八）入河排污口</w:t>
      </w:r>
      <w:r>
        <w:rPr>
          <w:b/>
          <w:sz w:val="32"/>
          <w:szCs w:val="32"/>
        </w:rPr>
        <w:t>水质状况</w:t>
      </w:r>
    </w:p>
    <w:p>
      <w:pPr>
        <w:tabs>
          <w:tab w:val="left" w:pos="5363"/>
        </w:tabs>
        <w:spacing w:afterLines="50" w:line="540" w:lineRule="exact"/>
        <w:ind w:firstLine="600" w:firstLineChars="200"/>
        <w:jc w:val="left"/>
        <w:rPr>
          <w:rFonts w:asciiTheme="minorEastAsia" w:hAnsiTheme="minorEastAsia" w:eastAsiaTheme="minorEastAsia" w:cstheme="minorEastAsia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今年1月，我县入河排污口（规模以上）水质断面2个，经监测结果表明：蕉城污水处理厂混合废水排污口断面水质为Ⅴ类；蕉华区污水处理有限公司混合废水入河排污口断面水质为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Ⅳ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类。与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去年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</w:rPr>
        <w:t>月份相比，蕉城污水处理厂混合废水排污口水质变差、蕉华区污水处理有限公司混合废水入河排污口水质保持稳定。详见表4-8。</w:t>
      </w:r>
    </w:p>
    <w:p>
      <w:pPr>
        <w:spacing w:afterLines="50" w:line="540" w:lineRule="exact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表4-8：        202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年1-12月份入河排污口水质监测汇总</w:t>
      </w:r>
    </w:p>
    <w:tbl>
      <w:tblPr>
        <w:tblStyle w:val="16"/>
        <w:tblW w:w="92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00"/>
        <w:gridCol w:w="1656"/>
        <w:gridCol w:w="531"/>
        <w:gridCol w:w="531"/>
        <w:gridCol w:w="530"/>
        <w:gridCol w:w="531"/>
        <w:gridCol w:w="531"/>
        <w:gridCol w:w="529"/>
        <w:gridCol w:w="531"/>
        <w:gridCol w:w="530"/>
        <w:gridCol w:w="531"/>
        <w:gridCol w:w="531"/>
        <w:gridCol w:w="530"/>
        <w:gridCol w:w="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流域名称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63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石窟河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蕉城污水处理厂混合废水入河排污口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蕉华区污水处理有限公司混合废水入河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排污口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Lines="50" w:line="560" w:lineRule="exact"/>
        <w:ind w:firstLine="321" w:firstLineChars="100"/>
        <w:jc w:val="left"/>
        <w:outlineLvl w:val="1"/>
        <w:rPr>
          <w:b/>
          <w:bCs/>
          <w:kern w:val="0"/>
          <w:sz w:val="32"/>
          <w:szCs w:val="32"/>
        </w:rPr>
      </w:pPr>
      <w:bookmarkStart w:id="13" w:name="_Toc25530"/>
      <w:r>
        <w:rPr>
          <w:rFonts w:hint="eastAsia" w:ascii="宋体" w:hAnsi="宋体" w:cs="宋体"/>
          <w:b/>
          <w:bCs/>
          <w:kern w:val="0"/>
          <w:sz w:val="32"/>
          <w:szCs w:val="32"/>
        </w:rPr>
        <w:t>（九）</w:t>
      </w:r>
      <w:bookmarkEnd w:id="13"/>
      <w:bookmarkStart w:id="14" w:name="_Toc12430"/>
      <w:r>
        <w:rPr>
          <w:rFonts w:hint="eastAsia"/>
          <w:b/>
          <w:bCs/>
          <w:kern w:val="0"/>
          <w:sz w:val="32"/>
          <w:szCs w:val="32"/>
        </w:rPr>
        <w:t>石寨河水质状况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今年1月，</w:t>
      </w:r>
      <w:r>
        <w:rPr>
          <w:sz w:val="30"/>
          <w:szCs w:val="30"/>
        </w:rPr>
        <w:t>我县</w:t>
      </w:r>
      <w:r>
        <w:rPr>
          <w:rFonts w:hint="eastAsia"/>
          <w:sz w:val="30"/>
          <w:szCs w:val="30"/>
        </w:rPr>
        <w:t>石寨河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榕树下</w:t>
      </w:r>
      <w:r>
        <w:rPr>
          <w:sz w:val="30"/>
          <w:szCs w:val="30"/>
        </w:rPr>
        <w:t>）水质监测结果为</w:t>
      </w:r>
      <w:r>
        <w:rPr>
          <w:rFonts w:hint="eastAsia"/>
          <w:b/>
          <w:bCs/>
          <w:sz w:val="30"/>
          <w:szCs w:val="30"/>
        </w:rPr>
        <w:t>Ⅲ</w:t>
      </w:r>
      <w:r>
        <w:rPr>
          <w:sz w:val="30"/>
          <w:szCs w:val="30"/>
        </w:rPr>
        <w:t>类，</w:t>
      </w:r>
      <w:r>
        <w:rPr>
          <w:rFonts w:hint="eastAsia"/>
          <w:sz w:val="30"/>
          <w:szCs w:val="30"/>
        </w:rPr>
        <w:t>未能达到目标水质要求，主要污染物为氨氮、总磷。</w:t>
      </w:r>
      <w:r>
        <w:rPr>
          <w:rFonts w:hint="eastAsia" w:ascii="宋体" w:hAnsi="宋体" w:cs="宋体"/>
          <w:sz w:val="30"/>
          <w:szCs w:val="30"/>
        </w:rPr>
        <w:t>与</w:t>
      </w:r>
      <w:r>
        <w:rPr>
          <w:rFonts w:hint="eastAsia" w:ascii="宋体" w:hAnsi="宋体" w:cs="宋体"/>
          <w:sz w:val="30"/>
          <w:szCs w:val="30"/>
          <w:lang w:eastAsia="zh-CN"/>
        </w:rPr>
        <w:t>去年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12</w:t>
      </w:r>
      <w:r>
        <w:rPr>
          <w:rFonts w:hint="eastAsia" w:ascii="宋体" w:hAnsi="宋体" w:cs="宋体"/>
          <w:sz w:val="30"/>
          <w:szCs w:val="30"/>
        </w:rPr>
        <w:t>月份相比，水质</w:t>
      </w:r>
      <w:r>
        <w:rPr>
          <w:rFonts w:hint="eastAsia" w:ascii="宋体" w:hAnsi="宋体" w:cs="宋体"/>
          <w:sz w:val="30"/>
          <w:szCs w:val="30"/>
          <w:lang w:eastAsia="zh-CN"/>
        </w:rPr>
        <w:t>保持稳定</w:t>
      </w:r>
      <w:r>
        <w:rPr>
          <w:rFonts w:hint="eastAsia" w:ascii="宋体" w:hAnsi="宋体" w:cs="宋体"/>
          <w:sz w:val="30"/>
          <w:szCs w:val="30"/>
        </w:rPr>
        <w:t>。详见表4-9。</w:t>
      </w:r>
    </w:p>
    <w:p>
      <w:pPr>
        <w:tabs>
          <w:tab w:val="left" w:pos="4433"/>
          <w:tab w:val="center" w:pos="7062"/>
        </w:tabs>
        <w:spacing w:line="560" w:lineRule="exact"/>
        <w:rPr>
          <w:rFonts w:ascii="宋体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b/>
          <w:sz w:val="30"/>
          <w:szCs w:val="30"/>
        </w:rPr>
        <w:t>表4-9 ：    202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sz w:val="30"/>
          <w:szCs w:val="30"/>
        </w:rPr>
        <w:t>年1-12月份石寨河（榕树下）</w:t>
      </w:r>
      <w:r>
        <w:rPr>
          <w:rFonts w:hint="eastAsia" w:ascii="宋体" w:hAnsi="宋体" w:cs="宋体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Spec="center" w:tblpY="320"/>
        <w:tblOverlap w:val="never"/>
        <w:tblW w:w="90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343"/>
        <w:gridCol w:w="807"/>
        <w:gridCol w:w="44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目标水质</w:t>
            </w:r>
          </w:p>
        </w:tc>
        <w:tc>
          <w:tcPr>
            <w:tcW w:w="636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4月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5月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7月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9月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10月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11月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石寨河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榕树下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239"/>
          <w:tab w:val="left" w:pos="5363"/>
        </w:tabs>
        <w:spacing w:afterLines="50" w:line="560" w:lineRule="exact"/>
        <w:ind w:firstLine="643" w:firstLineChars="200"/>
        <w:jc w:val="left"/>
        <w:outlineLvl w:val="1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（十）</w:t>
      </w:r>
      <w:bookmarkEnd w:id="14"/>
      <w:bookmarkStart w:id="15" w:name="_Toc12715"/>
      <w:r>
        <w:rPr>
          <w:b/>
          <w:color w:val="000000" w:themeColor="text1"/>
          <w:sz w:val="32"/>
          <w:szCs w:val="32"/>
        </w:rPr>
        <w:t>产业转移园聚</w:t>
      </w:r>
      <w:r>
        <w:rPr>
          <w:rFonts w:hint="eastAsia"/>
          <w:b/>
          <w:color w:val="000000" w:themeColor="text1"/>
          <w:sz w:val="32"/>
          <w:szCs w:val="32"/>
        </w:rPr>
        <w:t>集</w:t>
      </w:r>
      <w:r>
        <w:rPr>
          <w:b/>
          <w:color w:val="000000" w:themeColor="text1"/>
          <w:sz w:val="32"/>
          <w:szCs w:val="32"/>
        </w:rPr>
        <w:t>地水质状况</w:t>
      </w:r>
    </w:p>
    <w:p>
      <w:pPr>
        <w:tabs>
          <w:tab w:val="left" w:pos="5363"/>
        </w:tabs>
        <w:spacing w:afterLines="50" w:line="56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今年1月，我县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产业转移园聚集地水质断面6个，经监测结果表明：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叶田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福塔大桥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东干渠总排放口上游、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东干渠总排放口下游、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排洪圳出口上游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榕子渡桥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6个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断面水质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0"/>
          <w:szCs w:val="30"/>
        </w:rPr>
        <w:t>Ⅱ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类。详见表4-1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0、</w:t>
      </w:r>
    </w:p>
    <w:p>
      <w:pPr>
        <w:spacing w:afterLines="50" w:line="56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表4-1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：       202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年产业转移园聚焦地水质监测结果</w:t>
      </w:r>
    </w:p>
    <w:tbl>
      <w:tblPr>
        <w:tblStyle w:val="16"/>
        <w:tblW w:w="9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55"/>
        <w:gridCol w:w="3044"/>
        <w:gridCol w:w="1200"/>
        <w:gridCol w:w="1215"/>
        <w:gridCol w:w="1200"/>
        <w:gridCol w:w="1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30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48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第一季度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第二季度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第三季度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第四季度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北区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叶田（上游）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福塔大桥（下游）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中心区</w:t>
            </w: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东干渠总排放口上游300m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东干渠总排放口下游300m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排洪圳出口上游300m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榕子渡桥（下游）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8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6个断面均委托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广东建研环境监测股份有限公司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分析。</w:t>
            </w:r>
          </w:p>
        </w:tc>
      </w:tr>
    </w:tbl>
    <w:p>
      <w:pPr>
        <w:widowControl/>
        <w:spacing w:beforeLines="50" w:line="560" w:lineRule="exact"/>
        <w:ind w:firstLine="643" w:firstLineChars="200"/>
        <w:jc w:val="left"/>
        <w:outlineLvl w:val="1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（十一）农村饮用水水源地水质状况</w:t>
      </w:r>
      <w:bookmarkEnd w:id="15"/>
    </w:p>
    <w:p>
      <w:pPr>
        <w:adjustRightInd w:val="0"/>
        <w:snapToGrid w:val="0"/>
        <w:spacing w:line="560" w:lineRule="exact"/>
        <w:ind w:firstLine="600" w:firstLineChars="200"/>
        <w:rPr>
          <w:rFonts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今年1月，我县9个农村饮用水水源地中：新铺镇、大山尾山坑水、桂花树山坑水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个断面水质监测结果为Ⅱ类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均达到目标水质要求；军坑水库、冷水坑水库、彭坑水库、水口水库、隔子水库、百丈礤水库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个断面水质监测结果均为Ⅲ类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未能达到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目标水质要求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，主要污染物为溶解氧、氨氮、总磷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spacing w:line="560" w:lineRule="exact"/>
        <w:rPr>
          <w:rFonts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表4-1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 xml:space="preserve"> ：     202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年农村饮用水源地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shd w:val="clear" w:color="auto" w:fill="FFFFFF"/>
        </w:rPr>
        <w:t>水质监测汇总</w:t>
      </w:r>
    </w:p>
    <w:tbl>
      <w:tblPr>
        <w:tblStyle w:val="16"/>
        <w:tblpPr w:leftFromText="180" w:rightFromText="180" w:vertAnchor="text" w:horzAnchor="page" w:tblpX="1060" w:tblpY="320"/>
        <w:tblOverlap w:val="never"/>
        <w:tblW w:w="99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3150"/>
        <w:gridCol w:w="1027"/>
        <w:gridCol w:w="1320"/>
        <w:gridCol w:w="1275"/>
        <w:gridCol w:w="1275"/>
        <w:gridCol w:w="1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目标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</w:t>
            </w:r>
          </w:p>
        </w:tc>
        <w:tc>
          <w:tcPr>
            <w:tcW w:w="5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第一季度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第二季度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第三季度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第四季度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（千吨万人）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文福军坑水库（千吨万人）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广福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冷水坑水库（千吨万人）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彭坑水库（千吨万人）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水口水库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（千吨万人）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隔子水库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（千吨万人）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百丈礤水库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（千吨万人）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蓝坊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大山尾山坑水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南磜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桂花树山坑水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92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1、军坑水库、冷水坑水库、彭坑水库、水口水库、隔子水库、百丈礤水库、新铺镇7个断面委托广东朴华检测技术有限公司分析；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2、大山尾山坑水、桂花树山坑水2个断面委托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  <w:t>广东建研环境监测股份有限公司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分析。</w:t>
            </w:r>
          </w:p>
        </w:tc>
      </w:tr>
    </w:tbl>
    <w:p>
      <w:pPr>
        <w:tabs>
          <w:tab w:val="left" w:pos="239"/>
          <w:tab w:val="left" w:pos="5363"/>
        </w:tabs>
        <w:spacing w:afterLines="50" w:line="560" w:lineRule="exact"/>
        <w:ind w:firstLine="643" w:firstLineChars="200"/>
        <w:jc w:val="left"/>
        <w:outlineLvl w:val="1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（十二）</w:t>
      </w:r>
      <w:r>
        <w:rPr>
          <w:rFonts w:hint="eastAsia"/>
          <w:b/>
          <w:color w:val="000000" w:themeColor="text1"/>
          <w:sz w:val="32"/>
          <w:szCs w:val="32"/>
          <w:lang w:eastAsia="zh-CN"/>
        </w:rPr>
        <w:t>广东梅州</w:t>
      </w:r>
      <w:r>
        <w:rPr>
          <w:rFonts w:hint="eastAsia"/>
          <w:b/>
          <w:color w:val="000000" w:themeColor="text1"/>
          <w:sz w:val="32"/>
          <w:szCs w:val="32"/>
        </w:rPr>
        <w:t>蕉华</w:t>
      </w:r>
      <w:r>
        <w:rPr>
          <w:rFonts w:hint="eastAsia"/>
          <w:b/>
          <w:color w:val="000000" w:themeColor="text1"/>
          <w:sz w:val="32"/>
          <w:szCs w:val="32"/>
          <w:lang w:eastAsia="zh-CN"/>
        </w:rPr>
        <w:t>工业园区</w:t>
      </w:r>
      <w:r>
        <w:rPr>
          <w:rFonts w:hint="eastAsia"/>
          <w:b/>
          <w:color w:val="000000" w:themeColor="text1"/>
          <w:sz w:val="32"/>
          <w:szCs w:val="32"/>
        </w:rPr>
        <w:t>纳污河体</w:t>
      </w:r>
      <w:r>
        <w:rPr>
          <w:b/>
          <w:color w:val="000000" w:themeColor="text1"/>
          <w:sz w:val="32"/>
          <w:szCs w:val="32"/>
        </w:rPr>
        <w:t>水质状况</w:t>
      </w:r>
    </w:p>
    <w:p>
      <w:pPr>
        <w:tabs>
          <w:tab w:val="left" w:pos="5363"/>
        </w:tabs>
        <w:spacing w:afterLines="50" w:line="560" w:lineRule="exact"/>
        <w:ind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今年1月，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广东梅州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蕉华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工业园区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纳污河体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水质断面6个，经监测结果表明：蕉华工业园排污口上游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个断面水质均为Ⅲ类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，蕉华工业园排污口下游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个断面水质均为Ⅱ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eastAsia="zh-CN"/>
        </w:rPr>
        <w:t>类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。详见表4-1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</w:t>
      </w:r>
    </w:p>
    <w:p>
      <w:pPr>
        <w:spacing w:afterLines="50" w:line="56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表4-1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： 202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年</w:t>
      </w:r>
      <w:r>
        <w:rPr>
          <w:rFonts w:hint="eastAsia"/>
          <w:b/>
          <w:color w:val="000000" w:themeColor="text1"/>
          <w:sz w:val="30"/>
          <w:szCs w:val="30"/>
          <w:lang w:eastAsia="zh-CN"/>
        </w:rPr>
        <w:t>广东梅州</w:t>
      </w:r>
      <w:r>
        <w:rPr>
          <w:rFonts w:hint="eastAsia"/>
          <w:b/>
          <w:color w:val="000000" w:themeColor="text1"/>
          <w:sz w:val="30"/>
          <w:szCs w:val="30"/>
        </w:rPr>
        <w:t>蕉华</w:t>
      </w:r>
      <w:r>
        <w:rPr>
          <w:rFonts w:hint="eastAsia"/>
          <w:b/>
          <w:color w:val="000000" w:themeColor="text1"/>
          <w:sz w:val="30"/>
          <w:szCs w:val="30"/>
          <w:lang w:eastAsia="zh-CN"/>
        </w:rPr>
        <w:t>工业园区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纳污河体水质监测结果</w:t>
      </w:r>
    </w:p>
    <w:tbl>
      <w:tblPr>
        <w:tblStyle w:val="16"/>
        <w:tblW w:w="88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704"/>
        <w:gridCol w:w="2095"/>
        <w:gridCol w:w="1322"/>
        <w:gridCol w:w="1322"/>
        <w:gridCol w:w="1322"/>
        <w:gridCol w:w="13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纳污河段</w:t>
            </w:r>
          </w:p>
        </w:tc>
        <w:tc>
          <w:tcPr>
            <w:tcW w:w="2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监测断面</w:t>
            </w:r>
          </w:p>
        </w:tc>
        <w:tc>
          <w:tcPr>
            <w:tcW w:w="5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水质情况（水质类别）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第一季度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第二季度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第三季度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第四季度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石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窟</w:t>
            </w:r>
          </w:p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河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蕉华工业园排污口上游左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蕉华工业园排污口上游中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蕉华工业园排污口上游右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Ⅲ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蕉华工业园排污口下游左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蕉华工业园排污口下游中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 蕉华工业园排污口下游右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Ⅱ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</w:tr>
    </w:tbl>
    <w:p>
      <w:pPr>
        <w:tabs>
          <w:tab w:val="left" w:pos="5363"/>
        </w:tabs>
        <w:spacing w:afterLines="50" w:line="560" w:lineRule="exact"/>
        <w:ind w:firstLine="2249" w:firstLineChars="700"/>
        <w:jc w:val="left"/>
        <w:outlineLvl w:val="9"/>
        <w:rPr>
          <w:rFonts w:hint="eastAsia" w:ascii="宋体" w:hAnsi="宋体" w:cs="宋体"/>
          <w:b/>
          <w:bCs/>
          <w:color w:val="548DD4" w:themeColor="text2" w:themeTint="99"/>
          <w:kern w:val="0"/>
          <w:sz w:val="32"/>
          <w:szCs w:val="32"/>
        </w:rPr>
      </w:pPr>
    </w:p>
    <w:p>
      <w:pPr>
        <w:tabs>
          <w:tab w:val="left" w:pos="5363"/>
        </w:tabs>
        <w:spacing w:afterLines="50" w:line="560" w:lineRule="exact"/>
        <w:ind w:firstLine="2249" w:firstLineChars="700"/>
        <w:jc w:val="left"/>
        <w:outlineLvl w:val="9"/>
        <w:rPr>
          <w:rFonts w:hint="eastAsia" w:ascii="宋体" w:hAnsi="宋体" w:cs="宋体"/>
          <w:b/>
          <w:bCs/>
          <w:color w:val="548DD4" w:themeColor="text2" w:themeTint="99"/>
          <w:kern w:val="0"/>
          <w:sz w:val="32"/>
          <w:szCs w:val="32"/>
        </w:rPr>
      </w:pPr>
    </w:p>
    <w:p>
      <w:pPr>
        <w:tabs>
          <w:tab w:val="left" w:pos="5363"/>
        </w:tabs>
        <w:spacing w:afterLines="50" w:line="560" w:lineRule="exact"/>
        <w:ind w:firstLine="2249" w:firstLineChars="700"/>
        <w:jc w:val="left"/>
        <w:outlineLvl w:val="0"/>
        <w:rPr>
          <w:rFonts w:ascii="宋体" w:hAnsi="宋体" w:cs="宋体"/>
          <w:b/>
          <w:color w:val="548DD4" w:themeColor="text2" w:themeTint="99"/>
          <w:sz w:val="32"/>
          <w:szCs w:val="32"/>
        </w:rPr>
      </w:pPr>
      <w:r>
        <w:rPr>
          <w:rFonts w:hint="eastAsia" w:ascii="宋体" w:hAnsi="宋体" w:cs="宋体"/>
          <w:b/>
          <w:bCs/>
          <w:color w:val="548DD4" w:themeColor="text2" w:themeTint="99"/>
          <w:kern w:val="0"/>
          <w:sz w:val="32"/>
          <w:szCs w:val="32"/>
        </w:rPr>
        <w:t>【五、各</w:t>
      </w:r>
      <w:r>
        <w:rPr>
          <w:rFonts w:hint="eastAsia" w:ascii="宋体" w:hAnsi="宋体" w:cs="宋体"/>
          <w:b/>
          <w:color w:val="548DD4" w:themeColor="text2" w:themeTint="99"/>
          <w:sz w:val="32"/>
          <w:szCs w:val="32"/>
        </w:rPr>
        <w:t>乡镇环境质量状况】</w:t>
      </w:r>
    </w:p>
    <w:p>
      <w:pPr>
        <w:tabs>
          <w:tab w:val="left" w:pos="5363"/>
        </w:tabs>
        <w:spacing w:afterLines="50" w:line="560" w:lineRule="exact"/>
        <w:ind w:firstLine="2249" w:firstLineChars="700"/>
        <w:jc w:val="left"/>
        <w:rPr>
          <w:rFonts w:ascii="宋体" w:hAnsi="宋体" w:cs="宋体"/>
          <w:b/>
          <w:color w:val="548DD4" w:themeColor="text2" w:themeTint="99"/>
          <w:sz w:val="32"/>
          <w:szCs w:val="32"/>
        </w:rPr>
      </w:pPr>
    </w:p>
    <w:p>
      <w:pPr>
        <w:pStyle w:val="14"/>
        <w:widowControl w:val="0"/>
        <w:numPr>
          <w:ilvl w:val="0"/>
          <w:numId w:val="4"/>
        </w:numPr>
        <w:tabs>
          <w:tab w:val="left" w:pos="1904"/>
        </w:tabs>
        <w:spacing w:before="0" w:beforeAutospacing="0" w:after="0" w:afterAutospacing="0" w:line="560" w:lineRule="exact"/>
        <w:ind w:firstLine="643" w:firstLineChars="200"/>
        <w:jc w:val="both"/>
        <w:outlineLvl w:val="1"/>
        <w:rPr>
          <w:rFonts w:asciiTheme="minorEastAsia" w:hAnsiTheme="minorEastAsia" w:eastAsiaTheme="minorEastAsia" w:cstheme="minorEastAsia"/>
          <w:b/>
          <w:bCs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32"/>
          <w:szCs w:val="32"/>
        </w:rPr>
        <w:t>大气环境质量状况</w:t>
      </w:r>
      <w:bookmarkStart w:id="17" w:name="_GoBack"/>
      <w:bookmarkEnd w:id="17"/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rFonts w:asciiTheme="minorEastAsia" w:hAnsiTheme="minorEastAsia" w:eastAsiaTheme="minorEastAsia" w:cstheme="minorEastAsia"/>
          <w:kern w:val="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今年1月，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全县8个镇8个空气环境质量考核点位均达到二级考核目标要求。</w:t>
      </w:r>
      <w:r>
        <w:rPr>
          <w:rFonts w:hint="eastAsia" w:asciiTheme="minorEastAsia" w:hAnsiTheme="minorEastAsia" w:eastAsiaTheme="minorEastAsia" w:cstheme="minorEastAsia"/>
          <w:kern w:val="2"/>
          <w:sz w:val="30"/>
          <w:szCs w:val="30"/>
        </w:rPr>
        <w:t>详见表5-1</w:t>
      </w:r>
    </w:p>
    <w:p>
      <w:pPr>
        <w:spacing w:line="440" w:lineRule="exact"/>
        <w:rPr>
          <w:rFonts w:asciiTheme="minorEastAsia" w:hAnsiTheme="minorEastAsia" w:eastAsiaTheme="minorEastAsia" w:cstheme="minorEastAsia"/>
          <w:b/>
          <w:color w:val="000000"/>
          <w:sz w:val="30"/>
          <w:szCs w:val="30"/>
        </w:rPr>
      </w:pPr>
    </w:p>
    <w:p>
      <w:pPr>
        <w:spacing w:line="440" w:lineRule="exact"/>
        <w:ind w:firstLine="301" w:firstLineChars="100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0"/>
          <w:szCs w:val="30"/>
        </w:rPr>
        <w:t>表5-1：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年1月蕉岭县各乡镇大气环境质量考核监测情况</w:t>
      </w:r>
    </w:p>
    <w:tbl>
      <w:tblPr>
        <w:tblStyle w:val="17"/>
        <w:tblpPr w:leftFromText="180" w:rightFromText="180" w:vertAnchor="text" w:horzAnchor="page" w:tblpX="1072" w:tblpY="500"/>
        <w:tblOverlap w:val="never"/>
        <w:tblW w:w="9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2195"/>
        <w:gridCol w:w="1242"/>
        <w:gridCol w:w="1225"/>
        <w:gridCol w:w="1288"/>
        <w:gridCol w:w="1000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乡镇（责任主体）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考核点位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考核目标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达标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主要超标污染物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蕉城镇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一级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三圳镇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二级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新铺镇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二级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长潭镇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二级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文福镇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二级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广福镇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一级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蓝坊镇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一级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南磜镇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镇政府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一级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1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1、监测项目：二氧化硫、二氧化氮、PM10；</w:t>
            </w:r>
          </w:p>
          <w:p>
            <w:pPr>
              <w:widowControl/>
              <w:snapToGrid w:val="0"/>
              <w:spacing w:line="360" w:lineRule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2、监测单位：广东省朴华检测技术有限公司；</w:t>
            </w:r>
          </w:p>
          <w:p>
            <w:pP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3、执行环境空气质量标准（GB3095-2012）。</w:t>
            </w:r>
          </w:p>
        </w:tc>
      </w:tr>
    </w:tbl>
    <w:p>
      <w:pPr>
        <w:spacing w:line="440" w:lineRule="exact"/>
        <w:rPr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jc w:val="left"/>
        <w:rPr>
          <w:rFonts w:ascii="宋体" w:hAnsi="宋体" w:cs="宋体"/>
          <w:b/>
          <w:sz w:val="32"/>
          <w:szCs w:val="32"/>
        </w:rPr>
      </w:pPr>
    </w:p>
    <w:p>
      <w:pPr>
        <w:ind w:firstLine="643" w:firstLineChars="200"/>
        <w:outlineLvl w:val="9"/>
        <w:rPr>
          <w:rFonts w:hint="eastAsia"/>
          <w:b/>
          <w:bCs/>
          <w:sz w:val="32"/>
          <w:szCs w:val="32"/>
        </w:rPr>
      </w:pPr>
      <w:bookmarkStart w:id="16" w:name="_Toc13713"/>
    </w:p>
    <w:p>
      <w:pPr>
        <w:ind w:firstLine="643" w:firstLineChars="200"/>
        <w:outlineLvl w:val="9"/>
        <w:rPr>
          <w:rFonts w:hint="eastAsia"/>
          <w:b/>
          <w:bCs/>
          <w:sz w:val="32"/>
          <w:szCs w:val="32"/>
        </w:rPr>
      </w:pPr>
    </w:p>
    <w:p>
      <w:pPr>
        <w:ind w:firstLine="643" w:firstLineChars="200"/>
        <w:outlineLvl w:val="1"/>
        <w:rPr>
          <w:b/>
          <w:bCs/>
          <w:color w:val="FF0000"/>
          <w:kern w:val="0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（二）水环境质量状况</w:t>
      </w:r>
      <w:bookmarkEnd w:id="16"/>
    </w:p>
    <w:p>
      <w:pPr>
        <w:ind w:firstLine="643" w:firstLineChars="200"/>
        <w:outlineLvl w:val="1"/>
        <w:rPr>
          <w:b/>
          <w:bCs/>
          <w:color w:val="FF0000"/>
          <w:kern w:val="0"/>
          <w:sz w:val="32"/>
          <w:szCs w:val="32"/>
        </w:rPr>
      </w:pPr>
    </w:p>
    <w:p>
      <w:pPr>
        <w:ind w:firstLine="643" w:firstLineChars="200"/>
        <w:rPr>
          <w:b/>
          <w:bCs/>
          <w:color w:val="FF0000"/>
          <w:kern w:val="0"/>
          <w:sz w:val="32"/>
          <w:szCs w:val="32"/>
        </w:rPr>
      </w:pP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kern w:val="2"/>
          <w:sz w:val="30"/>
          <w:szCs w:val="30"/>
        </w:rPr>
      </w:pPr>
      <w:r>
        <w:rPr>
          <w:rFonts w:hint="eastAsia"/>
          <w:bCs/>
          <w:sz w:val="30"/>
          <w:szCs w:val="30"/>
        </w:rPr>
        <w:t>今年1月，全县8个镇20个水质考核断面监测结果显示：九岭电排</w:t>
      </w:r>
      <w:r>
        <w:rPr>
          <w:rFonts w:hint="eastAsia"/>
          <w:bCs/>
          <w:sz w:val="30"/>
          <w:szCs w:val="30"/>
          <w:lang w:eastAsia="zh-CN"/>
        </w:rPr>
        <w:t>（三圳镇）、石峰径</w:t>
      </w:r>
      <w:r>
        <w:rPr>
          <w:rFonts w:hint="eastAsia"/>
          <w:bCs/>
          <w:sz w:val="30"/>
          <w:szCs w:val="30"/>
        </w:rPr>
        <w:t>、白渡沙坪（新铺镇）、堑垣出水口（长潭镇）、园潭、镇山亭、滑子坑</w:t>
      </w:r>
      <w:r>
        <w:rPr>
          <w:rFonts w:hint="eastAsia"/>
          <w:sz w:val="30"/>
          <w:szCs w:val="30"/>
        </w:rPr>
        <w:t>（南磜镇）</w:t>
      </w:r>
      <w:r>
        <w:rPr>
          <w:rFonts w:hint="eastAsia"/>
          <w:bCs/>
          <w:sz w:val="30"/>
          <w:szCs w:val="30"/>
        </w:rPr>
        <w:t>、乌土村下墩（文福镇）、福塔大桥（广福镇）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个断面均达到目标水质Ⅱ、Ⅲ类，</w:t>
      </w:r>
      <w:r>
        <w:rPr>
          <w:rFonts w:hint="eastAsia"/>
          <w:bCs/>
          <w:sz w:val="30"/>
          <w:szCs w:val="30"/>
        </w:rPr>
        <w:t>老阿山桥（蕉城镇）</w:t>
      </w:r>
      <w:r>
        <w:rPr>
          <w:rFonts w:hint="eastAsia"/>
          <w:bCs/>
          <w:sz w:val="30"/>
          <w:szCs w:val="30"/>
          <w:lang w:eastAsia="zh-CN"/>
        </w:rPr>
        <w:t>和五杠楼（三圳镇）</w:t>
      </w:r>
      <w:r>
        <w:rPr>
          <w:rFonts w:hint="eastAsia"/>
          <w:bCs/>
          <w:sz w:val="30"/>
          <w:szCs w:val="30"/>
          <w:lang w:val="en-US" w:eastAsia="zh-CN"/>
        </w:rPr>
        <w:t>2个</w:t>
      </w:r>
      <w:r>
        <w:rPr>
          <w:rFonts w:hint="eastAsia"/>
          <w:bCs/>
          <w:sz w:val="30"/>
          <w:szCs w:val="30"/>
        </w:rPr>
        <w:t>断面因缺水、福头（新铺镇）断面因采水点上游施工均无法采样，</w:t>
      </w:r>
      <w:r>
        <w:rPr>
          <w:rFonts w:hint="eastAsia"/>
          <w:sz w:val="30"/>
          <w:szCs w:val="30"/>
        </w:rPr>
        <w:t>其他各断面水质均未达到目标水质要求。蕉城镇2个考核断面水质在Ⅳ～劣Ⅴ类之间；三圳镇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个考核断面水质</w:t>
      </w:r>
      <w:r>
        <w:rPr>
          <w:rFonts w:hint="eastAsia"/>
          <w:sz w:val="30"/>
          <w:szCs w:val="30"/>
          <w:lang w:eastAsia="zh-CN"/>
        </w:rPr>
        <w:t>为</w:t>
      </w:r>
      <w:r>
        <w:rPr>
          <w:rFonts w:hint="eastAsia"/>
          <w:sz w:val="30"/>
          <w:szCs w:val="30"/>
        </w:rPr>
        <w:t>Ⅲ类；新铺镇4个考核断面水质在Ⅱ～Ⅲ类之间；长潭镇3个考核断面水质在Ⅲ～Ⅴ类之间；蓝坊镇2个考核断面水质均为Ⅲ类；南磜镇3个考核断面水质均为Ⅱ类；文福镇1个考核断面水质为Ⅱ类；广福镇1个考核断面水质为Ⅲ类。</w:t>
      </w:r>
      <w:r>
        <w:rPr>
          <w:rFonts w:hint="eastAsia"/>
          <w:bCs/>
          <w:sz w:val="30"/>
          <w:szCs w:val="30"/>
        </w:rPr>
        <w:t>与</w:t>
      </w:r>
      <w:r>
        <w:rPr>
          <w:rFonts w:hint="eastAsia"/>
          <w:bCs/>
          <w:sz w:val="30"/>
          <w:szCs w:val="30"/>
          <w:lang w:eastAsia="zh-CN"/>
        </w:rPr>
        <w:t>去年</w:t>
      </w:r>
      <w:r>
        <w:rPr>
          <w:rFonts w:hint="eastAsia"/>
          <w:bCs/>
          <w:sz w:val="30"/>
          <w:szCs w:val="30"/>
          <w:lang w:val="en-US" w:eastAsia="zh-CN"/>
        </w:rPr>
        <w:t>12</w:t>
      </w:r>
      <w:r>
        <w:rPr>
          <w:rFonts w:hint="eastAsia"/>
          <w:bCs/>
          <w:sz w:val="30"/>
          <w:szCs w:val="30"/>
        </w:rPr>
        <w:t>月份相比水质变差的断面有</w:t>
      </w:r>
      <w:r>
        <w:rPr>
          <w:rFonts w:hint="eastAsia"/>
          <w:bCs/>
          <w:sz w:val="30"/>
          <w:szCs w:val="30"/>
          <w:lang w:val="en-US" w:eastAsia="zh-CN"/>
        </w:rPr>
        <w:t>5</w:t>
      </w:r>
      <w:r>
        <w:rPr>
          <w:rFonts w:hint="eastAsia"/>
          <w:bCs/>
          <w:sz w:val="30"/>
          <w:szCs w:val="30"/>
        </w:rPr>
        <w:t>个（包括污染因子增加），分别是：谷仓电排后50米、杨屋坝出口（蕉城镇）、犁壁滩</w:t>
      </w:r>
      <w:r>
        <w:rPr>
          <w:rFonts w:hint="eastAsia"/>
          <w:bCs/>
          <w:sz w:val="30"/>
          <w:szCs w:val="30"/>
          <w:lang w:eastAsia="zh-CN"/>
        </w:rPr>
        <w:t>、公墓山</w:t>
      </w:r>
      <w:r>
        <w:rPr>
          <w:rFonts w:hint="eastAsia"/>
          <w:bCs/>
          <w:sz w:val="30"/>
          <w:szCs w:val="30"/>
        </w:rPr>
        <w:t>（</w:t>
      </w:r>
      <w:r>
        <w:rPr>
          <w:rFonts w:hint="eastAsia"/>
          <w:bCs/>
          <w:sz w:val="30"/>
          <w:szCs w:val="30"/>
          <w:lang w:eastAsia="zh-CN"/>
        </w:rPr>
        <w:t>新铺</w:t>
      </w:r>
      <w:r>
        <w:rPr>
          <w:rFonts w:hint="eastAsia"/>
          <w:bCs/>
          <w:sz w:val="30"/>
          <w:szCs w:val="30"/>
        </w:rPr>
        <w:t>镇）</w:t>
      </w:r>
      <w:r>
        <w:rPr>
          <w:rFonts w:hint="eastAsia"/>
          <w:bCs/>
          <w:sz w:val="30"/>
          <w:szCs w:val="30"/>
          <w:lang w:eastAsia="zh-CN"/>
        </w:rPr>
        <w:t>、</w:t>
      </w:r>
      <w:r>
        <w:rPr>
          <w:rFonts w:hint="eastAsia"/>
          <w:bCs/>
          <w:sz w:val="30"/>
          <w:szCs w:val="30"/>
        </w:rPr>
        <w:t>福塔大桥（广福镇）。</w:t>
      </w:r>
      <w:r>
        <w:rPr>
          <w:rFonts w:hint="eastAsia"/>
          <w:kern w:val="2"/>
          <w:sz w:val="30"/>
          <w:szCs w:val="30"/>
        </w:rPr>
        <w:t>详见表5-2</w:t>
      </w:r>
    </w:p>
    <w:p>
      <w:pPr>
        <w:pStyle w:val="14"/>
        <w:widowControl w:val="0"/>
        <w:tabs>
          <w:tab w:val="left" w:pos="1904"/>
        </w:tabs>
        <w:spacing w:before="0" w:beforeAutospacing="0" w:after="0" w:afterAutospacing="0" w:line="560" w:lineRule="exact"/>
        <w:ind w:firstLine="600" w:firstLineChars="200"/>
        <w:jc w:val="both"/>
        <w:rPr>
          <w:kern w:val="2"/>
          <w:sz w:val="30"/>
          <w:szCs w:val="30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rPr>
          <w:rFonts w:ascii="宋体" w:hAnsi="宋体" w:cs="宋体"/>
          <w:b/>
          <w:sz w:val="32"/>
          <w:szCs w:val="32"/>
        </w:rPr>
      </w:pPr>
    </w:p>
    <w:p>
      <w:pPr>
        <w:tabs>
          <w:tab w:val="left" w:pos="1310"/>
          <w:tab w:val="center" w:pos="7062"/>
        </w:tabs>
        <w:spacing w:line="360" w:lineRule="exact"/>
        <w:jc w:val="center"/>
        <w:rPr>
          <w:rFonts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 xml:space="preserve">5-2: 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2020年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月份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～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2021年1月份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蕉岭县各乡镇水环境质量考核监测情况</w:t>
      </w:r>
    </w:p>
    <w:tbl>
      <w:tblPr>
        <w:tblStyle w:val="17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887"/>
        <w:gridCol w:w="1342"/>
        <w:gridCol w:w="630"/>
        <w:gridCol w:w="638"/>
        <w:gridCol w:w="1453"/>
        <w:gridCol w:w="660"/>
        <w:gridCol w:w="1500"/>
        <w:gridCol w:w="809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乡镇/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责任主体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考核点位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目标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2020年1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月份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2021年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1月份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考核结果</w:t>
            </w:r>
          </w:p>
        </w:tc>
        <w:tc>
          <w:tcPr>
            <w:tcW w:w="8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变化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趋势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45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水质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超标项目</w:t>
            </w:r>
          </w:p>
        </w:tc>
        <w:tc>
          <w:tcPr>
            <w:tcW w:w="8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蕉城镇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谷仓电排后50米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化学需氧量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高锰酸盐指数、化学需氧量、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杨屋坝出口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老阿山桥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因缺水无法采样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因缺水无法采样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三圳镇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五杠楼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因缺水无法采样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88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九岭电排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新铺镇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犁壁滩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福头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因上游施工无法采样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因上游施工无法采样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公墓山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石峰径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白渡沙坪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长潭镇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堑垣出水口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沙尾出水口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Ⅳ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杞林电排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劣Ⅴ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化学需氧量、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蓝坊镇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大治桥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高思出水口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高锰酸盐指数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氨氮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16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南磜镇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松源镇园潭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总磷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</w:t>
            </w:r>
          </w:p>
        </w:tc>
        <w:tc>
          <w:tcPr>
            <w:tcW w:w="8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镇山亭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18</w:t>
            </w:r>
          </w:p>
        </w:tc>
        <w:tc>
          <w:tcPr>
            <w:tcW w:w="8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滑子坑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Ⅱ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稳定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19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文福镇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乌土村下墩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好转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广福镇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福塔大桥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Ⅱ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变差</w:t>
            </w:r>
          </w:p>
        </w:tc>
        <w:tc>
          <w:tcPr>
            <w:tcW w:w="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exac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</w:tc>
        <w:tc>
          <w:tcPr>
            <w:tcW w:w="85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1、监测项目：PH值、高锰酸盐指数、化学需氧量、氨氮、总磷；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2、执行标准：《地表水环境质量标准》（GB3838-2002）；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3、监测单位：广东朴华检测技术有限公司。</w:t>
            </w:r>
          </w:p>
        </w:tc>
      </w:tr>
    </w:tbl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</w:p>
    <w:p>
      <w:pPr>
        <w:tabs>
          <w:tab w:val="left" w:pos="1437"/>
          <w:tab w:val="center" w:pos="4484"/>
        </w:tabs>
        <w:spacing w:beforeLines="100" w:afterLines="50" w:line="3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蕉岭县各镇水和空气考核监测断面点位图</w:t>
      </w:r>
    </w:p>
    <w:p>
      <w:pPr>
        <w:spacing w:beforeLines="100" w:afterLines="50" w:line="560" w:lineRule="exact"/>
        <w:jc w:val="center"/>
        <w:rPr>
          <w:b/>
          <w:bCs/>
          <w:sz w:val="28"/>
          <w:szCs w:val="28"/>
        </w:rPr>
      </w:pPr>
      <w:r>
        <w:rPr>
          <w:b/>
          <w:sz w:val="32"/>
          <w:szCs w:val="3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66040</wp:posOffset>
            </wp:positionV>
            <wp:extent cx="6028690" cy="7536815"/>
            <wp:effectExtent l="0" t="0" r="10160" b="698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690" cy="753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▲水质考核断面        ●空气考核点位</w:t>
      </w:r>
    </w:p>
    <w:sectPr>
      <w:pgSz w:w="11906" w:h="16838"/>
      <w:pgMar w:top="1985" w:right="1588" w:bottom="851" w:left="1474" w:header="851" w:footer="73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_x0000_s2053" o:spid="_x0000_s2053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w:pict>
        <v:shape id="_x0000_s2054" o:spid="_x0000_s2054" o:spt="202" type="#_x0000_t202" style="position:absolute;left:0pt;margin-top:0pt;height:144pt;width:144pt;mso-position-horizontal:center;mso-position-horizontal-relative:margin;mso-wrap-style:none;z-index:2519101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D98SzkFgIAABUEAAAOAAAAAAAA&#10;AAEAIAAAAB8BAABkcnMvZTJvRG9jLnhtbFBLBQYAAAAABgAGAFkBAACn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5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27836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8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1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sz w:val="24"/>
        <w:szCs w:val="24"/>
      </w:rPr>
    </w:pPr>
    <w:r>
      <w:rPr>
        <w:sz w:val="24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7135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12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</w:t>
    </w:r>
    <w:r>
      <w:rPr>
        <w:rFonts w:hint="eastAsia"/>
        <w:b/>
        <w:color w:val="1F497D"/>
        <w:sz w:val="24"/>
        <w:szCs w:val="24"/>
        <w:lang w:val="en-US" w:eastAsia="zh-CN"/>
      </w:rPr>
      <w:t>1</w:t>
    </w:r>
    <w:r>
      <w:rPr>
        <w:rFonts w:hint="eastAsia"/>
        <w:b/>
        <w:color w:val="1F497D"/>
        <w:sz w:val="24"/>
        <w:szCs w:val="24"/>
      </w:rPr>
      <w:t>年</w:t>
    </w:r>
    <w:r>
      <w:rPr>
        <w:rFonts w:hint="eastAsia"/>
        <w:b/>
        <w:color w:val="1F497D"/>
        <w:sz w:val="24"/>
        <w:szCs w:val="24"/>
        <w:lang w:val="en-US" w:eastAsia="zh-CN"/>
      </w:rPr>
      <w:t>1</w:t>
    </w:r>
    <w:r>
      <w:rPr>
        <w:rFonts w:hint="eastAsia"/>
        <w:b/>
        <w:color w:val="1F497D"/>
        <w:sz w:val="24"/>
        <w:szCs w:val="24"/>
      </w:rPr>
      <w:t>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</w:t>
    </w:r>
    <w:r>
      <w:rPr>
        <w:rFonts w:hint="eastAsia"/>
        <w:b/>
        <w:color w:val="1F497D"/>
        <w:sz w:val="24"/>
        <w:szCs w:val="24"/>
        <w:lang w:val="en-US" w:eastAsia="zh-CN"/>
      </w:rPr>
      <w:t>1</w:t>
    </w:r>
    <w:r>
      <w:rPr>
        <w:rFonts w:hint="eastAsia"/>
        <w:b/>
        <w:color w:val="1F497D"/>
        <w:sz w:val="24"/>
        <w:szCs w:val="24"/>
      </w:rPr>
      <w:t>年1月蕉岭县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  <w:b/>
        <w:color w:val="1F497D"/>
        <w:sz w:val="24"/>
        <w:szCs w:val="24"/>
      </w:rPr>
      <w:t>202</w:t>
    </w:r>
    <w:r>
      <w:rPr>
        <w:rFonts w:hint="eastAsia"/>
        <w:b/>
        <w:color w:val="1F497D"/>
        <w:sz w:val="24"/>
        <w:szCs w:val="24"/>
        <w:lang w:val="en-US" w:eastAsia="zh-CN"/>
      </w:rPr>
      <w:t>1</w:t>
    </w:r>
    <w:r>
      <w:rPr>
        <w:rFonts w:hint="eastAsia"/>
        <w:b/>
        <w:color w:val="1F497D"/>
        <w:sz w:val="24"/>
        <w:szCs w:val="24"/>
      </w:rPr>
      <w:t>年1月蕉岭县</w:t>
    </w:r>
    <w:r>
      <w:rPr>
        <w:b/>
        <w:color w:val="1F497D"/>
        <w:sz w:val="24"/>
        <w:szCs w:val="24"/>
      </w:rPr>
      <w:t>环境</w:t>
    </w:r>
    <w:r>
      <w:rPr>
        <w:rFonts w:hint="eastAsia"/>
        <w:b/>
        <w:color w:val="1F497D"/>
        <w:sz w:val="24"/>
        <w:szCs w:val="24"/>
      </w:rPr>
      <w:t>质量</w:t>
    </w:r>
    <w:r>
      <w:rPr>
        <w:b/>
        <w:color w:val="1F497D"/>
        <w:sz w:val="24"/>
        <w:szCs w:val="24"/>
      </w:rPr>
      <w:t>月报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ED449F84"/>
    <w:multiLevelType w:val="singleLevel"/>
    <w:tmpl w:val="ED449F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0CA03C4"/>
    <w:multiLevelType w:val="multilevel"/>
    <w:tmpl w:val="30CA03C4"/>
    <w:lvl w:ilvl="0" w:tentative="0">
      <w:start w:val="1"/>
      <w:numFmt w:val="bullet"/>
      <w:lvlText w:val=""/>
      <w:lvlPicBulletId w:val="0"/>
      <w:lvlJc w:val="left"/>
      <w:pPr>
        <w:ind w:left="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</w:abstractNum>
  <w:abstractNum w:abstractNumId="2">
    <w:nsid w:val="74186B14"/>
    <w:multiLevelType w:val="singleLevel"/>
    <w:tmpl w:val="74186B1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8B282FB"/>
    <w:multiLevelType w:val="singleLevel"/>
    <w:tmpl w:val="78B282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0481"/>
    <w:rsid w:val="00000507"/>
    <w:rsid w:val="00000F4B"/>
    <w:rsid w:val="000010B7"/>
    <w:rsid w:val="000021F2"/>
    <w:rsid w:val="00002EA1"/>
    <w:rsid w:val="000038D5"/>
    <w:rsid w:val="000042C8"/>
    <w:rsid w:val="000045AC"/>
    <w:rsid w:val="00004E48"/>
    <w:rsid w:val="00005106"/>
    <w:rsid w:val="0000568C"/>
    <w:rsid w:val="00006472"/>
    <w:rsid w:val="000064B7"/>
    <w:rsid w:val="0000670C"/>
    <w:rsid w:val="00006D4E"/>
    <w:rsid w:val="000071D1"/>
    <w:rsid w:val="00010552"/>
    <w:rsid w:val="00010A8B"/>
    <w:rsid w:val="00012044"/>
    <w:rsid w:val="0001208D"/>
    <w:rsid w:val="0001227B"/>
    <w:rsid w:val="00012531"/>
    <w:rsid w:val="000126FC"/>
    <w:rsid w:val="00012EE7"/>
    <w:rsid w:val="00013040"/>
    <w:rsid w:val="00013393"/>
    <w:rsid w:val="0001370A"/>
    <w:rsid w:val="00013C99"/>
    <w:rsid w:val="00013EF0"/>
    <w:rsid w:val="00014464"/>
    <w:rsid w:val="0001486F"/>
    <w:rsid w:val="00015448"/>
    <w:rsid w:val="0001562F"/>
    <w:rsid w:val="00015BAD"/>
    <w:rsid w:val="00015F76"/>
    <w:rsid w:val="000162CD"/>
    <w:rsid w:val="0001697A"/>
    <w:rsid w:val="0001700A"/>
    <w:rsid w:val="000178EE"/>
    <w:rsid w:val="00020AE0"/>
    <w:rsid w:val="00020D21"/>
    <w:rsid w:val="000212BD"/>
    <w:rsid w:val="000212F2"/>
    <w:rsid w:val="00021739"/>
    <w:rsid w:val="00021C0B"/>
    <w:rsid w:val="00022919"/>
    <w:rsid w:val="0002399D"/>
    <w:rsid w:val="00024291"/>
    <w:rsid w:val="0002445B"/>
    <w:rsid w:val="00024B3A"/>
    <w:rsid w:val="00024BD1"/>
    <w:rsid w:val="000250A7"/>
    <w:rsid w:val="000250C1"/>
    <w:rsid w:val="000258AD"/>
    <w:rsid w:val="00025AC5"/>
    <w:rsid w:val="00026026"/>
    <w:rsid w:val="000265E2"/>
    <w:rsid w:val="00026C7C"/>
    <w:rsid w:val="000270D7"/>
    <w:rsid w:val="0002727B"/>
    <w:rsid w:val="00030382"/>
    <w:rsid w:val="00030EB9"/>
    <w:rsid w:val="00031147"/>
    <w:rsid w:val="000315BA"/>
    <w:rsid w:val="00031F72"/>
    <w:rsid w:val="000326F0"/>
    <w:rsid w:val="000332ED"/>
    <w:rsid w:val="00034538"/>
    <w:rsid w:val="00034A8C"/>
    <w:rsid w:val="00035066"/>
    <w:rsid w:val="00035338"/>
    <w:rsid w:val="000354C7"/>
    <w:rsid w:val="000354F8"/>
    <w:rsid w:val="00035F98"/>
    <w:rsid w:val="000368C5"/>
    <w:rsid w:val="0003763B"/>
    <w:rsid w:val="00037BB2"/>
    <w:rsid w:val="00037DF9"/>
    <w:rsid w:val="00041337"/>
    <w:rsid w:val="000417BC"/>
    <w:rsid w:val="0004249E"/>
    <w:rsid w:val="00043169"/>
    <w:rsid w:val="0004361D"/>
    <w:rsid w:val="000439B4"/>
    <w:rsid w:val="00043B1C"/>
    <w:rsid w:val="0004434A"/>
    <w:rsid w:val="00044357"/>
    <w:rsid w:val="000446C7"/>
    <w:rsid w:val="000447E3"/>
    <w:rsid w:val="0004510E"/>
    <w:rsid w:val="00045153"/>
    <w:rsid w:val="000454EA"/>
    <w:rsid w:val="000455F1"/>
    <w:rsid w:val="00046BD4"/>
    <w:rsid w:val="00046E17"/>
    <w:rsid w:val="00047924"/>
    <w:rsid w:val="00047995"/>
    <w:rsid w:val="00050B10"/>
    <w:rsid w:val="00050C99"/>
    <w:rsid w:val="0005150D"/>
    <w:rsid w:val="000520F3"/>
    <w:rsid w:val="000527C1"/>
    <w:rsid w:val="000527E3"/>
    <w:rsid w:val="00052C5D"/>
    <w:rsid w:val="00053616"/>
    <w:rsid w:val="00053CEC"/>
    <w:rsid w:val="00053F7A"/>
    <w:rsid w:val="00053F7C"/>
    <w:rsid w:val="00054589"/>
    <w:rsid w:val="00054809"/>
    <w:rsid w:val="000549B7"/>
    <w:rsid w:val="00054BCF"/>
    <w:rsid w:val="00054FC5"/>
    <w:rsid w:val="0005593E"/>
    <w:rsid w:val="00055A03"/>
    <w:rsid w:val="00056A3B"/>
    <w:rsid w:val="00057D14"/>
    <w:rsid w:val="00060016"/>
    <w:rsid w:val="000611C7"/>
    <w:rsid w:val="00061381"/>
    <w:rsid w:val="00061683"/>
    <w:rsid w:val="00062A57"/>
    <w:rsid w:val="0006314D"/>
    <w:rsid w:val="0006321A"/>
    <w:rsid w:val="000636DE"/>
    <w:rsid w:val="00063D3E"/>
    <w:rsid w:val="00063D96"/>
    <w:rsid w:val="0006409E"/>
    <w:rsid w:val="00064CC5"/>
    <w:rsid w:val="00064CD6"/>
    <w:rsid w:val="0006580D"/>
    <w:rsid w:val="00065C1D"/>
    <w:rsid w:val="000663F7"/>
    <w:rsid w:val="00066BBE"/>
    <w:rsid w:val="00066CBE"/>
    <w:rsid w:val="000675BC"/>
    <w:rsid w:val="000675E4"/>
    <w:rsid w:val="0007014A"/>
    <w:rsid w:val="000705B1"/>
    <w:rsid w:val="0007114E"/>
    <w:rsid w:val="000714F3"/>
    <w:rsid w:val="000715DF"/>
    <w:rsid w:val="000718C0"/>
    <w:rsid w:val="000734B1"/>
    <w:rsid w:val="0007378C"/>
    <w:rsid w:val="00075895"/>
    <w:rsid w:val="00075B16"/>
    <w:rsid w:val="00075D63"/>
    <w:rsid w:val="000760FE"/>
    <w:rsid w:val="00076250"/>
    <w:rsid w:val="000766DA"/>
    <w:rsid w:val="00076724"/>
    <w:rsid w:val="00076ACF"/>
    <w:rsid w:val="00076BDC"/>
    <w:rsid w:val="00076FEE"/>
    <w:rsid w:val="000776EF"/>
    <w:rsid w:val="00080B92"/>
    <w:rsid w:val="00080BD8"/>
    <w:rsid w:val="00081182"/>
    <w:rsid w:val="000817FC"/>
    <w:rsid w:val="00081ACC"/>
    <w:rsid w:val="00081BE3"/>
    <w:rsid w:val="00081BFB"/>
    <w:rsid w:val="00081E9C"/>
    <w:rsid w:val="00082310"/>
    <w:rsid w:val="00082CC0"/>
    <w:rsid w:val="00082EAF"/>
    <w:rsid w:val="00082FA2"/>
    <w:rsid w:val="000833C4"/>
    <w:rsid w:val="000833E0"/>
    <w:rsid w:val="000836A8"/>
    <w:rsid w:val="000840A2"/>
    <w:rsid w:val="00084A18"/>
    <w:rsid w:val="0008537C"/>
    <w:rsid w:val="00085CC9"/>
    <w:rsid w:val="00086515"/>
    <w:rsid w:val="0008660A"/>
    <w:rsid w:val="00086CE9"/>
    <w:rsid w:val="00087111"/>
    <w:rsid w:val="0008784C"/>
    <w:rsid w:val="00087935"/>
    <w:rsid w:val="0009003F"/>
    <w:rsid w:val="0009038F"/>
    <w:rsid w:val="00090A73"/>
    <w:rsid w:val="00091216"/>
    <w:rsid w:val="00091584"/>
    <w:rsid w:val="00091D12"/>
    <w:rsid w:val="00091F88"/>
    <w:rsid w:val="000920A1"/>
    <w:rsid w:val="00092254"/>
    <w:rsid w:val="000922A5"/>
    <w:rsid w:val="000923AF"/>
    <w:rsid w:val="00092870"/>
    <w:rsid w:val="00093B4B"/>
    <w:rsid w:val="00093C74"/>
    <w:rsid w:val="00094252"/>
    <w:rsid w:val="00094F28"/>
    <w:rsid w:val="00095681"/>
    <w:rsid w:val="00096375"/>
    <w:rsid w:val="00096406"/>
    <w:rsid w:val="0009650E"/>
    <w:rsid w:val="000966EA"/>
    <w:rsid w:val="00097158"/>
    <w:rsid w:val="0009767E"/>
    <w:rsid w:val="0009797E"/>
    <w:rsid w:val="00097CBF"/>
    <w:rsid w:val="000A03F5"/>
    <w:rsid w:val="000A077A"/>
    <w:rsid w:val="000A0D4B"/>
    <w:rsid w:val="000A106D"/>
    <w:rsid w:val="000A2293"/>
    <w:rsid w:val="000A3042"/>
    <w:rsid w:val="000A4171"/>
    <w:rsid w:val="000A4A1C"/>
    <w:rsid w:val="000A5112"/>
    <w:rsid w:val="000A534A"/>
    <w:rsid w:val="000A559E"/>
    <w:rsid w:val="000A563B"/>
    <w:rsid w:val="000A5761"/>
    <w:rsid w:val="000A66AC"/>
    <w:rsid w:val="000A692F"/>
    <w:rsid w:val="000A6B09"/>
    <w:rsid w:val="000A6C4C"/>
    <w:rsid w:val="000A6E73"/>
    <w:rsid w:val="000A7164"/>
    <w:rsid w:val="000A7232"/>
    <w:rsid w:val="000A73F7"/>
    <w:rsid w:val="000A7CD4"/>
    <w:rsid w:val="000A7E52"/>
    <w:rsid w:val="000B0950"/>
    <w:rsid w:val="000B0BB6"/>
    <w:rsid w:val="000B1734"/>
    <w:rsid w:val="000B1808"/>
    <w:rsid w:val="000B1EFB"/>
    <w:rsid w:val="000B2334"/>
    <w:rsid w:val="000B25DE"/>
    <w:rsid w:val="000B2EBE"/>
    <w:rsid w:val="000B302A"/>
    <w:rsid w:val="000B3033"/>
    <w:rsid w:val="000B31E0"/>
    <w:rsid w:val="000B33C6"/>
    <w:rsid w:val="000B3615"/>
    <w:rsid w:val="000B3C3F"/>
    <w:rsid w:val="000B3CF0"/>
    <w:rsid w:val="000B3EFC"/>
    <w:rsid w:val="000B4B3A"/>
    <w:rsid w:val="000B4D82"/>
    <w:rsid w:val="000B5011"/>
    <w:rsid w:val="000B51FC"/>
    <w:rsid w:val="000B53C3"/>
    <w:rsid w:val="000B5BAA"/>
    <w:rsid w:val="000B60BB"/>
    <w:rsid w:val="000B6153"/>
    <w:rsid w:val="000B6266"/>
    <w:rsid w:val="000B6581"/>
    <w:rsid w:val="000B6B31"/>
    <w:rsid w:val="000B7789"/>
    <w:rsid w:val="000B77CD"/>
    <w:rsid w:val="000B791B"/>
    <w:rsid w:val="000B7999"/>
    <w:rsid w:val="000B7BAA"/>
    <w:rsid w:val="000B7ECB"/>
    <w:rsid w:val="000C174A"/>
    <w:rsid w:val="000C2D62"/>
    <w:rsid w:val="000C2FC1"/>
    <w:rsid w:val="000C3A99"/>
    <w:rsid w:val="000C3CEB"/>
    <w:rsid w:val="000C3FEB"/>
    <w:rsid w:val="000C4526"/>
    <w:rsid w:val="000C4572"/>
    <w:rsid w:val="000C4A99"/>
    <w:rsid w:val="000C4B17"/>
    <w:rsid w:val="000C4FF0"/>
    <w:rsid w:val="000C51DF"/>
    <w:rsid w:val="000C53BB"/>
    <w:rsid w:val="000C5611"/>
    <w:rsid w:val="000C6564"/>
    <w:rsid w:val="000C6CA4"/>
    <w:rsid w:val="000C779E"/>
    <w:rsid w:val="000C78AE"/>
    <w:rsid w:val="000D03F4"/>
    <w:rsid w:val="000D108D"/>
    <w:rsid w:val="000D111F"/>
    <w:rsid w:val="000D1477"/>
    <w:rsid w:val="000D1501"/>
    <w:rsid w:val="000D1991"/>
    <w:rsid w:val="000D1CFC"/>
    <w:rsid w:val="000D1D3D"/>
    <w:rsid w:val="000D20D6"/>
    <w:rsid w:val="000D2321"/>
    <w:rsid w:val="000D234F"/>
    <w:rsid w:val="000D2CAC"/>
    <w:rsid w:val="000D2E22"/>
    <w:rsid w:val="000D2FCE"/>
    <w:rsid w:val="000D3037"/>
    <w:rsid w:val="000D3CAA"/>
    <w:rsid w:val="000D45E4"/>
    <w:rsid w:val="000D47EB"/>
    <w:rsid w:val="000D49A8"/>
    <w:rsid w:val="000D4C70"/>
    <w:rsid w:val="000D55EE"/>
    <w:rsid w:val="000D5FE3"/>
    <w:rsid w:val="000D6323"/>
    <w:rsid w:val="000D6338"/>
    <w:rsid w:val="000D636B"/>
    <w:rsid w:val="000E022E"/>
    <w:rsid w:val="000E0361"/>
    <w:rsid w:val="000E04FD"/>
    <w:rsid w:val="000E0572"/>
    <w:rsid w:val="000E09F3"/>
    <w:rsid w:val="000E10B4"/>
    <w:rsid w:val="000E113F"/>
    <w:rsid w:val="000E247A"/>
    <w:rsid w:val="000E31C6"/>
    <w:rsid w:val="000E31FD"/>
    <w:rsid w:val="000E357D"/>
    <w:rsid w:val="000E35DC"/>
    <w:rsid w:val="000E3875"/>
    <w:rsid w:val="000E4DA2"/>
    <w:rsid w:val="000E4EC9"/>
    <w:rsid w:val="000E5036"/>
    <w:rsid w:val="000E6247"/>
    <w:rsid w:val="000E6800"/>
    <w:rsid w:val="000E6BDF"/>
    <w:rsid w:val="000E6D5A"/>
    <w:rsid w:val="000E6E8E"/>
    <w:rsid w:val="000E70DB"/>
    <w:rsid w:val="000E73CB"/>
    <w:rsid w:val="000E7723"/>
    <w:rsid w:val="000E77EF"/>
    <w:rsid w:val="000E7D7A"/>
    <w:rsid w:val="000E7E15"/>
    <w:rsid w:val="000E7F16"/>
    <w:rsid w:val="000F0EB0"/>
    <w:rsid w:val="000F164D"/>
    <w:rsid w:val="000F1A35"/>
    <w:rsid w:val="000F1EBA"/>
    <w:rsid w:val="000F2AB1"/>
    <w:rsid w:val="000F2EF5"/>
    <w:rsid w:val="000F3E59"/>
    <w:rsid w:val="000F405B"/>
    <w:rsid w:val="000F4A91"/>
    <w:rsid w:val="000F51B5"/>
    <w:rsid w:val="000F54A2"/>
    <w:rsid w:val="000F59F2"/>
    <w:rsid w:val="000F5F6C"/>
    <w:rsid w:val="000F6504"/>
    <w:rsid w:val="000F6BA5"/>
    <w:rsid w:val="000F6F20"/>
    <w:rsid w:val="000F76D1"/>
    <w:rsid w:val="000F7707"/>
    <w:rsid w:val="000F7C64"/>
    <w:rsid w:val="001001F0"/>
    <w:rsid w:val="001007EC"/>
    <w:rsid w:val="00101502"/>
    <w:rsid w:val="00101784"/>
    <w:rsid w:val="00101C33"/>
    <w:rsid w:val="00102681"/>
    <w:rsid w:val="00102863"/>
    <w:rsid w:val="001038BA"/>
    <w:rsid w:val="0010424F"/>
    <w:rsid w:val="00104700"/>
    <w:rsid w:val="00104BC0"/>
    <w:rsid w:val="00104BEC"/>
    <w:rsid w:val="0010520F"/>
    <w:rsid w:val="001054D7"/>
    <w:rsid w:val="00106145"/>
    <w:rsid w:val="001066A2"/>
    <w:rsid w:val="00106D51"/>
    <w:rsid w:val="00106D7A"/>
    <w:rsid w:val="00106D84"/>
    <w:rsid w:val="00106EE5"/>
    <w:rsid w:val="00107271"/>
    <w:rsid w:val="001073BB"/>
    <w:rsid w:val="001079ED"/>
    <w:rsid w:val="001101DE"/>
    <w:rsid w:val="0011059A"/>
    <w:rsid w:val="00111E78"/>
    <w:rsid w:val="0011285C"/>
    <w:rsid w:val="00113B3A"/>
    <w:rsid w:val="00113DE5"/>
    <w:rsid w:val="00114093"/>
    <w:rsid w:val="001149AE"/>
    <w:rsid w:val="00114C0C"/>
    <w:rsid w:val="00114CC4"/>
    <w:rsid w:val="00114DA1"/>
    <w:rsid w:val="00114DD0"/>
    <w:rsid w:val="0011514F"/>
    <w:rsid w:val="00115ED4"/>
    <w:rsid w:val="001174A1"/>
    <w:rsid w:val="001174DD"/>
    <w:rsid w:val="00117D54"/>
    <w:rsid w:val="00120237"/>
    <w:rsid w:val="001204BD"/>
    <w:rsid w:val="00120CEB"/>
    <w:rsid w:val="00120EB3"/>
    <w:rsid w:val="001219F3"/>
    <w:rsid w:val="00121A23"/>
    <w:rsid w:val="0012395E"/>
    <w:rsid w:val="00123B75"/>
    <w:rsid w:val="001248C9"/>
    <w:rsid w:val="001249EF"/>
    <w:rsid w:val="00125446"/>
    <w:rsid w:val="001255C6"/>
    <w:rsid w:val="001257D8"/>
    <w:rsid w:val="00126917"/>
    <w:rsid w:val="0012776D"/>
    <w:rsid w:val="00127B78"/>
    <w:rsid w:val="001301F3"/>
    <w:rsid w:val="00130935"/>
    <w:rsid w:val="00131088"/>
    <w:rsid w:val="001313D0"/>
    <w:rsid w:val="00131975"/>
    <w:rsid w:val="00131A32"/>
    <w:rsid w:val="00132B18"/>
    <w:rsid w:val="00132D86"/>
    <w:rsid w:val="001336FA"/>
    <w:rsid w:val="00133F06"/>
    <w:rsid w:val="0013407F"/>
    <w:rsid w:val="001340E3"/>
    <w:rsid w:val="0013420D"/>
    <w:rsid w:val="0013448F"/>
    <w:rsid w:val="00134796"/>
    <w:rsid w:val="0013487A"/>
    <w:rsid w:val="00134CE0"/>
    <w:rsid w:val="00134D3B"/>
    <w:rsid w:val="00134E70"/>
    <w:rsid w:val="00136CAE"/>
    <w:rsid w:val="00137980"/>
    <w:rsid w:val="001379CC"/>
    <w:rsid w:val="00137E49"/>
    <w:rsid w:val="0014175A"/>
    <w:rsid w:val="00142043"/>
    <w:rsid w:val="00142465"/>
    <w:rsid w:val="00142676"/>
    <w:rsid w:val="00142679"/>
    <w:rsid w:val="00142710"/>
    <w:rsid w:val="00143EE7"/>
    <w:rsid w:val="0014408A"/>
    <w:rsid w:val="00144507"/>
    <w:rsid w:val="00144821"/>
    <w:rsid w:val="00144E70"/>
    <w:rsid w:val="00145476"/>
    <w:rsid w:val="00145928"/>
    <w:rsid w:val="00146247"/>
    <w:rsid w:val="00146575"/>
    <w:rsid w:val="00146923"/>
    <w:rsid w:val="0014704A"/>
    <w:rsid w:val="00147BD3"/>
    <w:rsid w:val="00147C43"/>
    <w:rsid w:val="001503C6"/>
    <w:rsid w:val="00150610"/>
    <w:rsid w:val="00150817"/>
    <w:rsid w:val="00150F03"/>
    <w:rsid w:val="00152EE8"/>
    <w:rsid w:val="001533DF"/>
    <w:rsid w:val="001535EA"/>
    <w:rsid w:val="0015372E"/>
    <w:rsid w:val="00153FFF"/>
    <w:rsid w:val="00154949"/>
    <w:rsid w:val="00154BD8"/>
    <w:rsid w:val="00154FF6"/>
    <w:rsid w:val="001555C6"/>
    <w:rsid w:val="00156809"/>
    <w:rsid w:val="00156AC8"/>
    <w:rsid w:val="001575B6"/>
    <w:rsid w:val="00160139"/>
    <w:rsid w:val="00160C46"/>
    <w:rsid w:val="0016290F"/>
    <w:rsid w:val="00162A93"/>
    <w:rsid w:val="00163509"/>
    <w:rsid w:val="00163533"/>
    <w:rsid w:val="001637FF"/>
    <w:rsid w:val="00163905"/>
    <w:rsid w:val="00163CBC"/>
    <w:rsid w:val="00163F10"/>
    <w:rsid w:val="0016420F"/>
    <w:rsid w:val="0016469F"/>
    <w:rsid w:val="00165489"/>
    <w:rsid w:val="001654F9"/>
    <w:rsid w:val="00165D92"/>
    <w:rsid w:val="00166123"/>
    <w:rsid w:val="00166641"/>
    <w:rsid w:val="00167ABC"/>
    <w:rsid w:val="00167C14"/>
    <w:rsid w:val="00170497"/>
    <w:rsid w:val="00170A8D"/>
    <w:rsid w:val="00170E6C"/>
    <w:rsid w:val="001713D4"/>
    <w:rsid w:val="001719C6"/>
    <w:rsid w:val="00171C86"/>
    <w:rsid w:val="00171D2A"/>
    <w:rsid w:val="00172345"/>
    <w:rsid w:val="0017241F"/>
    <w:rsid w:val="001726D3"/>
    <w:rsid w:val="0017291B"/>
    <w:rsid w:val="00172A27"/>
    <w:rsid w:val="001731D8"/>
    <w:rsid w:val="00173BF5"/>
    <w:rsid w:val="00173E24"/>
    <w:rsid w:val="00173FF9"/>
    <w:rsid w:val="001752D0"/>
    <w:rsid w:val="001757E5"/>
    <w:rsid w:val="00175B08"/>
    <w:rsid w:val="00175B58"/>
    <w:rsid w:val="001760E8"/>
    <w:rsid w:val="00176351"/>
    <w:rsid w:val="00176E80"/>
    <w:rsid w:val="00177479"/>
    <w:rsid w:val="001802AF"/>
    <w:rsid w:val="001804BE"/>
    <w:rsid w:val="00180760"/>
    <w:rsid w:val="001812F0"/>
    <w:rsid w:val="00181675"/>
    <w:rsid w:val="001820DF"/>
    <w:rsid w:val="00182162"/>
    <w:rsid w:val="00182214"/>
    <w:rsid w:val="00182803"/>
    <w:rsid w:val="0018319F"/>
    <w:rsid w:val="001832E1"/>
    <w:rsid w:val="001835E5"/>
    <w:rsid w:val="001846C9"/>
    <w:rsid w:val="0018490C"/>
    <w:rsid w:val="00186042"/>
    <w:rsid w:val="00186EFA"/>
    <w:rsid w:val="001873B0"/>
    <w:rsid w:val="00187E6B"/>
    <w:rsid w:val="00187FFA"/>
    <w:rsid w:val="00190196"/>
    <w:rsid w:val="0019043D"/>
    <w:rsid w:val="001906B6"/>
    <w:rsid w:val="0019099A"/>
    <w:rsid w:val="00190EE1"/>
    <w:rsid w:val="00191014"/>
    <w:rsid w:val="00192072"/>
    <w:rsid w:val="001923DA"/>
    <w:rsid w:val="0019297E"/>
    <w:rsid w:val="00192AA0"/>
    <w:rsid w:val="00194AB0"/>
    <w:rsid w:val="00195C5E"/>
    <w:rsid w:val="00195D53"/>
    <w:rsid w:val="00195D6B"/>
    <w:rsid w:val="00196775"/>
    <w:rsid w:val="001967BA"/>
    <w:rsid w:val="00196D2D"/>
    <w:rsid w:val="001972D2"/>
    <w:rsid w:val="00197F2B"/>
    <w:rsid w:val="001A0EA1"/>
    <w:rsid w:val="001A0F28"/>
    <w:rsid w:val="001A1140"/>
    <w:rsid w:val="001A1381"/>
    <w:rsid w:val="001A259D"/>
    <w:rsid w:val="001A2680"/>
    <w:rsid w:val="001A28B2"/>
    <w:rsid w:val="001A290B"/>
    <w:rsid w:val="001A2CFA"/>
    <w:rsid w:val="001A369C"/>
    <w:rsid w:val="001A37D4"/>
    <w:rsid w:val="001A3DB2"/>
    <w:rsid w:val="001A40DE"/>
    <w:rsid w:val="001A4142"/>
    <w:rsid w:val="001A4240"/>
    <w:rsid w:val="001A5F63"/>
    <w:rsid w:val="001A66B3"/>
    <w:rsid w:val="001A7317"/>
    <w:rsid w:val="001A7EF0"/>
    <w:rsid w:val="001B0E00"/>
    <w:rsid w:val="001B2616"/>
    <w:rsid w:val="001B2646"/>
    <w:rsid w:val="001B2655"/>
    <w:rsid w:val="001B2873"/>
    <w:rsid w:val="001B3012"/>
    <w:rsid w:val="001B33A8"/>
    <w:rsid w:val="001B34DA"/>
    <w:rsid w:val="001B3C47"/>
    <w:rsid w:val="001B3D55"/>
    <w:rsid w:val="001B3E5D"/>
    <w:rsid w:val="001B3F47"/>
    <w:rsid w:val="001B46D9"/>
    <w:rsid w:val="001B48A2"/>
    <w:rsid w:val="001B4BD0"/>
    <w:rsid w:val="001B5A11"/>
    <w:rsid w:val="001B5B9D"/>
    <w:rsid w:val="001B61A2"/>
    <w:rsid w:val="001B6318"/>
    <w:rsid w:val="001B6A6F"/>
    <w:rsid w:val="001B70E2"/>
    <w:rsid w:val="001B7762"/>
    <w:rsid w:val="001B7866"/>
    <w:rsid w:val="001B7C00"/>
    <w:rsid w:val="001B7F73"/>
    <w:rsid w:val="001C048D"/>
    <w:rsid w:val="001C1718"/>
    <w:rsid w:val="001C214D"/>
    <w:rsid w:val="001C2180"/>
    <w:rsid w:val="001C21B0"/>
    <w:rsid w:val="001C27FB"/>
    <w:rsid w:val="001C2805"/>
    <w:rsid w:val="001C2E3C"/>
    <w:rsid w:val="001C2EA1"/>
    <w:rsid w:val="001C33B9"/>
    <w:rsid w:val="001C3967"/>
    <w:rsid w:val="001C421F"/>
    <w:rsid w:val="001C4564"/>
    <w:rsid w:val="001C4586"/>
    <w:rsid w:val="001C596F"/>
    <w:rsid w:val="001C5FCF"/>
    <w:rsid w:val="001C6756"/>
    <w:rsid w:val="001C687C"/>
    <w:rsid w:val="001C6995"/>
    <w:rsid w:val="001D172A"/>
    <w:rsid w:val="001D1A88"/>
    <w:rsid w:val="001D1AF7"/>
    <w:rsid w:val="001D1E86"/>
    <w:rsid w:val="001D20B2"/>
    <w:rsid w:val="001D2729"/>
    <w:rsid w:val="001D2AB7"/>
    <w:rsid w:val="001D2D1A"/>
    <w:rsid w:val="001D39A1"/>
    <w:rsid w:val="001D3B9A"/>
    <w:rsid w:val="001D4330"/>
    <w:rsid w:val="001D45E4"/>
    <w:rsid w:val="001D4718"/>
    <w:rsid w:val="001D47CE"/>
    <w:rsid w:val="001D55B5"/>
    <w:rsid w:val="001D6326"/>
    <w:rsid w:val="001D644E"/>
    <w:rsid w:val="001D6C0F"/>
    <w:rsid w:val="001D6C72"/>
    <w:rsid w:val="001D79A7"/>
    <w:rsid w:val="001D7CB6"/>
    <w:rsid w:val="001E0000"/>
    <w:rsid w:val="001E0390"/>
    <w:rsid w:val="001E0947"/>
    <w:rsid w:val="001E18FF"/>
    <w:rsid w:val="001E1E58"/>
    <w:rsid w:val="001E2668"/>
    <w:rsid w:val="001E3708"/>
    <w:rsid w:val="001E39E2"/>
    <w:rsid w:val="001E4375"/>
    <w:rsid w:val="001E458A"/>
    <w:rsid w:val="001E47D9"/>
    <w:rsid w:val="001E597F"/>
    <w:rsid w:val="001E59EA"/>
    <w:rsid w:val="001E6380"/>
    <w:rsid w:val="001E6559"/>
    <w:rsid w:val="001E677B"/>
    <w:rsid w:val="001E67BB"/>
    <w:rsid w:val="001E6B8C"/>
    <w:rsid w:val="001E7340"/>
    <w:rsid w:val="001E7F60"/>
    <w:rsid w:val="001F0B40"/>
    <w:rsid w:val="001F0BAE"/>
    <w:rsid w:val="001F0D08"/>
    <w:rsid w:val="001F0D11"/>
    <w:rsid w:val="001F0E29"/>
    <w:rsid w:val="001F1914"/>
    <w:rsid w:val="001F241D"/>
    <w:rsid w:val="001F2A63"/>
    <w:rsid w:val="001F2ACB"/>
    <w:rsid w:val="001F2C4D"/>
    <w:rsid w:val="001F2D48"/>
    <w:rsid w:val="001F3555"/>
    <w:rsid w:val="001F3656"/>
    <w:rsid w:val="001F3CA3"/>
    <w:rsid w:val="001F3F63"/>
    <w:rsid w:val="001F3F9E"/>
    <w:rsid w:val="001F442A"/>
    <w:rsid w:val="001F4A9C"/>
    <w:rsid w:val="001F64D1"/>
    <w:rsid w:val="001F6526"/>
    <w:rsid w:val="001F6B19"/>
    <w:rsid w:val="001F7006"/>
    <w:rsid w:val="001F76C8"/>
    <w:rsid w:val="001F792A"/>
    <w:rsid w:val="002005EA"/>
    <w:rsid w:val="00200BD7"/>
    <w:rsid w:val="00200FB4"/>
    <w:rsid w:val="00201B4C"/>
    <w:rsid w:val="00202048"/>
    <w:rsid w:val="00202190"/>
    <w:rsid w:val="0020250F"/>
    <w:rsid w:val="00203146"/>
    <w:rsid w:val="002033E9"/>
    <w:rsid w:val="00203F7C"/>
    <w:rsid w:val="00204FD7"/>
    <w:rsid w:val="0020541E"/>
    <w:rsid w:val="00205814"/>
    <w:rsid w:val="00206065"/>
    <w:rsid w:val="00206882"/>
    <w:rsid w:val="0020790C"/>
    <w:rsid w:val="00207DB6"/>
    <w:rsid w:val="00207FAF"/>
    <w:rsid w:val="002106A5"/>
    <w:rsid w:val="00210FCC"/>
    <w:rsid w:val="002113D7"/>
    <w:rsid w:val="002119DD"/>
    <w:rsid w:val="00211F68"/>
    <w:rsid w:val="00212AD9"/>
    <w:rsid w:val="00212DD8"/>
    <w:rsid w:val="00212EE4"/>
    <w:rsid w:val="00213090"/>
    <w:rsid w:val="00213D77"/>
    <w:rsid w:val="002144E0"/>
    <w:rsid w:val="002147D0"/>
    <w:rsid w:val="00214A60"/>
    <w:rsid w:val="00214B82"/>
    <w:rsid w:val="002155D7"/>
    <w:rsid w:val="00216085"/>
    <w:rsid w:val="0021653A"/>
    <w:rsid w:val="0021676F"/>
    <w:rsid w:val="00216818"/>
    <w:rsid w:val="002169D0"/>
    <w:rsid w:val="00217010"/>
    <w:rsid w:val="00217258"/>
    <w:rsid w:val="0021745C"/>
    <w:rsid w:val="00217991"/>
    <w:rsid w:val="00220129"/>
    <w:rsid w:val="002214BA"/>
    <w:rsid w:val="002214E6"/>
    <w:rsid w:val="00222AFD"/>
    <w:rsid w:val="00222E35"/>
    <w:rsid w:val="00222E89"/>
    <w:rsid w:val="00222EED"/>
    <w:rsid w:val="002250A4"/>
    <w:rsid w:val="002250E2"/>
    <w:rsid w:val="0022549D"/>
    <w:rsid w:val="00225560"/>
    <w:rsid w:val="0022571A"/>
    <w:rsid w:val="0022579F"/>
    <w:rsid w:val="002258D1"/>
    <w:rsid w:val="00225E43"/>
    <w:rsid w:val="00225F7E"/>
    <w:rsid w:val="00226ACB"/>
    <w:rsid w:val="00226E4E"/>
    <w:rsid w:val="00227FB6"/>
    <w:rsid w:val="0023134D"/>
    <w:rsid w:val="002314C9"/>
    <w:rsid w:val="00231827"/>
    <w:rsid w:val="002321FB"/>
    <w:rsid w:val="00233153"/>
    <w:rsid w:val="0023391A"/>
    <w:rsid w:val="00233C36"/>
    <w:rsid w:val="0023456B"/>
    <w:rsid w:val="00234B69"/>
    <w:rsid w:val="002352C3"/>
    <w:rsid w:val="00235A82"/>
    <w:rsid w:val="00235A92"/>
    <w:rsid w:val="002360A1"/>
    <w:rsid w:val="0023637E"/>
    <w:rsid w:val="002366B9"/>
    <w:rsid w:val="00236AB1"/>
    <w:rsid w:val="0023721F"/>
    <w:rsid w:val="0023723D"/>
    <w:rsid w:val="0023754A"/>
    <w:rsid w:val="00237F8A"/>
    <w:rsid w:val="00240D18"/>
    <w:rsid w:val="00240EE2"/>
    <w:rsid w:val="002419F9"/>
    <w:rsid w:val="00241BEA"/>
    <w:rsid w:val="0024229B"/>
    <w:rsid w:val="00242565"/>
    <w:rsid w:val="00242E88"/>
    <w:rsid w:val="00242FC1"/>
    <w:rsid w:val="0024349C"/>
    <w:rsid w:val="00243C8C"/>
    <w:rsid w:val="00243FBD"/>
    <w:rsid w:val="002445DC"/>
    <w:rsid w:val="002446D3"/>
    <w:rsid w:val="00244736"/>
    <w:rsid w:val="00245007"/>
    <w:rsid w:val="002452A8"/>
    <w:rsid w:val="00245802"/>
    <w:rsid w:val="00245E19"/>
    <w:rsid w:val="00246767"/>
    <w:rsid w:val="00246B0A"/>
    <w:rsid w:val="00246BD5"/>
    <w:rsid w:val="002470FD"/>
    <w:rsid w:val="0024733F"/>
    <w:rsid w:val="0024753B"/>
    <w:rsid w:val="0024754A"/>
    <w:rsid w:val="002475BC"/>
    <w:rsid w:val="002500E9"/>
    <w:rsid w:val="002504F0"/>
    <w:rsid w:val="002509AB"/>
    <w:rsid w:val="00250B6B"/>
    <w:rsid w:val="00251194"/>
    <w:rsid w:val="00251285"/>
    <w:rsid w:val="00251A8D"/>
    <w:rsid w:val="002520E7"/>
    <w:rsid w:val="00252F42"/>
    <w:rsid w:val="0025321D"/>
    <w:rsid w:val="00253D10"/>
    <w:rsid w:val="0025405E"/>
    <w:rsid w:val="0025487E"/>
    <w:rsid w:val="002555A7"/>
    <w:rsid w:val="002557E1"/>
    <w:rsid w:val="002558BD"/>
    <w:rsid w:val="002560D3"/>
    <w:rsid w:val="00256C21"/>
    <w:rsid w:val="00257583"/>
    <w:rsid w:val="002579F7"/>
    <w:rsid w:val="00257D0F"/>
    <w:rsid w:val="0026058A"/>
    <w:rsid w:val="00262197"/>
    <w:rsid w:val="00262BA1"/>
    <w:rsid w:val="002630C1"/>
    <w:rsid w:val="00263F25"/>
    <w:rsid w:val="00264687"/>
    <w:rsid w:val="00264872"/>
    <w:rsid w:val="002651DD"/>
    <w:rsid w:val="00265767"/>
    <w:rsid w:val="002662C7"/>
    <w:rsid w:val="00266494"/>
    <w:rsid w:val="002666C4"/>
    <w:rsid w:val="002667C0"/>
    <w:rsid w:val="002668D4"/>
    <w:rsid w:val="002675D2"/>
    <w:rsid w:val="00267A95"/>
    <w:rsid w:val="00267F88"/>
    <w:rsid w:val="002701AD"/>
    <w:rsid w:val="0027095E"/>
    <w:rsid w:val="0027103F"/>
    <w:rsid w:val="00271317"/>
    <w:rsid w:val="002726D1"/>
    <w:rsid w:val="0027287A"/>
    <w:rsid w:val="00272D77"/>
    <w:rsid w:val="00272F9D"/>
    <w:rsid w:val="00273757"/>
    <w:rsid w:val="00273A1B"/>
    <w:rsid w:val="0027430A"/>
    <w:rsid w:val="00274310"/>
    <w:rsid w:val="0027495F"/>
    <w:rsid w:val="00274DB3"/>
    <w:rsid w:val="00275002"/>
    <w:rsid w:val="002753B9"/>
    <w:rsid w:val="002756FA"/>
    <w:rsid w:val="00275C2C"/>
    <w:rsid w:val="00275DAF"/>
    <w:rsid w:val="00275F36"/>
    <w:rsid w:val="00276289"/>
    <w:rsid w:val="002773A0"/>
    <w:rsid w:val="00277767"/>
    <w:rsid w:val="00280163"/>
    <w:rsid w:val="00280367"/>
    <w:rsid w:val="002804EA"/>
    <w:rsid w:val="0028058F"/>
    <w:rsid w:val="00280668"/>
    <w:rsid w:val="00280A5F"/>
    <w:rsid w:val="00281077"/>
    <w:rsid w:val="002816B1"/>
    <w:rsid w:val="002820A6"/>
    <w:rsid w:val="0028245B"/>
    <w:rsid w:val="00282564"/>
    <w:rsid w:val="00282A8D"/>
    <w:rsid w:val="002836D9"/>
    <w:rsid w:val="002836E0"/>
    <w:rsid w:val="0028397D"/>
    <w:rsid w:val="00284673"/>
    <w:rsid w:val="00284AAD"/>
    <w:rsid w:val="0028674E"/>
    <w:rsid w:val="0028770F"/>
    <w:rsid w:val="0028777C"/>
    <w:rsid w:val="00290EAF"/>
    <w:rsid w:val="00291519"/>
    <w:rsid w:val="002917F3"/>
    <w:rsid w:val="00291867"/>
    <w:rsid w:val="00291FEA"/>
    <w:rsid w:val="00292077"/>
    <w:rsid w:val="002933B5"/>
    <w:rsid w:val="00293835"/>
    <w:rsid w:val="00293EE8"/>
    <w:rsid w:val="002940B8"/>
    <w:rsid w:val="00294691"/>
    <w:rsid w:val="00294D27"/>
    <w:rsid w:val="00295B9A"/>
    <w:rsid w:val="0029734A"/>
    <w:rsid w:val="00297799"/>
    <w:rsid w:val="002A023A"/>
    <w:rsid w:val="002A10A5"/>
    <w:rsid w:val="002A118C"/>
    <w:rsid w:val="002A1421"/>
    <w:rsid w:val="002A16F5"/>
    <w:rsid w:val="002A19E4"/>
    <w:rsid w:val="002A1A17"/>
    <w:rsid w:val="002A258E"/>
    <w:rsid w:val="002A2662"/>
    <w:rsid w:val="002A2926"/>
    <w:rsid w:val="002A35DA"/>
    <w:rsid w:val="002A36F3"/>
    <w:rsid w:val="002A3CFA"/>
    <w:rsid w:val="002A3FBC"/>
    <w:rsid w:val="002A4658"/>
    <w:rsid w:val="002A4B5D"/>
    <w:rsid w:val="002A5397"/>
    <w:rsid w:val="002A53AD"/>
    <w:rsid w:val="002A5A5F"/>
    <w:rsid w:val="002A5A98"/>
    <w:rsid w:val="002A5F30"/>
    <w:rsid w:val="002A6B65"/>
    <w:rsid w:val="002A7484"/>
    <w:rsid w:val="002B0F70"/>
    <w:rsid w:val="002B0FEB"/>
    <w:rsid w:val="002B1189"/>
    <w:rsid w:val="002B14C9"/>
    <w:rsid w:val="002B18AD"/>
    <w:rsid w:val="002B1B62"/>
    <w:rsid w:val="002B2326"/>
    <w:rsid w:val="002B3A64"/>
    <w:rsid w:val="002B3E35"/>
    <w:rsid w:val="002B4E00"/>
    <w:rsid w:val="002B5776"/>
    <w:rsid w:val="002B60AC"/>
    <w:rsid w:val="002B618E"/>
    <w:rsid w:val="002B6D78"/>
    <w:rsid w:val="002B70EB"/>
    <w:rsid w:val="002B76B2"/>
    <w:rsid w:val="002B7AE3"/>
    <w:rsid w:val="002B7C36"/>
    <w:rsid w:val="002B7FB7"/>
    <w:rsid w:val="002C05A7"/>
    <w:rsid w:val="002C0F60"/>
    <w:rsid w:val="002C0FF6"/>
    <w:rsid w:val="002C131A"/>
    <w:rsid w:val="002C18C7"/>
    <w:rsid w:val="002C1F7A"/>
    <w:rsid w:val="002C2582"/>
    <w:rsid w:val="002C2837"/>
    <w:rsid w:val="002C2CD0"/>
    <w:rsid w:val="002C31BB"/>
    <w:rsid w:val="002C32F0"/>
    <w:rsid w:val="002C3F23"/>
    <w:rsid w:val="002C5D5C"/>
    <w:rsid w:val="002C651A"/>
    <w:rsid w:val="002C758C"/>
    <w:rsid w:val="002C7AE9"/>
    <w:rsid w:val="002D00C3"/>
    <w:rsid w:val="002D1560"/>
    <w:rsid w:val="002D157D"/>
    <w:rsid w:val="002D191D"/>
    <w:rsid w:val="002D2DC8"/>
    <w:rsid w:val="002D3B44"/>
    <w:rsid w:val="002D3F8F"/>
    <w:rsid w:val="002D4041"/>
    <w:rsid w:val="002D41FE"/>
    <w:rsid w:val="002D4CBD"/>
    <w:rsid w:val="002D52B7"/>
    <w:rsid w:val="002D59F6"/>
    <w:rsid w:val="002D5A82"/>
    <w:rsid w:val="002D5D40"/>
    <w:rsid w:val="002D5DF8"/>
    <w:rsid w:val="002D6097"/>
    <w:rsid w:val="002D6217"/>
    <w:rsid w:val="002D6973"/>
    <w:rsid w:val="002D6F3F"/>
    <w:rsid w:val="002D70AE"/>
    <w:rsid w:val="002D7259"/>
    <w:rsid w:val="002D7651"/>
    <w:rsid w:val="002D7C20"/>
    <w:rsid w:val="002E0586"/>
    <w:rsid w:val="002E0ECC"/>
    <w:rsid w:val="002E179B"/>
    <w:rsid w:val="002E2EFD"/>
    <w:rsid w:val="002E3125"/>
    <w:rsid w:val="002E3268"/>
    <w:rsid w:val="002E36F9"/>
    <w:rsid w:val="002E4B12"/>
    <w:rsid w:val="002E5118"/>
    <w:rsid w:val="002E5263"/>
    <w:rsid w:val="002E5829"/>
    <w:rsid w:val="002E5D96"/>
    <w:rsid w:val="002E60E6"/>
    <w:rsid w:val="002E6CAC"/>
    <w:rsid w:val="002E70A1"/>
    <w:rsid w:val="002E712E"/>
    <w:rsid w:val="002E7296"/>
    <w:rsid w:val="002F0248"/>
    <w:rsid w:val="002F045C"/>
    <w:rsid w:val="002F0646"/>
    <w:rsid w:val="002F085F"/>
    <w:rsid w:val="002F0BFB"/>
    <w:rsid w:val="002F0F28"/>
    <w:rsid w:val="002F112E"/>
    <w:rsid w:val="002F20B1"/>
    <w:rsid w:val="002F2146"/>
    <w:rsid w:val="002F220B"/>
    <w:rsid w:val="002F2E4C"/>
    <w:rsid w:val="002F2F48"/>
    <w:rsid w:val="002F3AD8"/>
    <w:rsid w:val="002F3F11"/>
    <w:rsid w:val="002F4342"/>
    <w:rsid w:val="002F4698"/>
    <w:rsid w:val="002F4AD2"/>
    <w:rsid w:val="002F4CBC"/>
    <w:rsid w:val="002F4CEC"/>
    <w:rsid w:val="002F4E10"/>
    <w:rsid w:val="002F4EC4"/>
    <w:rsid w:val="002F5163"/>
    <w:rsid w:val="002F5A6A"/>
    <w:rsid w:val="002F5EDE"/>
    <w:rsid w:val="002F62C3"/>
    <w:rsid w:val="002F6B6D"/>
    <w:rsid w:val="002F7081"/>
    <w:rsid w:val="002F70CA"/>
    <w:rsid w:val="002F73C8"/>
    <w:rsid w:val="002F7831"/>
    <w:rsid w:val="002F7865"/>
    <w:rsid w:val="002F7F18"/>
    <w:rsid w:val="002F7FDA"/>
    <w:rsid w:val="0030005C"/>
    <w:rsid w:val="00300230"/>
    <w:rsid w:val="003005D3"/>
    <w:rsid w:val="003006D2"/>
    <w:rsid w:val="0030147C"/>
    <w:rsid w:val="003014AE"/>
    <w:rsid w:val="003018C7"/>
    <w:rsid w:val="00301E4B"/>
    <w:rsid w:val="00302656"/>
    <w:rsid w:val="0030292A"/>
    <w:rsid w:val="00302947"/>
    <w:rsid w:val="00302AF9"/>
    <w:rsid w:val="00303297"/>
    <w:rsid w:val="003035F5"/>
    <w:rsid w:val="00303684"/>
    <w:rsid w:val="00303E60"/>
    <w:rsid w:val="00304AAA"/>
    <w:rsid w:val="00304DEB"/>
    <w:rsid w:val="00306859"/>
    <w:rsid w:val="00310629"/>
    <w:rsid w:val="00310B57"/>
    <w:rsid w:val="00310C3C"/>
    <w:rsid w:val="00310E44"/>
    <w:rsid w:val="00310FD8"/>
    <w:rsid w:val="00311817"/>
    <w:rsid w:val="0031197A"/>
    <w:rsid w:val="00311A31"/>
    <w:rsid w:val="00311B67"/>
    <w:rsid w:val="00312487"/>
    <w:rsid w:val="00312EB7"/>
    <w:rsid w:val="003130EA"/>
    <w:rsid w:val="00313665"/>
    <w:rsid w:val="00313DDB"/>
    <w:rsid w:val="00314374"/>
    <w:rsid w:val="0031476A"/>
    <w:rsid w:val="00314B5C"/>
    <w:rsid w:val="0031562B"/>
    <w:rsid w:val="0031571B"/>
    <w:rsid w:val="0031641A"/>
    <w:rsid w:val="0031713F"/>
    <w:rsid w:val="003179BB"/>
    <w:rsid w:val="00317B3F"/>
    <w:rsid w:val="0032073A"/>
    <w:rsid w:val="003207CB"/>
    <w:rsid w:val="00320BD6"/>
    <w:rsid w:val="00321012"/>
    <w:rsid w:val="003213B2"/>
    <w:rsid w:val="0032156D"/>
    <w:rsid w:val="003218FC"/>
    <w:rsid w:val="003221BE"/>
    <w:rsid w:val="0032226F"/>
    <w:rsid w:val="0032237C"/>
    <w:rsid w:val="00322572"/>
    <w:rsid w:val="00322873"/>
    <w:rsid w:val="00322927"/>
    <w:rsid w:val="00322A53"/>
    <w:rsid w:val="0032303F"/>
    <w:rsid w:val="003231D1"/>
    <w:rsid w:val="00323235"/>
    <w:rsid w:val="00323A88"/>
    <w:rsid w:val="00323C0C"/>
    <w:rsid w:val="00323D69"/>
    <w:rsid w:val="003240CD"/>
    <w:rsid w:val="00324363"/>
    <w:rsid w:val="00324E20"/>
    <w:rsid w:val="00325183"/>
    <w:rsid w:val="0032561C"/>
    <w:rsid w:val="00325AFB"/>
    <w:rsid w:val="00325E78"/>
    <w:rsid w:val="00325FF6"/>
    <w:rsid w:val="003260F7"/>
    <w:rsid w:val="0032624B"/>
    <w:rsid w:val="003265F9"/>
    <w:rsid w:val="00326ACD"/>
    <w:rsid w:val="00326BD2"/>
    <w:rsid w:val="00326CA1"/>
    <w:rsid w:val="00326CFD"/>
    <w:rsid w:val="00326D32"/>
    <w:rsid w:val="003276BC"/>
    <w:rsid w:val="00327A5E"/>
    <w:rsid w:val="00327E90"/>
    <w:rsid w:val="00327FD2"/>
    <w:rsid w:val="003307CD"/>
    <w:rsid w:val="00331102"/>
    <w:rsid w:val="00331AB9"/>
    <w:rsid w:val="00331DD3"/>
    <w:rsid w:val="00331FEE"/>
    <w:rsid w:val="00332021"/>
    <w:rsid w:val="003331F5"/>
    <w:rsid w:val="003332E5"/>
    <w:rsid w:val="0033382A"/>
    <w:rsid w:val="0033397F"/>
    <w:rsid w:val="00334FBE"/>
    <w:rsid w:val="003352A6"/>
    <w:rsid w:val="00335510"/>
    <w:rsid w:val="00335B59"/>
    <w:rsid w:val="0033713A"/>
    <w:rsid w:val="00337186"/>
    <w:rsid w:val="003371EE"/>
    <w:rsid w:val="00337BE1"/>
    <w:rsid w:val="003406DB"/>
    <w:rsid w:val="00340C45"/>
    <w:rsid w:val="0034132B"/>
    <w:rsid w:val="00341344"/>
    <w:rsid w:val="003416D3"/>
    <w:rsid w:val="00341A3D"/>
    <w:rsid w:val="00342393"/>
    <w:rsid w:val="00342C50"/>
    <w:rsid w:val="0034310D"/>
    <w:rsid w:val="003444A2"/>
    <w:rsid w:val="00344D2A"/>
    <w:rsid w:val="003469DD"/>
    <w:rsid w:val="00346F01"/>
    <w:rsid w:val="00347EFD"/>
    <w:rsid w:val="003501A1"/>
    <w:rsid w:val="003509AB"/>
    <w:rsid w:val="00350C34"/>
    <w:rsid w:val="00350F92"/>
    <w:rsid w:val="00351027"/>
    <w:rsid w:val="00351228"/>
    <w:rsid w:val="00351E3F"/>
    <w:rsid w:val="00351F8E"/>
    <w:rsid w:val="00352456"/>
    <w:rsid w:val="0035256E"/>
    <w:rsid w:val="00352E09"/>
    <w:rsid w:val="003531FF"/>
    <w:rsid w:val="00353381"/>
    <w:rsid w:val="00353793"/>
    <w:rsid w:val="00353A85"/>
    <w:rsid w:val="00354AA7"/>
    <w:rsid w:val="0035652D"/>
    <w:rsid w:val="003569E8"/>
    <w:rsid w:val="00356D9F"/>
    <w:rsid w:val="00356EFD"/>
    <w:rsid w:val="0035721F"/>
    <w:rsid w:val="003577EE"/>
    <w:rsid w:val="00357D74"/>
    <w:rsid w:val="00360379"/>
    <w:rsid w:val="00361448"/>
    <w:rsid w:val="00362F75"/>
    <w:rsid w:val="003636A4"/>
    <w:rsid w:val="00363B7B"/>
    <w:rsid w:val="00363F5A"/>
    <w:rsid w:val="003641B1"/>
    <w:rsid w:val="00364486"/>
    <w:rsid w:val="00364CC2"/>
    <w:rsid w:val="00365FA8"/>
    <w:rsid w:val="00366818"/>
    <w:rsid w:val="00366EC7"/>
    <w:rsid w:val="00370790"/>
    <w:rsid w:val="0037089C"/>
    <w:rsid w:val="003711FF"/>
    <w:rsid w:val="0037132E"/>
    <w:rsid w:val="003715A3"/>
    <w:rsid w:val="00371891"/>
    <w:rsid w:val="003728E0"/>
    <w:rsid w:val="00372B2E"/>
    <w:rsid w:val="003738F4"/>
    <w:rsid w:val="00373942"/>
    <w:rsid w:val="00373A06"/>
    <w:rsid w:val="003746D1"/>
    <w:rsid w:val="00375610"/>
    <w:rsid w:val="00375D84"/>
    <w:rsid w:val="00375FDD"/>
    <w:rsid w:val="0037609A"/>
    <w:rsid w:val="00376683"/>
    <w:rsid w:val="0037671C"/>
    <w:rsid w:val="0037671F"/>
    <w:rsid w:val="0037756F"/>
    <w:rsid w:val="00377621"/>
    <w:rsid w:val="00380663"/>
    <w:rsid w:val="00381579"/>
    <w:rsid w:val="0038160E"/>
    <w:rsid w:val="00381E4D"/>
    <w:rsid w:val="003823B1"/>
    <w:rsid w:val="00382E1E"/>
    <w:rsid w:val="0038379D"/>
    <w:rsid w:val="00383E7C"/>
    <w:rsid w:val="0038420F"/>
    <w:rsid w:val="00384291"/>
    <w:rsid w:val="003849E1"/>
    <w:rsid w:val="00384A28"/>
    <w:rsid w:val="00384A3B"/>
    <w:rsid w:val="00385554"/>
    <w:rsid w:val="00386218"/>
    <w:rsid w:val="00386306"/>
    <w:rsid w:val="00386BCF"/>
    <w:rsid w:val="0039040C"/>
    <w:rsid w:val="003909AE"/>
    <w:rsid w:val="00390A7A"/>
    <w:rsid w:val="00390C4F"/>
    <w:rsid w:val="003912A0"/>
    <w:rsid w:val="00391536"/>
    <w:rsid w:val="00391B16"/>
    <w:rsid w:val="00392944"/>
    <w:rsid w:val="00393415"/>
    <w:rsid w:val="00393AFD"/>
    <w:rsid w:val="00393B20"/>
    <w:rsid w:val="00393C5B"/>
    <w:rsid w:val="003942E7"/>
    <w:rsid w:val="00394F04"/>
    <w:rsid w:val="00395A23"/>
    <w:rsid w:val="00395FC5"/>
    <w:rsid w:val="00396179"/>
    <w:rsid w:val="00396302"/>
    <w:rsid w:val="00396662"/>
    <w:rsid w:val="00396C92"/>
    <w:rsid w:val="00397666"/>
    <w:rsid w:val="00397EB0"/>
    <w:rsid w:val="003A00EC"/>
    <w:rsid w:val="003A0525"/>
    <w:rsid w:val="003A0AC1"/>
    <w:rsid w:val="003A0B23"/>
    <w:rsid w:val="003A0C2F"/>
    <w:rsid w:val="003A1155"/>
    <w:rsid w:val="003A14B3"/>
    <w:rsid w:val="003A151A"/>
    <w:rsid w:val="003A1BFE"/>
    <w:rsid w:val="003A1DED"/>
    <w:rsid w:val="003A1E27"/>
    <w:rsid w:val="003A28BE"/>
    <w:rsid w:val="003A2C30"/>
    <w:rsid w:val="003A312B"/>
    <w:rsid w:val="003A31DD"/>
    <w:rsid w:val="003A36D2"/>
    <w:rsid w:val="003A39FD"/>
    <w:rsid w:val="003A4359"/>
    <w:rsid w:val="003A4D01"/>
    <w:rsid w:val="003A5CD8"/>
    <w:rsid w:val="003A5E0E"/>
    <w:rsid w:val="003A6589"/>
    <w:rsid w:val="003A6F8C"/>
    <w:rsid w:val="003A76BB"/>
    <w:rsid w:val="003B07C3"/>
    <w:rsid w:val="003B0E67"/>
    <w:rsid w:val="003B16FD"/>
    <w:rsid w:val="003B1869"/>
    <w:rsid w:val="003B24C6"/>
    <w:rsid w:val="003B3501"/>
    <w:rsid w:val="003B3E66"/>
    <w:rsid w:val="003B45EF"/>
    <w:rsid w:val="003B4B44"/>
    <w:rsid w:val="003B5A2B"/>
    <w:rsid w:val="003B5DB7"/>
    <w:rsid w:val="003B63F8"/>
    <w:rsid w:val="003B6D7E"/>
    <w:rsid w:val="003B7363"/>
    <w:rsid w:val="003B7985"/>
    <w:rsid w:val="003B7BF2"/>
    <w:rsid w:val="003C00E3"/>
    <w:rsid w:val="003C0352"/>
    <w:rsid w:val="003C05B0"/>
    <w:rsid w:val="003C10D9"/>
    <w:rsid w:val="003C12AB"/>
    <w:rsid w:val="003C16D7"/>
    <w:rsid w:val="003C2379"/>
    <w:rsid w:val="003C28FC"/>
    <w:rsid w:val="003C2933"/>
    <w:rsid w:val="003C2CA3"/>
    <w:rsid w:val="003C334D"/>
    <w:rsid w:val="003C38B3"/>
    <w:rsid w:val="003C3D23"/>
    <w:rsid w:val="003C43EF"/>
    <w:rsid w:val="003C462A"/>
    <w:rsid w:val="003C46BA"/>
    <w:rsid w:val="003C5365"/>
    <w:rsid w:val="003C53C2"/>
    <w:rsid w:val="003C56FB"/>
    <w:rsid w:val="003C5C53"/>
    <w:rsid w:val="003C629E"/>
    <w:rsid w:val="003C69C9"/>
    <w:rsid w:val="003C6B04"/>
    <w:rsid w:val="003C6D7C"/>
    <w:rsid w:val="003C72F4"/>
    <w:rsid w:val="003C7EAD"/>
    <w:rsid w:val="003C7EE7"/>
    <w:rsid w:val="003D0BA1"/>
    <w:rsid w:val="003D0FE8"/>
    <w:rsid w:val="003D1752"/>
    <w:rsid w:val="003D19C1"/>
    <w:rsid w:val="003D1DD9"/>
    <w:rsid w:val="003D1DDB"/>
    <w:rsid w:val="003D22E8"/>
    <w:rsid w:val="003D30E4"/>
    <w:rsid w:val="003D3486"/>
    <w:rsid w:val="003D3560"/>
    <w:rsid w:val="003D4335"/>
    <w:rsid w:val="003D4A40"/>
    <w:rsid w:val="003D4F1E"/>
    <w:rsid w:val="003D7254"/>
    <w:rsid w:val="003D730A"/>
    <w:rsid w:val="003D7B8F"/>
    <w:rsid w:val="003D7F80"/>
    <w:rsid w:val="003E00BF"/>
    <w:rsid w:val="003E1582"/>
    <w:rsid w:val="003E1B34"/>
    <w:rsid w:val="003E1B75"/>
    <w:rsid w:val="003E1F64"/>
    <w:rsid w:val="003E29BF"/>
    <w:rsid w:val="003E2A04"/>
    <w:rsid w:val="003E3523"/>
    <w:rsid w:val="003E3656"/>
    <w:rsid w:val="003E4C28"/>
    <w:rsid w:val="003E537F"/>
    <w:rsid w:val="003E5900"/>
    <w:rsid w:val="003E5F3D"/>
    <w:rsid w:val="003E610B"/>
    <w:rsid w:val="003E613D"/>
    <w:rsid w:val="003E65C0"/>
    <w:rsid w:val="003E70F9"/>
    <w:rsid w:val="003E7365"/>
    <w:rsid w:val="003E7E5F"/>
    <w:rsid w:val="003F01CD"/>
    <w:rsid w:val="003F18D9"/>
    <w:rsid w:val="003F1A9C"/>
    <w:rsid w:val="003F21D4"/>
    <w:rsid w:val="003F23D9"/>
    <w:rsid w:val="003F3019"/>
    <w:rsid w:val="003F331D"/>
    <w:rsid w:val="003F35B8"/>
    <w:rsid w:val="003F389C"/>
    <w:rsid w:val="003F4B91"/>
    <w:rsid w:val="003F4BC5"/>
    <w:rsid w:val="003F4CC0"/>
    <w:rsid w:val="003F585A"/>
    <w:rsid w:val="003F5E5E"/>
    <w:rsid w:val="003F6877"/>
    <w:rsid w:val="003F6C23"/>
    <w:rsid w:val="003F7373"/>
    <w:rsid w:val="003F7C3B"/>
    <w:rsid w:val="004007C1"/>
    <w:rsid w:val="004008C6"/>
    <w:rsid w:val="00400EAB"/>
    <w:rsid w:val="00401117"/>
    <w:rsid w:val="0040113D"/>
    <w:rsid w:val="004017B9"/>
    <w:rsid w:val="00401E7C"/>
    <w:rsid w:val="004022B2"/>
    <w:rsid w:val="00403887"/>
    <w:rsid w:val="00403E0E"/>
    <w:rsid w:val="00404882"/>
    <w:rsid w:val="00405804"/>
    <w:rsid w:val="00405AFD"/>
    <w:rsid w:val="00406E1D"/>
    <w:rsid w:val="004073F0"/>
    <w:rsid w:val="00407443"/>
    <w:rsid w:val="00407C3F"/>
    <w:rsid w:val="00407F44"/>
    <w:rsid w:val="00410056"/>
    <w:rsid w:val="004101D2"/>
    <w:rsid w:val="00410501"/>
    <w:rsid w:val="00411B2C"/>
    <w:rsid w:val="00411D54"/>
    <w:rsid w:val="00411F9C"/>
    <w:rsid w:val="00412EF6"/>
    <w:rsid w:val="00412FD4"/>
    <w:rsid w:val="0041338C"/>
    <w:rsid w:val="00413399"/>
    <w:rsid w:val="00413BFD"/>
    <w:rsid w:val="00413DC0"/>
    <w:rsid w:val="004141BA"/>
    <w:rsid w:val="00414299"/>
    <w:rsid w:val="00414803"/>
    <w:rsid w:val="00416377"/>
    <w:rsid w:val="004164E3"/>
    <w:rsid w:val="00416689"/>
    <w:rsid w:val="004168FA"/>
    <w:rsid w:val="00417650"/>
    <w:rsid w:val="004178DB"/>
    <w:rsid w:val="004178EC"/>
    <w:rsid w:val="004179FE"/>
    <w:rsid w:val="00417B0D"/>
    <w:rsid w:val="00420539"/>
    <w:rsid w:val="00420B8B"/>
    <w:rsid w:val="00420D1E"/>
    <w:rsid w:val="00420D46"/>
    <w:rsid w:val="0042129F"/>
    <w:rsid w:val="004222C9"/>
    <w:rsid w:val="00422909"/>
    <w:rsid w:val="00424728"/>
    <w:rsid w:val="00424901"/>
    <w:rsid w:val="00424909"/>
    <w:rsid w:val="00424954"/>
    <w:rsid w:val="00424F46"/>
    <w:rsid w:val="0042556A"/>
    <w:rsid w:val="004260FF"/>
    <w:rsid w:val="0042649B"/>
    <w:rsid w:val="00426A86"/>
    <w:rsid w:val="00426C8F"/>
    <w:rsid w:val="004271BB"/>
    <w:rsid w:val="00427389"/>
    <w:rsid w:val="00427C2E"/>
    <w:rsid w:val="00430463"/>
    <w:rsid w:val="004304C5"/>
    <w:rsid w:val="004314F6"/>
    <w:rsid w:val="00432C49"/>
    <w:rsid w:val="00432F1C"/>
    <w:rsid w:val="0043316A"/>
    <w:rsid w:val="004349DC"/>
    <w:rsid w:val="00435075"/>
    <w:rsid w:val="004350FB"/>
    <w:rsid w:val="00435415"/>
    <w:rsid w:val="00437809"/>
    <w:rsid w:val="00437E3C"/>
    <w:rsid w:val="004402BC"/>
    <w:rsid w:val="00441D8F"/>
    <w:rsid w:val="004424BA"/>
    <w:rsid w:val="004426D9"/>
    <w:rsid w:val="004429FF"/>
    <w:rsid w:val="00443A42"/>
    <w:rsid w:val="004440C7"/>
    <w:rsid w:val="0044444A"/>
    <w:rsid w:val="00445EF5"/>
    <w:rsid w:val="00446F7F"/>
    <w:rsid w:val="004475A1"/>
    <w:rsid w:val="00447929"/>
    <w:rsid w:val="00447A58"/>
    <w:rsid w:val="00447A64"/>
    <w:rsid w:val="00447F4A"/>
    <w:rsid w:val="00450307"/>
    <w:rsid w:val="00450889"/>
    <w:rsid w:val="0045099F"/>
    <w:rsid w:val="00450AE2"/>
    <w:rsid w:val="004515A9"/>
    <w:rsid w:val="00453383"/>
    <w:rsid w:val="004535D2"/>
    <w:rsid w:val="0045383C"/>
    <w:rsid w:val="00453ECD"/>
    <w:rsid w:val="0045498D"/>
    <w:rsid w:val="0045534B"/>
    <w:rsid w:val="0045539C"/>
    <w:rsid w:val="00455924"/>
    <w:rsid w:val="00456C2F"/>
    <w:rsid w:val="004578D3"/>
    <w:rsid w:val="00457C2B"/>
    <w:rsid w:val="00457D28"/>
    <w:rsid w:val="00460261"/>
    <w:rsid w:val="00460508"/>
    <w:rsid w:val="00460C3D"/>
    <w:rsid w:val="00460E5F"/>
    <w:rsid w:val="00461328"/>
    <w:rsid w:val="0046137B"/>
    <w:rsid w:val="00461DE8"/>
    <w:rsid w:val="00462184"/>
    <w:rsid w:val="00462294"/>
    <w:rsid w:val="00462F4F"/>
    <w:rsid w:val="00464299"/>
    <w:rsid w:val="004647A6"/>
    <w:rsid w:val="00464F6C"/>
    <w:rsid w:val="00465B2C"/>
    <w:rsid w:val="00465B30"/>
    <w:rsid w:val="00465CE6"/>
    <w:rsid w:val="00466AB9"/>
    <w:rsid w:val="00467487"/>
    <w:rsid w:val="0046768E"/>
    <w:rsid w:val="004677AE"/>
    <w:rsid w:val="00467A5C"/>
    <w:rsid w:val="00467B1D"/>
    <w:rsid w:val="00470380"/>
    <w:rsid w:val="00470B56"/>
    <w:rsid w:val="00470EC0"/>
    <w:rsid w:val="00471682"/>
    <w:rsid w:val="004716A5"/>
    <w:rsid w:val="00471872"/>
    <w:rsid w:val="00471896"/>
    <w:rsid w:val="0047255F"/>
    <w:rsid w:val="0047264C"/>
    <w:rsid w:val="0047286F"/>
    <w:rsid w:val="004729BB"/>
    <w:rsid w:val="00472CCA"/>
    <w:rsid w:val="0047375F"/>
    <w:rsid w:val="0047460B"/>
    <w:rsid w:val="0047476A"/>
    <w:rsid w:val="004748B0"/>
    <w:rsid w:val="00474D4A"/>
    <w:rsid w:val="00474E14"/>
    <w:rsid w:val="00475837"/>
    <w:rsid w:val="00475AD4"/>
    <w:rsid w:val="00476855"/>
    <w:rsid w:val="00476ACB"/>
    <w:rsid w:val="00476F64"/>
    <w:rsid w:val="004770DF"/>
    <w:rsid w:val="0047799C"/>
    <w:rsid w:val="00477A21"/>
    <w:rsid w:val="00477E53"/>
    <w:rsid w:val="00480AF4"/>
    <w:rsid w:val="00480DE8"/>
    <w:rsid w:val="00480DFE"/>
    <w:rsid w:val="00480E9B"/>
    <w:rsid w:val="00480FA6"/>
    <w:rsid w:val="00481222"/>
    <w:rsid w:val="00481FAA"/>
    <w:rsid w:val="0048200A"/>
    <w:rsid w:val="004826AA"/>
    <w:rsid w:val="004828F0"/>
    <w:rsid w:val="00482F9B"/>
    <w:rsid w:val="00483214"/>
    <w:rsid w:val="0048358A"/>
    <w:rsid w:val="00483B70"/>
    <w:rsid w:val="00483B98"/>
    <w:rsid w:val="00484231"/>
    <w:rsid w:val="00484C48"/>
    <w:rsid w:val="00484C9F"/>
    <w:rsid w:val="00484E0D"/>
    <w:rsid w:val="00484EA4"/>
    <w:rsid w:val="00485444"/>
    <w:rsid w:val="004854AC"/>
    <w:rsid w:val="00485B48"/>
    <w:rsid w:val="00485FC2"/>
    <w:rsid w:val="0048675F"/>
    <w:rsid w:val="00486DCF"/>
    <w:rsid w:val="00487513"/>
    <w:rsid w:val="0048756C"/>
    <w:rsid w:val="00487A1F"/>
    <w:rsid w:val="00490123"/>
    <w:rsid w:val="00491015"/>
    <w:rsid w:val="004916C6"/>
    <w:rsid w:val="00491C57"/>
    <w:rsid w:val="00491F66"/>
    <w:rsid w:val="00492B30"/>
    <w:rsid w:val="00492F51"/>
    <w:rsid w:val="00492F93"/>
    <w:rsid w:val="00493520"/>
    <w:rsid w:val="00493A2F"/>
    <w:rsid w:val="00493B95"/>
    <w:rsid w:val="00493C51"/>
    <w:rsid w:val="004941D7"/>
    <w:rsid w:val="00494533"/>
    <w:rsid w:val="00494A34"/>
    <w:rsid w:val="00495099"/>
    <w:rsid w:val="00495341"/>
    <w:rsid w:val="00495B55"/>
    <w:rsid w:val="004960DD"/>
    <w:rsid w:val="00496188"/>
    <w:rsid w:val="00496A08"/>
    <w:rsid w:val="00496A1D"/>
    <w:rsid w:val="0049710B"/>
    <w:rsid w:val="004977FB"/>
    <w:rsid w:val="004A01F1"/>
    <w:rsid w:val="004A078B"/>
    <w:rsid w:val="004A160A"/>
    <w:rsid w:val="004A246E"/>
    <w:rsid w:val="004A26CF"/>
    <w:rsid w:val="004A313E"/>
    <w:rsid w:val="004A323B"/>
    <w:rsid w:val="004A4350"/>
    <w:rsid w:val="004A4F91"/>
    <w:rsid w:val="004A519C"/>
    <w:rsid w:val="004A524B"/>
    <w:rsid w:val="004A6689"/>
    <w:rsid w:val="004A6DE1"/>
    <w:rsid w:val="004A70B6"/>
    <w:rsid w:val="004A7723"/>
    <w:rsid w:val="004A78B4"/>
    <w:rsid w:val="004B0219"/>
    <w:rsid w:val="004B0845"/>
    <w:rsid w:val="004B09A6"/>
    <w:rsid w:val="004B0CE6"/>
    <w:rsid w:val="004B0D17"/>
    <w:rsid w:val="004B0ECF"/>
    <w:rsid w:val="004B1387"/>
    <w:rsid w:val="004B15C6"/>
    <w:rsid w:val="004B1875"/>
    <w:rsid w:val="004B1A27"/>
    <w:rsid w:val="004B280C"/>
    <w:rsid w:val="004B2C8B"/>
    <w:rsid w:val="004B2F00"/>
    <w:rsid w:val="004B42F9"/>
    <w:rsid w:val="004B4534"/>
    <w:rsid w:val="004B4EDE"/>
    <w:rsid w:val="004B4FE2"/>
    <w:rsid w:val="004B5620"/>
    <w:rsid w:val="004B5DA6"/>
    <w:rsid w:val="004B6225"/>
    <w:rsid w:val="004B6275"/>
    <w:rsid w:val="004B62C3"/>
    <w:rsid w:val="004B62FC"/>
    <w:rsid w:val="004B6AEE"/>
    <w:rsid w:val="004B6D53"/>
    <w:rsid w:val="004B6DFB"/>
    <w:rsid w:val="004B71C2"/>
    <w:rsid w:val="004B7669"/>
    <w:rsid w:val="004B7E9E"/>
    <w:rsid w:val="004C07B2"/>
    <w:rsid w:val="004C131B"/>
    <w:rsid w:val="004C15A2"/>
    <w:rsid w:val="004C24D9"/>
    <w:rsid w:val="004C27F8"/>
    <w:rsid w:val="004C2916"/>
    <w:rsid w:val="004C2E50"/>
    <w:rsid w:val="004C2E59"/>
    <w:rsid w:val="004C316F"/>
    <w:rsid w:val="004C3996"/>
    <w:rsid w:val="004C45B5"/>
    <w:rsid w:val="004C48E9"/>
    <w:rsid w:val="004C5B0B"/>
    <w:rsid w:val="004C6278"/>
    <w:rsid w:val="004C66A8"/>
    <w:rsid w:val="004C71A7"/>
    <w:rsid w:val="004C7656"/>
    <w:rsid w:val="004C7B65"/>
    <w:rsid w:val="004C7B93"/>
    <w:rsid w:val="004D0373"/>
    <w:rsid w:val="004D04D4"/>
    <w:rsid w:val="004D0568"/>
    <w:rsid w:val="004D07B8"/>
    <w:rsid w:val="004D2866"/>
    <w:rsid w:val="004D291B"/>
    <w:rsid w:val="004D2AD6"/>
    <w:rsid w:val="004D2B69"/>
    <w:rsid w:val="004D2E03"/>
    <w:rsid w:val="004D2EA6"/>
    <w:rsid w:val="004D314F"/>
    <w:rsid w:val="004D37CE"/>
    <w:rsid w:val="004D38DF"/>
    <w:rsid w:val="004D3D17"/>
    <w:rsid w:val="004D41B0"/>
    <w:rsid w:val="004D44AF"/>
    <w:rsid w:val="004D4953"/>
    <w:rsid w:val="004D4B2E"/>
    <w:rsid w:val="004D4C40"/>
    <w:rsid w:val="004D4F3E"/>
    <w:rsid w:val="004D5442"/>
    <w:rsid w:val="004D6159"/>
    <w:rsid w:val="004D71C0"/>
    <w:rsid w:val="004D7756"/>
    <w:rsid w:val="004D7B89"/>
    <w:rsid w:val="004E0559"/>
    <w:rsid w:val="004E0CE8"/>
    <w:rsid w:val="004E267B"/>
    <w:rsid w:val="004E27A0"/>
    <w:rsid w:val="004E2B1E"/>
    <w:rsid w:val="004E2B2E"/>
    <w:rsid w:val="004E327A"/>
    <w:rsid w:val="004E390A"/>
    <w:rsid w:val="004E3CC4"/>
    <w:rsid w:val="004E3ECC"/>
    <w:rsid w:val="004E4F16"/>
    <w:rsid w:val="004E5069"/>
    <w:rsid w:val="004E51F2"/>
    <w:rsid w:val="004E545B"/>
    <w:rsid w:val="004E5863"/>
    <w:rsid w:val="004E61D9"/>
    <w:rsid w:val="004E6815"/>
    <w:rsid w:val="004E68B4"/>
    <w:rsid w:val="004E6D77"/>
    <w:rsid w:val="004E6EC9"/>
    <w:rsid w:val="004E71D3"/>
    <w:rsid w:val="004E723B"/>
    <w:rsid w:val="004E7A9F"/>
    <w:rsid w:val="004E7C0C"/>
    <w:rsid w:val="004F00A2"/>
    <w:rsid w:val="004F0497"/>
    <w:rsid w:val="004F0CBD"/>
    <w:rsid w:val="004F0DA6"/>
    <w:rsid w:val="004F1091"/>
    <w:rsid w:val="004F139F"/>
    <w:rsid w:val="004F1544"/>
    <w:rsid w:val="004F1BB0"/>
    <w:rsid w:val="004F249A"/>
    <w:rsid w:val="004F2D42"/>
    <w:rsid w:val="004F30A7"/>
    <w:rsid w:val="004F3815"/>
    <w:rsid w:val="004F38D0"/>
    <w:rsid w:val="004F3D72"/>
    <w:rsid w:val="004F45E8"/>
    <w:rsid w:val="004F471E"/>
    <w:rsid w:val="004F5BF4"/>
    <w:rsid w:val="004F6FC6"/>
    <w:rsid w:val="004F70F9"/>
    <w:rsid w:val="004F7A09"/>
    <w:rsid w:val="004F7CBB"/>
    <w:rsid w:val="00500A3F"/>
    <w:rsid w:val="005010BF"/>
    <w:rsid w:val="00501596"/>
    <w:rsid w:val="005024E3"/>
    <w:rsid w:val="005029FA"/>
    <w:rsid w:val="00503480"/>
    <w:rsid w:val="0050444D"/>
    <w:rsid w:val="005044D9"/>
    <w:rsid w:val="00504614"/>
    <w:rsid w:val="0050465F"/>
    <w:rsid w:val="00504817"/>
    <w:rsid w:val="005054BC"/>
    <w:rsid w:val="00505833"/>
    <w:rsid w:val="0050586F"/>
    <w:rsid w:val="00505E6B"/>
    <w:rsid w:val="005061C8"/>
    <w:rsid w:val="005061C9"/>
    <w:rsid w:val="00506295"/>
    <w:rsid w:val="005068FE"/>
    <w:rsid w:val="00506B50"/>
    <w:rsid w:val="0050725F"/>
    <w:rsid w:val="0050784F"/>
    <w:rsid w:val="005078BF"/>
    <w:rsid w:val="00507D0C"/>
    <w:rsid w:val="00510161"/>
    <w:rsid w:val="0051049E"/>
    <w:rsid w:val="005118E3"/>
    <w:rsid w:val="00511A06"/>
    <w:rsid w:val="00512371"/>
    <w:rsid w:val="0051277A"/>
    <w:rsid w:val="00512968"/>
    <w:rsid w:val="005137E0"/>
    <w:rsid w:val="00513A82"/>
    <w:rsid w:val="00513DB0"/>
    <w:rsid w:val="00513E78"/>
    <w:rsid w:val="00514330"/>
    <w:rsid w:val="0051434A"/>
    <w:rsid w:val="00514435"/>
    <w:rsid w:val="005157E3"/>
    <w:rsid w:val="00515A77"/>
    <w:rsid w:val="00516F58"/>
    <w:rsid w:val="00517D4B"/>
    <w:rsid w:val="0052016A"/>
    <w:rsid w:val="0052016B"/>
    <w:rsid w:val="00520A50"/>
    <w:rsid w:val="00521A41"/>
    <w:rsid w:val="00522527"/>
    <w:rsid w:val="00522D98"/>
    <w:rsid w:val="00522E29"/>
    <w:rsid w:val="005233DF"/>
    <w:rsid w:val="0052426C"/>
    <w:rsid w:val="00525E54"/>
    <w:rsid w:val="00525FB1"/>
    <w:rsid w:val="00526636"/>
    <w:rsid w:val="00526D34"/>
    <w:rsid w:val="00526DA4"/>
    <w:rsid w:val="00527597"/>
    <w:rsid w:val="0052766B"/>
    <w:rsid w:val="005277C1"/>
    <w:rsid w:val="0052799B"/>
    <w:rsid w:val="005303AC"/>
    <w:rsid w:val="00530585"/>
    <w:rsid w:val="005306AC"/>
    <w:rsid w:val="005306F7"/>
    <w:rsid w:val="00530D00"/>
    <w:rsid w:val="00530D63"/>
    <w:rsid w:val="00530F31"/>
    <w:rsid w:val="00531B2D"/>
    <w:rsid w:val="005320B3"/>
    <w:rsid w:val="00532165"/>
    <w:rsid w:val="0053232D"/>
    <w:rsid w:val="00532D42"/>
    <w:rsid w:val="00533331"/>
    <w:rsid w:val="005334BD"/>
    <w:rsid w:val="0053353C"/>
    <w:rsid w:val="0053393B"/>
    <w:rsid w:val="00533C88"/>
    <w:rsid w:val="005340B8"/>
    <w:rsid w:val="00534B04"/>
    <w:rsid w:val="0053661E"/>
    <w:rsid w:val="00536F2F"/>
    <w:rsid w:val="0053704A"/>
    <w:rsid w:val="00537151"/>
    <w:rsid w:val="005373C5"/>
    <w:rsid w:val="00537C63"/>
    <w:rsid w:val="00537DED"/>
    <w:rsid w:val="00537E24"/>
    <w:rsid w:val="00540219"/>
    <w:rsid w:val="005408FD"/>
    <w:rsid w:val="005411A7"/>
    <w:rsid w:val="00541E96"/>
    <w:rsid w:val="0054211D"/>
    <w:rsid w:val="005424A1"/>
    <w:rsid w:val="00542861"/>
    <w:rsid w:val="00542C7F"/>
    <w:rsid w:val="00542DFF"/>
    <w:rsid w:val="00544521"/>
    <w:rsid w:val="005453E5"/>
    <w:rsid w:val="00545645"/>
    <w:rsid w:val="0054599B"/>
    <w:rsid w:val="005465BF"/>
    <w:rsid w:val="00546983"/>
    <w:rsid w:val="00546E0D"/>
    <w:rsid w:val="00547931"/>
    <w:rsid w:val="00550CB7"/>
    <w:rsid w:val="005517D4"/>
    <w:rsid w:val="0055188F"/>
    <w:rsid w:val="005523D0"/>
    <w:rsid w:val="00552466"/>
    <w:rsid w:val="00552783"/>
    <w:rsid w:val="005527F0"/>
    <w:rsid w:val="00552A3D"/>
    <w:rsid w:val="005530B1"/>
    <w:rsid w:val="005534AA"/>
    <w:rsid w:val="00553819"/>
    <w:rsid w:val="00553975"/>
    <w:rsid w:val="00553A6B"/>
    <w:rsid w:val="00553BBA"/>
    <w:rsid w:val="00554B38"/>
    <w:rsid w:val="005552A7"/>
    <w:rsid w:val="0055597C"/>
    <w:rsid w:val="00555AE8"/>
    <w:rsid w:val="00556781"/>
    <w:rsid w:val="00557052"/>
    <w:rsid w:val="00557381"/>
    <w:rsid w:val="00557A2D"/>
    <w:rsid w:val="00560628"/>
    <w:rsid w:val="00560B20"/>
    <w:rsid w:val="005610F7"/>
    <w:rsid w:val="0056160F"/>
    <w:rsid w:val="00561626"/>
    <w:rsid w:val="00561817"/>
    <w:rsid w:val="00561FCC"/>
    <w:rsid w:val="005625B8"/>
    <w:rsid w:val="00562757"/>
    <w:rsid w:val="00563AFF"/>
    <w:rsid w:val="00563D10"/>
    <w:rsid w:val="005641BC"/>
    <w:rsid w:val="0056429B"/>
    <w:rsid w:val="00564448"/>
    <w:rsid w:val="0056457E"/>
    <w:rsid w:val="005649AF"/>
    <w:rsid w:val="00564EB4"/>
    <w:rsid w:val="005655C7"/>
    <w:rsid w:val="00565DDF"/>
    <w:rsid w:val="005669A3"/>
    <w:rsid w:val="00566D7F"/>
    <w:rsid w:val="00567DB0"/>
    <w:rsid w:val="00567FAF"/>
    <w:rsid w:val="0057039A"/>
    <w:rsid w:val="0057090B"/>
    <w:rsid w:val="00570A07"/>
    <w:rsid w:val="00570BBC"/>
    <w:rsid w:val="005715EC"/>
    <w:rsid w:val="005717EB"/>
    <w:rsid w:val="00571A25"/>
    <w:rsid w:val="00572022"/>
    <w:rsid w:val="00572411"/>
    <w:rsid w:val="00572C3A"/>
    <w:rsid w:val="0057327D"/>
    <w:rsid w:val="0057333A"/>
    <w:rsid w:val="00573E11"/>
    <w:rsid w:val="00574093"/>
    <w:rsid w:val="00574779"/>
    <w:rsid w:val="0057595A"/>
    <w:rsid w:val="00576204"/>
    <w:rsid w:val="00577268"/>
    <w:rsid w:val="005779C3"/>
    <w:rsid w:val="00577D7F"/>
    <w:rsid w:val="00577E89"/>
    <w:rsid w:val="0058084F"/>
    <w:rsid w:val="00580CC6"/>
    <w:rsid w:val="00580DF7"/>
    <w:rsid w:val="00581518"/>
    <w:rsid w:val="005816F2"/>
    <w:rsid w:val="005817D1"/>
    <w:rsid w:val="00582865"/>
    <w:rsid w:val="00582D5A"/>
    <w:rsid w:val="00582EE9"/>
    <w:rsid w:val="005837E4"/>
    <w:rsid w:val="0058381E"/>
    <w:rsid w:val="00583AF1"/>
    <w:rsid w:val="00583D9B"/>
    <w:rsid w:val="005842DD"/>
    <w:rsid w:val="00584461"/>
    <w:rsid w:val="00584619"/>
    <w:rsid w:val="00584D09"/>
    <w:rsid w:val="005851B0"/>
    <w:rsid w:val="00585A86"/>
    <w:rsid w:val="00586030"/>
    <w:rsid w:val="0058687A"/>
    <w:rsid w:val="00587B6B"/>
    <w:rsid w:val="00587D47"/>
    <w:rsid w:val="00587EBA"/>
    <w:rsid w:val="00590667"/>
    <w:rsid w:val="00590D22"/>
    <w:rsid w:val="00590E6F"/>
    <w:rsid w:val="00590F8A"/>
    <w:rsid w:val="005915F7"/>
    <w:rsid w:val="0059160B"/>
    <w:rsid w:val="0059210D"/>
    <w:rsid w:val="005930F0"/>
    <w:rsid w:val="005936AD"/>
    <w:rsid w:val="00593A7F"/>
    <w:rsid w:val="00594B07"/>
    <w:rsid w:val="00594D7D"/>
    <w:rsid w:val="005950BA"/>
    <w:rsid w:val="0059563A"/>
    <w:rsid w:val="0059605B"/>
    <w:rsid w:val="0059652C"/>
    <w:rsid w:val="00596A68"/>
    <w:rsid w:val="00596F52"/>
    <w:rsid w:val="00597A0F"/>
    <w:rsid w:val="00597E32"/>
    <w:rsid w:val="00597FAB"/>
    <w:rsid w:val="005A0112"/>
    <w:rsid w:val="005A0222"/>
    <w:rsid w:val="005A0353"/>
    <w:rsid w:val="005A070F"/>
    <w:rsid w:val="005A0E7B"/>
    <w:rsid w:val="005A0F71"/>
    <w:rsid w:val="005A18DB"/>
    <w:rsid w:val="005A1928"/>
    <w:rsid w:val="005A1F5B"/>
    <w:rsid w:val="005A2ADD"/>
    <w:rsid w:val="005A306A"/>
    <w:rsid w:val="005A3AC8"/>
    <w:rsid w:val="005A3D16"/>
    <w:rsid w:val="005A45ED"/>
    <w:rsid w:val="005A4932"/>
    <w:rsid w:val="005A4E0F"/>
    <w:rsid w:val="005A4EEF"/>
    <w:rsid w:val="005A5612"/>
    <w:rsid w:val="005A5669"/>
    <w:rsid w:val="005A653A"/>
    <w:rsid w:val="005A6E97"/>
    <w:rsid w:val="005A6FE1"/>
    <w:rsid w:val="005B08FE"/>
    <w:rsid w:val="005B0F79"/>
    <w:rsid w:val="005B16F3"/>
    <w:rsid w:val="005B187B"/>
    <w:rsid w:val="005B2190"/>
    <w:rsid w:val="005B26A8"/>
    <w:rsid w:val="005B2871"/>
    <w:rsid w:val="005B2EAD"/>
    <w:rsid w:val="005B351E"/>
    <w:rsid w:val="005B4EE2"/>
    <w:rsid w:val="005B510C"/>
    <w:rsid w:val="005B539E"/>
    <w:rsid w:val="005B5585"/>
    <w:rsid w:val="005B5B1F"/>
    <w:rsid w:val="005B6235"/>
    <w:rsid w:val="005B65FA"/>
    <w:rsid w:val="005B6E83"/>
    <w:rsid w:val="005B7D7D"/>
    <w:rsid w:val="005B7F9C"/>
    <w:rsid w:val="005B7FF6"/>
    <w:rsid w:val="005C00F7"/>
    <w:rsid w:val="005C054A"/>
    <w:rsid w:val="005C0CE1"/>
    <w:rsid w:val="005C0D5C"/>
    <w:rsid w:val="005C0FF7"/>
    <w:rsid w:val="005C1256"/>
    <w:rsid w:val="005C2025"/>
    <w:rsid w:val="005C29A8"/>
    <w:rsid w:val="005C2CF3"/>
    <w:rsid w:val="005C4617"/>
    <w:rsid w:val="005C48DC"/>
    <w:rsid w:val="005C4DC2"/>
    <w:rsid w:val="005C518B"/>
    <w:rsid w:val="005C55C3"/>
    <w:rsid w:val="005C5A35"/>
    <w:rsid w:val="005C5BA5"/>
    <w:rsid w:val="005C6536"/>
    <w:rsid w:val="005C6823"/>
    <w:rsid w:val="005C6B7B"/>
    <w:rsid w:val="005C6BD4"/>
    <w:rsid w:val="005C6DDA"/>
    <w:rsid w:val="005C6FA6"/>
    <w:rsid w:val="005C7151"/>
    <w:rsid w:val="005C7AE2"/>
    <w:rsid w:val="005D00CE"/>
    <w:rsid w:val="005D0235"/>
    <w:rsid w:val="005D0840"/>
    <w:rsid w:val="005D08F0"/>
    <w:rsid w:val="005D0A47"/>
    <w:rsid w:val="005D0B23"/>
    <w:rsid w:val="005D0B28"/>
    <w:rsid w:val="005D0E90"/>
    <w:rsid w:val="005D0FC4"/>
    <w:rsid w:val="005D14B1"/>
    <w:rsid w:val="005D16EB"/>
    <w:rsid w:val="005D1797"/>
    <w:rsid w:val="005D198B"/>
    <w:rsid w:val="005D205F"/>
    <w:rsid w:val="005D3016"/>
    <w:rsid w:val="005D3999"/>
    <w:rsid w:val="005D3C5C"/>
    <w:rsid w:val="005D3EB4"/>
    <w:rsid w:val="005D400D"/>
    <w:rsid w:val="005D4375"/>
    <w:rsid w:val="005D4393"/>
    <w:rsid w:val="005D4ED3"/>
    <w:rsid w:val="005D58B0"/>
    <w:rsid w:val="005D59B1"/>
    <w:rsid w:val="005D5C8B"/>
    <w:rsid w:val="005D6381"/>
    <w:rsid w:val="005D68CD"/>
    <w:rsid w:val="005D6A7A"/>
    <w:rsid w:val="005D6E10"/>
    <w:rsid w:val="005E041F"/>
    <w:rsid w:val="005E0F53"/>
    <w:rsid w:val="005E1BF1"/>
    <w:rsid w:val="005E1FF3"/>
    <w:rsid w:val="005E3198"/>
    <w:rsid w:val="005E3892"/>
    <w:rsid w:val="005E3ED1"/>
    <w:rsid w:val="005E3FCA"/>
    <w:rsid w:val="005E4C2C"/>
    <w:rsid w:val="005E4DB5"/>
    <w:rsid w:val="005E5C7E"/>
    <w:rsid w:val="005E636A"/>
    <w:rsid w:val="005E6B3A"/>
    <w:rsid w:val="005E7140"/>
    <w:rsid w:val="005E78B3"/>
    <w:rsid w:val="005E7FB7"/>
    <w:rsid w:val="005F0157"/>
    <w:rsid w:val="005F0248"/>
    <w:rsid w:val="005F03B6"/>
    <w:rsid w:val="005F0628"/>
    <w:rsid w:val="005F1264"/>
    <w:rsid w:val="005F28C1"/>
    <w:rsid w:val="005F291D"/>
    <w:rsid w:val="005F2D1D"/>
    <w:rsid w:val="005F2E4F"/>
    <w:rsid w:val="005F3713"/>
    <w:rsid w:val="005F3B23"/>
    <w:rsid w:val="005F464A"/>
    <w:rsid w:val="005F46A1"/>
    <w:rsid w:val="005F5005"/>
    <w:rsid w:val="005F50A4"/>
    <w:rsid w:val="005F5B40"/>
    <w:rsid w:val="005F5F8B"/>
    <w:rsid w:val="005F63B4"/>
    <w:rsid w:val="005F692B"/>
    <w:rsid w:val="005F6D91"/>
    <w:rsid w:val="005F6DBF"/>
    <w:rsid w:val="005F7136"/>
    <w:rsid w:val="005F72B7"/>
    <w:rsid w:val="005F76A1"/>
    <w:rsid w:val="005F795B"/>
    <w:rsid w:val="005F7ADA"/>
    <w:rsid w:val="005F7C8D"/>
    <w:rsid w:val="005F7CB0"/>
    <w:rsid w:val="006001C0"/>
    <w:rsid w:val="006002AE"/>
    <w:rsid w:val="00600371"/>
    <w:rsid w:val="006003C9"/>
    <w:rsid w:val="006005B3"/>
    <w:rsid w:val="00600C8E"/>
    <w:rsid w:val="00601A77"/>
    <w:rsid w:val="00602413"/>
    <w:rsid w:val="0060250A"/>
    <w:rsid w:val="0060254E"/>
    <w:rsid w:val="00602D55"/>
    <w:rsid w:val="00604981"/>
    <w:rsid w:val="00604E36"/>
    <w:rsid w:val="006050B5"/>
    <w:rsid w:val="00605202"/>
    <w:rsid w:val="006059B6"/>
    <w:rsid w:val="006060B7"/>
    <w:rsid w:val="0060687B"/>
    <w:rsid w:val="00606C8A"/>
    <w:rsid w:val="00607659"/>
    <w:rsid w:val="00607803"/>
    <w:rsid w:val="00607C5B"/>
    <w:rsid w:val="0061127F"/>
    <w:rsid w:val="0061177C"/>
    <w:rsid w:val="00611D16"/>
    <w:rsid w:val="00611FD6"/>
    <w:rsid w:val="00612203"/>
    <w:rsid w:val="00612F22"/>
    <w:rsid w:val="006138AD"/>
    <w:rsid w:val="00613B69"/>
    <w:rsid w:val="006142DE"/>
    <w:rsid w:val="0061484D"/>
    <w:rsid w:val="006148DF"/>
    <w:rsid w:val="00614D79"/>
    <w:rsid w:val="0061523D"/>
    <w:rsid w:val="006156B7"/>
    <w:rsid w:val="00615BB4"/>
    <w:rsid w:val="00615DB0"/>
    <w:rsid w:val="006164DF"/>
    <w:rsid w:val="00616CAB"/>
    <w:rsid w:val="0061711E"/>
    <w:rsid w:val="00617608"/>
    <w:rsid w:val="00617894"/>
    <w:rsid w:val="0062096E"/>
    <w:rsid w:val="00621413"/>
    <w:rsid w:val="00621D1E"/>
    <w:rsid w:val="00621FA4"/>
    <w:rsid w:val="00622068"/>
    <w:rsid w:val="00622143"/>
    <w:rsid w:val="0062238D"/>
    <w:rsid w:val="00622401"/>
    <w:rsid w:val="0062294C"/>
    <w:rsid w:val="00623716"/>
    <w:rsid w:val="00623BEA"/>
    <w:rsid w:val="00623FA6"/>
    <w:rsid w:val="00624650"/>
    <w:rsid w:val="00624694"/>
    <w:rsid w:val="00624A69"/>
    <w:rsid w:val="00624EB2"/>
    <w:rsid w:val="0062603A"/>
    <w:rsid w:val="006267D5"/>
    <w:rsid w:val="00626843"/>
    <w:rsid w:val="0062712C"/>
    <w:rsid w:val="006272A9"/>
    <w:rsid w:val="006272F1"/>
    <w:rsid w:val="0062746B"/>
    <w:rsid w:val="006300D5"/>
    <w:rsid w:val="00630468"/>
    <w:rsid w:val="006305DF"/>
    <w:rsid w:val="00631021"/>
    <w:rsid w:val="00631023"/>
    <w:rsid w:val="006310F2"/>
    <w:rsid w:val="00631C7B"/>
    <w:rsid w:val="006324DD"/>
    <w:rsid w:val="00632A42"/>
    <w:rsid w:val="00632C19"/>
    <w:rsid w:val="00633629"/>
    <w:rsid w:val="006349CF"/>
    <w:rsid w:val="00635320"/>
    <w:rsid w:val="00635804"/>
    <w:rsid w:val="00635AF8"/>
    <w:rsid w:val="00636210"/>
    <w:rsid w:val="00636356"/>
    <w:rsid w:val="006364DB"/>
    <w:rsid w:val="00636E16"/>
    <w:rsid w:val="00636E45"/>
    <w:rsid w:val="006378FD"/>
    <w:rsid w:val="006379A8"/>
    <w:rsid w:val="00640161"/>
    <w:rsid w:val="00640586"/>
    <w:rsid w:val="00640A2D"/>
    <w:rsid w:val="00640A44"/>
    <w:rsid w:val="00640A78"/>
    <w:rsid w:val="006411DD"/>
    <w:rsid w:val="006413D9"/>
    <w:rsid w:val="006416AF"/>
    <w:rsid w:val="00642BE3"/>
    <w:rsid w:val="00642C9F"/>
    <w:rsid w:val="00642CB6"/>
    <w:rsid w:val="006431A7"/>
    <w:rsid w:val="00643385"/>
    <w:rsid w:val="00643472"/>
    <w:rsid w:val="00643707"/>
    <w:rsid w:val="00643C8A"/>
    <w:rsid w:val="00644366"/>
    <w:rsid w:val="00644A94"/>
    <w:rsid w:val="00644DB9"/>
    <w:rsid w:val="006454AD"/>
    <w:rsid w:val="006456BE"/>
    <w:rsid w:val="0064608E"/>
    <w:rsid w:val="00646490"/>
    <w:rsid w:val="00646A06"/>
    <w:rsid w:val="00647A4D"/>
    <w:rsid w:val="006510BD"/>
    <w:rsid w:val="006514C4"/>
    <w:rsid w:val="006515EF"/>
    <w:rsid w:val="00651EDD"/>
    <w:rsid w:val="006523E0"/>
    <w:rsid w:val="006528E1"/>
    <w:rsid w:val="00652A6B"/>
    <w:rsid w:val="00654DB1"/>
    <w:rsid w:val="006553DF"/>
    <w:rsid w:val="0065547A"/>
    <w:rsid w:val="006558CF"/>
    <w:rsid w:val="00655F03"/>
    <w:rsid w:val="00656573"/>
    <w:rsid w:val="0065783B"/>
    <w:rsid w:val="00660C08"/>
    <w:rsid w:val="00660E83"/>
    <w:rsid w:val="00661347"/>
    <w:rsid w:val="00661B5C"/>
    <w:rsid w:val="00661BCC"/>
    <w:rsid w:val="00662827"/>
    <w:rsid w:val="00662A7D"/>
    <w:rsid w:val="006633AD"/>
    <w:rsid w:val="0066428C"/>
    <w:rsid w:val="00664A05"/>
    <w:rsid w:val="00664B7A"/>
    <w:rsid w:val="00665DDE"/>
    <w:rsid w:val="00666611"/>
    <w:rsid w:val="0066669B"/>
    <w:rsid w:val="00666DC4"/>
    <w:rsid w:val="00666FF0"/>
    <w:rsid w:val="00667280"/>
    <w:rsid w:val="00670C31"/>
    <w:rsid w:val="00670F77"/>
    <w:rsid w:val="006710AD"/>
    <w:rsid w:val="006710C8"/>
    <w:rsid w:val="00671515"/>
    <w:rsid w:val="00671A0E"/>
    <w:rsid w:val="006721ED"/>
    <w:rsid w:val="00672439"/>
    <w:rsid w:val="0067355B"/>
    <w:rsid w:val="0067415A"/>
    <w:rsid w:val="0067428A"/>
    <w:rsid w:val="00674400"/>
    <w:rsid w:val="006747A5"/>
    <w:rsid w:val="00674A61"/>
    <w:rsid w:val="00675628"/>
    <w:rsid w:val="006760A6"/>
    <w:rsid w:val="00676EB2"/>
    <w:rsid w:val="00677B72"/>
    <w:rsid w:val="00677C39"/>
    <w:rsid w:val="00677E5B"/>
    <w:rsid w:val="00680B6A"/>
    <w:rsid w:val="00681445"/>
    <w:rsid w:val="00681AE9"/>
    <w:rsid w:val="00681BB9"/>
    <w:rsid w:val="00681E33"/>
    <w:rsid w:val="006821B4"/>
    <w:rsid w:val="006823D9"/>
    <w:rsid w:val="0068244B"/>
    <w:rsid w:val="006824E0"/>
    <w:rsid w:val="0068275B"/>
    <w:rsid w:val="00682DCB"/>
    <w:rsid w:val="00682E7E"/>
    <w:rsid w:val="00683B64"/>
    <w:rsid w:val="00683F48"/>
    <w:rsid w:val="00683FEA"/>
    <w:rsid w:val="006844DC"/>
    <w:rsid w:val="00684AF0"/>
    <w:rsid w:val="00685126"/>
    <w:rsid w:val="0068547D"/>
    <w:rsid w:val="00685704"/>
    <w:rsid w:val="0068570B"/>
    <w:rsid w:val="00686583"/>
    <w:rsid w:val="00686F18"/>
    <w:rsid w:val="00686F92"/>
    <w:rsid w:val="00687184"/>
    <w:rsid w:val="00687347"/>
    <w:rsid w:val="00687B18"/>
    <w:rsid w:val="006902A7"/>
    <w:rsid w:val="006905E1"/>
    <w:rsid w:val="00690BDA"/>
    <w:rsid w:val="00690D50"/>
    <w:rsid w:val="00690EBB"/>
    <w:rsid w:val="006911E3"/>
    <w:rsid w:val="0069177C"/>
    <w:rsid w:val="0069205E"/>
    <w:rsid w:val="00692574"/>
    <w:rsid w:val="00692F9C"/>
    <w:rsid w:val="00693870"/>
    <w:rsid w:val="00693927"/>
    <w:rsid w:val="006949E1"/>
    <w:rsid w:val="00694AD2"/>
    <w:rsid w:val="0069562F"/>
    <w:rsid w:val="00696507"/>
    <w:rsid w:val="00696FB0"/>
    <w:rsid w:val="00697AB5"/>
    <w:rsid w:val="00697BF1"/>
    <w:rsid w:val="00697D90"/>
    <w:rsid w:val="00697E0F"/>
    <w:rsid w:val="00697F0C"/>
    <w:rsid w:val="00697FB5"/>
    <w:rsid w:val="006A05A3"/>
    <w:rsid w:val="006A0A03"/>
    <w:rsid w:val="006A1088"/>
    <w:rsid w:val="006A14DA"/>
    <w:rsid w:val="006A17D9"/>
    <w:rsid w:val="006A19C5"/>
    <w:rsid w:val="006A24E8"/>
    <w:rsid w:val="006A26E8"/>
    <w:rsid w:val="006A3219"/>
    <w:rsid w:val="006A39C0"/>
    <w:rsid w:val="006A3C61"/>
    <w:rsid w:val="006A3EB4"/>
    <w:rsid w:val="006A4718"/>
    <w:rsid w:val="006A5B6A"/>
    <w:rsid w:val="006A6500"/>
    <w:rsid w:val="006A70EA"/>
    <w:rsid w:val="006A712E"/>
    <w:rsid w:val="006A71E3"/>
    <w:rsid w:val="006A7296"/>
    <w:rsid w:val="006A76CD"/>
    <w:rsid w:val="006A7C98"/>
    <w:rsid w:val="006B09EA"/>
    <w:rsid w:val="006B0F4B"/>
    <w:rsid w:val="006B12B7"/>
    <w:rsid w:val="006B13EE"/>
    <w:rsid w:val="006B1795"/>
    <w:rsid w:val="006B1E5E"/>
    <w:rsid w:val="006B248B"/>
    <w:rsid w:val="006B3303"/>
    <w:rsid w:val="006B347B"/>
    <w:rsid w:val="006B3575"/>
    <w:rsid w:val="006B3826"/>
    <w:rsid w:val="006B3D17"/>
    <w:rsid w:val="006B3FFF"/>
    <w:rsid w:val="006B4264"/>
    <w:rsid w:val="006B4646"/>
    <w:rsid w:val="006B4D9A"/>
    <w:rsid w:val="006B4F0E"/>
    <w:rsid w:val="006B5254"/>
    <w:rsid w:val="006B5735"/>
    <w:rsid w:val="006B5751"/>
    <w:rsid w:val="006B5E2E"/>
    <w:rsid w:val="006B5EE5"/>
    <w:rsid w:val="006B61E3"/>
    <w:rsid w:val="006B68A7"/>
    <w:rsid w:val="006B6C91"/>
    <w:rsid w:val="006B6E9F"/>
    <w:rsid w:val="006B6EE4"/>
    <w:rsid w:val="006B76E6"/>
    <w:rsid w:val="006C0173"/>
    <w:rsid w:val="006C0CA7"/>
    <w:rsid w:val="006C0FE5"/>
    <w:rsid w:val="006C2102"/>
    <w:rsid w:val="006C2C4E"/>
    <w:rsid w:val="006C2F7B"/>
    <w:rsid w:val="006C330F"/>
    <w:rsid w:val="006C3E27"/>
    <w:rsid w:val="006C3F3C"/>
    <w:rsid w:val="006C69B3"/>
    <w:rsid w:val="006C6BEB"/>
    <w:rsid w:val="006C6D16"/>
    <w:rsid w:val="006C7081"/>
    <w:rsid w:val="006C7117"/>
    <w:rsid w:val="006C7810"/>
    <w:rsid w:val="006C7D17"/>
    <w:rsid w:val="006C7D29"/>
    <w:rsid w:val="006D0F50"/>
    <w:rsid w:val="006D0F65"/>
    <w:rsid w:val="006D12F7"/>
    <w:rsid w:val="006D3521"/>
    <w:rsid w:val="006D392B"/>
    <w:rsid w:val="006D3AF3"/>
    <w:rsid w:val="006D3EB5"/>
    <w:rsid w:val="006D4159"/>
    <w:rsid w:val="006D41B3"/>
    <w:rsid w:val="006D43B1"/>
    <w:rsid w:val="006D43BC"/>
    <w:rsid w:val="006D479A"/>
    <w:rsid w:val="006D4B09"/>
    <w:rsid w:val="006D5041"/>
    <w:rsid w:val="006D63E1"/>
    <w:rsid w:val="006D654F"/>
    <w:rsid w:val="006D77D2"/>
    <w:rsid w:val="006D786E"/>
    <w:rsid w:val="006D7D67"/>
    <w:rsid w:val="006E020D"/>
    <w:rsid w:val="006E03CA"/>
    <w:rsid w:val="006E0886"/>
    <w:rsid w:val="006E0DDA"/>
    <w:rsid w:val="006E0F2C"/>
    <w:rsid w:val="006E153E"/>
    <w:rsid w:val="006E1540"/>
    <w:rsid w:val="006E1E05"/>
    <w:rsid w:val="006E1FD0"/>
    <w:rsid w:val="006E2264"/>
    <w:rsid w:val="006E2C5A"/>
    <w:rsid w:val="006E2CA3"/>
    <w:rsid w:val="006E2DA7"/>
    <w:rsid w:val="006E2E3B"/>
    <w:rsid w:val="006E3A8A"/>
    <w:rsid w:val="006E41F3"/>
    <w:rsid w:val="006E4DBC"/>
    <w:rsid w:val="006E5C11"/>
    <w:rsid w:val="006E6320"/>
    <w:rsid w:val="006E6818"/>
    <w:rsid w:val="006E69F1"/>
    <w:rsid w:val="006E6B25"/>
    <w:rsid w:val="006E6F28"/>
    <w:rsid w:val="006E6F33"/>
    <w:rsid w:val="006E6FA5"/>
    <w:rsid w:val="006E7054"/>
    <w:rsid w:val="006E75F3"/>
    <w:rsid w:val="006E794C"/>
    <w:rsid w:val="006F0002"/>
    <w:rsid w:val="006F09E1"/>
    <w:rsid w:val="006F0CF6"/>
    <w:rsid w:val="006F100A"/>
    <w:rsid w:val="006F10B9"/>
    <w:rsid w:val="006F17F3"/>
    <w:rsid w:val="006F1831"/>
    <w:rsid w:val="006F18C1"/>
    <w:rsid w:val="006F1E9B"/>
    <w:rsid w:val="006F1EF6"/>
    <w:rsid w:val="006F22A9"/>
    <w:rsid w:val="006F2308"/>
    <w:rsid w:val="006F2940"/>
    <w:rsid w:val="006F30ED"/>
    <w:rsid w:val="006F359F"/>
    <w:rsid w:val="006F385B"/>
    <w:rsid w:val="006F39E7"/>
    <w:rsid w:val="006F4527"/>
    <w:rsid w:val="006F4C01"/>
    <w:rsid w:val="006F4F96"/>
    <w:rsid w:val="006F5171"/>
    <w:rsid w:val="006F580E"/>
    <w:rsid w:val="006F5B97"/>
    <w:rsid w:val="006F5CAA"/>
    <w:rsid w:val="006F638A"/>
    <w:rsid w:val="006F6E4C"/>
    <w:rsid w:val="006F6E72"/>
    <w:rsid w:val="006F7421"/>
    <w:rsid w:val="006F758B"/>
    <w:rsid w:val="006F7BA0"/>
    <w:rsid w:val="00700086"/>
    <w:rsid w:val="0070008B"/>
    <w:rsid w:val="00701D64"/>
    <w:rsid w:val="00702196"/>
    <w:rsid w:val="007021E1"/>
    <w:rsid w:val="00702612"/>
    <w:rsid w:val="007033E8"/>
    <w:rsid w:val="00703D69"/>
    <w:rsid w:val="00703E12"/>
    <w:rsid w:val="00704011"/>
    <w:rsid w:val="0070461A"/>
    <w:rsid w:val="00704B47"/>
    <w:rsid w:val="00704C18"/>
    <w:rsid w:val="00704C7C"/>
    <w:rsid w:val="00704FBD"/>
    <w:rsid w:val="007051DD"/>
    <w:rsid w:val="007053D5"/>
    <w:rsid w:val="007060CD"/>
    <w:rsid w:val="0070619D"/>
    <w:rsid w:val="00706559"/>
    <w:rsid w:val="007067A9"/>
    <w:rsid w:val="0070696C"/>
    <w:rsid w:val="00706CCB"/>
    <w:rsid w:val="00706D27"/>
    <w:rsid w:val="007074A8"/>
    <w:rsid w:val="00707AF8"/>
    <w:rsid w:val="00707BE3"/>
    <w:rsid w:val="00707BFC"/>
    <w:rsid w:val="00707DA2"/>
    <w:rsid w:val="00707EC4"/>
    <w:rsid w:val="00710311"/>
    <w:rsid w:val="00710754"/>
    <w:rsid w:val="00710A5C"/>
    <w:rsid w:val="00710DA9"/>
    <w:rsid w:val="007119C9"/>
    <w:rsid w:val="00711AF1"/>
    <w:rsid w:val="0071248D"/>
    <w:rsid w:val="00712731"/>
    <w:rsid w:val="00712744"/>
    <w:rsid w:val="00713681"/>
    <w:rsid w:val="00713812"/>
    <w:rsid w:val="00713829"/>
    <w:rsid w:val="007145F4"/>
    <w:rsid w:val="0071568E"/>
    <w:rsid w:val="007157B6"/>
    <w:rsid w:val="007159D9"/>
    <w:rsid w:val="007161B4"/>
    <w:rsid w:val="00716A2C"/>
    <w:rsid w:val="00717018"/>
    <w:rsid w:val="007174FF"/>
    <w:rsid w:val="00717AD1"/>
    <w:rsid w:val="00717C79"/>
    <w:rsid w:val="007202C5"/>
    <w:rsid w:val="00720F69"/>
    <w:rsid w:val="007211C8"/>
    <w:rsid w:val="00722BD5"/>
    <w:rsid w:val="00722EF2"/>
    <w:rsid w:val="00722F1B"/>
    <w:rsid w:val="0072317E"/>
    <w:rsid w:val="00723191"/>
    <w:rsid w:val="0072320C"/>
    <w:rsid w:val="00723219"/>
    <w:rsid w:val="00724580"/>
    <w:rsid w:val="00724693"/>
    <w:rsid w:val="00724A0A"/>
    <w:rsid w:val="00724B04"/>
    <w:rsid w:val="00725054"/>
    <w:rsid w:val="00726F03"/>
    <w:rsid w:val="007270F5"/>
    <w:rsid w:val="00727160"/>
    <w:rsid w:val="00727181"/>
    <w:rsid w:val="00727619"/>
    <w:rsid w:val="00727D40"/>
    <w:rsid w:val="00730271"/>
    <w:rsid w:val="007302CD"/>
    <w:rsid w:val="00730352"/>
    <w:rsid w:val="00731023"/>
    <w:rsid w:val="00731050"/>
    <w:rsid w:val="00731112"/>
    <w:rsid w:val="00731942"/>
    <w:rsid w:val="00731AC4"/>
    <w:rsid w:val="00731FC7"/>
    <w:rsid w:val="00733112"/>
    <w:rsid w:val="0073360A"/>
    <w:rsid w:val="00733D87"/>
    <w:rsid w:val="007348E9"/>
    <w:rsid w:val="00734DE3"/>
    <w:rsid w:val="00735271"/>
    <w:rsid w:val="00735A8A"/>
    <w:rsid w:val="00735F37"/>
    <w:rsid w:val="0073638D"/>
    <w:rsid w:val="00736632"/>
    <w:rsid w:val="00736C72"/>
    <w:rsid w:val="007371B9"/>
    <w:rsid w:val="0073742C"/>
    <w:rsid w:val="0073773B"/>
    <w:rsid w:val="00740577"/>
    <w:rsid w:val="007407E8"/>
    <w:rsid w:val="00741103"/>
    <w:rsid w:val="00743295"/>
    <w:rsid w:val="007432F8"/>
    <w:rsid w:val="0074350E"/>
    <w:rsid w:val="007437F5"/>
    <w:rsid w:val="00744562"/>
    <w:rsid w:val="007451C2"/>
    <w:rsid w:val="007453B7"/>
    <w:rsid w:val="00745875"/>
    <w:rsid w:val="007463A2"/>
    <w:rsid w:val="00746B26"/>
    <w:rsid w:val="00746CCA"/>
    <w:rsid w:val="00746E79"/>
    <w:rsid w:val="00747B45"/>
    <w:rsid w:val="00747E4C"/>
    <w:rsid w:val="00750237"/>
    <w:rsid w:val="007505B7"/>
    <w:rsid w:val="00750990"/>
    <w:rsid w:val="00750C71"/>
    <w:rsid w:val="00751010"/>
    <w:rsid w:val="00751190"/>
    <w:rsid w:val="00751A6D"/>
    <w:rsid w:val="00751DBA"/>
    <w:rsid w:val="00752336"/>
    <w:rsid w:val="007524B7"/>
    <w:rsid w:val="007525AC"/>
    <w:rsid w:val="00754369"/>
    <w:rsid w:val="00754A79"/>
    <w:rsid w:val="007556E0"/>
    <w:rsid w:val="00755E9F"/>
    <w:rsid w:val="00757713"/>
    <w:rsid w:val="00757A69"/>
    <w:rsid w:val="00757A87"/>
    <w:rsid w:val="007600F7"/>
    <w:rsid w:val="007609BA"/>
    <w:rsid w:val="00761255"/>
    <w:rsid w:val="00761B7A"/>
    <w:rsid w:val="00761FC6"/>
    <w:rsid w:val="007625E0"/>
    <w:rsid w:val="00762695"/>
    <w:rsid w:val="00762719"/>
    <w:rsid w:val="0076272E"/>
    <w:rsid w:val="00762818"/>
    <w:rsid w:val="007631D1"/>
    <w:rsid w:val="00763250"/>
    <w:rsid w:val="00763568"/>
    <w:rsid w:val="0076369D"/>
    <w:rsid w:val="00763CDB"/>
    <w:rsid w:val="00763D69"/>
    <w:rsid w:val="00764573"/>
    <w:rsid w:val="00764742"/>
    <w:rsid w:val="00764C3E"/>
    <w:rsid w:val="0076569A"/>
    <w:rsid w:val="00765D08"/>
    <w:rsid w:val="00766280"/>
    <w:rsid w:val="0076639B"/>
    <w:rsid w:val="007663E1"/>
    <w:rsid w:val="007669C2"/>
    <w:rsid w:val="00766E88"/>
    <w:rsid w:val="00767399"/>
    <w:rsid w:val="0077078B"/>
    <w:rsid w:val="00770BF8"/>
    <w:rsid w:val="00771039"/>
    <w:rsid w:val="00771124"/>
    <w:rsid w:val="00771AC7"/>
    <w:rsid w:val="00771B9F"/>
    <w:rsid w:val="00772517"/>
    <w:rsid w:val="007728CA"/>
    <w:rsid w:val="00773307"/>
    <w:rsid w:val="0077347A"/>
    <w:rsid w:val="00773B5C"/>
    <w:rsid w:val="00773C48"/>
    <w:rsid w:val="00774962"/>
    <w:rsid w:val="00774C56"/>
    <w:rsid w:val="00774CC6"/>
    <w:rsid w:val="007750AE"/>
    <w:rsid w:val="007757B9"/>
    <w:rsid w:val="00775AD0"/>
    <w:rsid w:val="00777BC9"/>
    <w:rsid w:val="00777FAD"/>
    <w:rsid w:val="0078038D"/>
    <w:rsid w:val="0078062A"/>
    <w:rsid w:val="0078091C"/>
    <w:rsid w:val="00780A27"/>
    <w:rsid w:val="00780C89"/>
    <w:rsid w:val="00780D11"/>
    <w:rsid w:val="00781666"/>
    <w:rsid w:val="00782FE2"/>
    <w:rsid w:val="007839AB"/>
    <w:rsid w:val="00784584"/>
    <w:rsid w:val="00784D45"/>
    <w:rsid w:val="007857E2"/>
    <w:rsid w:val="007858FB"/>
    <w:rsid w:val="00785D64"/>
    <w:rsid w:val="00785E43"/>
    <w:rsid w:val="0078696E"/>
    <w:rsid w:val="00786A46"/>
    <w:rsid w:val="00787691"/>
    <w:rsid w:val="00787ACE"/>
    <w:rsid w:val="00787BC5"/>
    <w:rsid w:val="007908A6"/>
    <w:rsid w:val="00790D6A"/>
    <w:rsid w:val="007913CB"/>
    <w:rsid w:val="007914BB"/>
    <w:rsid w:val="007916A2"/>
    <w:rsid w:val="007916E6"/>
    <w:rsid w:val="007916E9"/>
    <w:rsid w:val="00791DE4"/>
    <w:rsid w:val="00792502"/>
    <w:rsid w:val="00792898"/>
    <w:rsid w:val="00792A99"/>
    <w:rsid w:val="00793072"/>
    <w:rsid w:val="007931B9"/>
    <w:rsid w:val="00793779"/>
    <w:rsid w:val="0079394B"/>
    <w:rsid w:val="00793A0C"/>
    <w:rsid w:val="00794209"/>
    <w:rsid w:val="0079457B"/>
    <w:rsid w:val="00794A0E"/>
    <w:rsid w:val="00794E1B"/>
    <w:rsid w:val="00794EE4"/>
    <w:rsid w:val="0079512C"/>
    <w:rsid w:val="007957D1"/>
    <w:rsid w:val="00796446"/>
    <w:rsid w:val="00796712"/>
    <w:rsid w:val="00796DAA"/>
    <w:rsid w:val="007977D1"/>
    <w:rsid w:val="007978E4"/>
    <w:rsid w:val="007A0986"/>
    <w:rsid w:val="007A0C05"/>
    <w:rsid w:val="007A18FC"/>
    <w:rsid w:val="007A19DE"/>
    <w:rsid w:val="007A2066"/>
    <w:rsid w:val="007A2995"/>
    <w:rsid w:val="007A29EC"/>
    <w:rsid w:val="007A2CE6"/>
    <w:rsid w:val="007A2E69"/>
    <w:rsid w:val="007A3AE2"/>
    <w:rsid w:val="007A4275"/>
    <w:rsid w:val="007A519A"/>
    <w:rsid w:val="007A55C7"/>
    <w:rsid w:val="007A5C3D"/>
    <w:rsid w:val="007A5CD2"/>
    <w:rsid w:val="007A5FF4"/>
    <w:rsid w:val="007A686A"/>
    <w:rsid w:val="007A6D6E"/>
    <w:rsid w:val="007A7168"/>
    <w:rsid w:val="007A7291"/>
    <w:rsid w:val="007A7DA4"/>
    <w:rsid w:val="007A7F14"/>
    <w:rsid w:val="007B0827"/>
    <w:rsid w:val="007B0A09"/>
    <w:rsid w:val="007B0A86"/>
    <w:rsid w:val="007B1232"/>
    <w:rsid w:val="007B18B1"/>
    <w:rsid w:val="007B190C"/>
    <w:rsid w:val="007B1A25"/>
    <w:rsid w:val="007B1C17"/>
    <w:rsid w:val="007B22E7"/>
    <w:rsid w:val="007B3543"/>
    <w:rsid w:val="007B372E"/>
    <w:rsid w:val="007B377E"/>
    <w:rsid w:val="007B3910"/>
    <w:rsid w:val="007B3C35"/>
    <w:rsid w:val="007B3E23"/>
    <w:rsid w:val="007B4228"/>
    <w:rsid w:val="007B467B"/>
    <w:rsid w:val="007B4C28"/>
    <w:rsid w:val="007B5553"/>
    <w:rsid w:val="007B5DA5"/>
    <w:rsid w:val="007B5F0C"/>
    <w:rsid w:val="007B6009"/>
    <w:rsid w:val="007B6288"/>
    <w:rsid w:val="007B645A"/>
    <w:rsid w:val="007B6CF1"/>
    <w:rsid w:val="007B771C"/>
    <w:rsid w:val="007C0094"/>
    <w:rsid w:val="007C07E9"/>
    <w:rsid w:val="007C0BCD"/>
    <w:rsid w:val="007C0F84"/>
    <w:rsid w:val="007C148B"/>
    <w:rsid w:val="007C20E2"/>
    <w:rsid w:val="007C2212"/>
    <w:rsid w:val="007C26EB"/>
    <w:rsid w:val="007C3E87"/>
    <w:rsid w:val="007C40F1"/>
    <w:rsid w:val="007C46FF"/>
    <w:rsid w:val="007C48E4"/>
    <w:rsid w:val="007C5B5C"/>
    <w:rsid w:val="007C5B96"/>
    <w:rsid w:val="007C6666"/>
    <w:rsid w:val="007C6A9E"/>
    <w:rsid w:val="007C6DBE"/>
    <w:rsid w:val="007C733C"/>
    <w:rsid w:val="007C756D"/>
    <w:rsid w:val="007C77C9"/>
    <w:rsid w:val="007D076F"/>
    <w:rsid w:val="007D0B4B"/>
    <w:rsid w:val="007D0C30"/>
    <w:rsid w:val="007D0CEC"/>
    <w:rsid w:val="007D1C77"/>
    <w:rsid w:val="007D24C4"/>
    <w:rsid w:val="007D3446"/>
    <w:rsid w:val="007D3AD6"/>
    <w:rsid w:val="007D5407"/>
    <w:rsid w:val="007D5B12"/>
    <w:rsid w:val="007D5BA3"/>
    <w:rsid w:val="007D6800"/>
    <w:rsid w:val="007D6E37"/>
    <w:rsid w:val="007D6E49"/>
    <w:rsid w:val="007D70A3"/>
    <w:rsid w:val="007D73D9"/>
    <w:rsid w:val="007D741A"/>
    <w:rsid w:val="007E045F"/>
    <w:rsid w:val="007E0B94"/>
    <w:rsid w:val="007E0DB2"/>
    <w:rsid w:val="007E160A"/>
    <w:rsid w:val="007E1AF0"/>
    <w:rsid w:val="007E2D8F"/>
    <w:rsid w:val="007E356E"/>
    <w:rsid w:val="007E387C"/>
    <w:rsid w:val="007E3DC2"/>
    <w:rsid w:val="007E4718"/>
    <w:rsid w:val="007E481F"/>
    <w:rsid w:val="007E4C2B"/>
    <w:rsid w:val="007E4CFE"/>
    <w:rsid w:val="007E527A"/>
    <w:rsid w:val="007E606D"/>
    <w:rsid w:val="007E651D"/>
    <w:rsid w:val="007E6D1A"/>
    <w:rsid w:val="007E6E00"/>
    <w:rsid w:val="007E7208"/>
    <w:rsid w:val="007E748C"/>
    <w:rsid w:val="007E77D4"/>
    <w:rsid w:val="007E7E20"/>
    <w:rsid w:val="007E7FCD"/>
    <w:rsid w:val="007F0B5B"/>
    <w:rsid w:val="007F0B6D"/>
    <w:rsid w:val="007F1046"/>
    <w:rsid w:val="007F14C5"/>
    <w:rsid w:val="007F18BD"/>
    <w:rsid w:val="007F1D59"/>
    <w:rsid w:val="007F2454"/>
    <w:rsid w:val="007F3033"/>
    <w:rsid w:val="007F3439"/>
    <w:rsid w:val="007F3449"/>
    <w:rsid w:val="007F38BD"/>
    <w:rsid w:val="007F3B72"/>
    <w:rsid w:val="007F3CD3"/>
    <w:rsid w:val="007F4003"/>
    <w:rsid w:val="007F4BF7"/>
    <w:rsid w:val="007F4E45"/>
    <w:rsid w:val="007F4EB6"/>
    <w:rsid w:val="007F57C7"/>
    <w:rsid w:val="007F5FA9"/>
    <w:rsid w:val="007F61B2"/>
    <w:rsid w:val="007F6318"/>
    <w:rsid w:val="007F6447"/>
    <w:rsid w:val="007F698A"/>
    <w:rsid w:val="007F74E2"/>
    <w:rsid w:val="007F7847"/>
    <w:rsid w:val="007F78F4"/>
    <w:rsid w:val="007F7AA9"/>
    <w:rsid w:val="007F7ECD"/>
    <w:rsid w:val="00800A0F"/>
    <w:rsid w:val="00800F58"/>
    <w:rsid w:val="008010A9"/>
    <w:rsid w:val="00801BEA"/>
    <w:rsid w:val="008020F3"/>
    <w:rsid w:val="00802671"/>
    <w:rsid w:val="00802771"/>
    <w:rsid w:val="00803412"/>
    <w:rsid w:val="00803685"/>
    <w:rsid w:val="00803BB3"/>
    <w:rsid w:val="00804621"/>
    <w:rsid w:val="008046C4"/>
    <w:rsid w:val="0080494B"/>
    <w:rsid w:val="0080622D"/>
    <w:rsid w:val="008070A1"/>
    <w:rsid w:val="00807710"/>
    <w:rsid w:val="008078A2"/>
    <w:rsid w:val="008101B8"/>
    <w:rsid w:val="008102AC"/>
    <w:rsid w:val="0081062C"/>
    <w:rsid w:val="008110A5"/>
    <w:rsid w:val="008119F3"/>
    <w:rsid w:val="00811C0E"/>
    <w:rsid w:val="0081261D"/>
    <w:rsid w:val="00812B11"/>
    <w:rsid w:val="00813037"/>
    <w:rsid w:val="00813D4A"/>
    <w:rsid w:val="008146DC"/>
    <w:rsid w:val="00814CF2"/>
    <w:rsid w:val="00815047"/>
    <w:rsid w:val="008151DB"/>
    <w:rsid w:val="0081654E"/>
    <w:rsid w:val="0081676C"/>
    <w:rsid w:val="00817DD8"/>
    <w:rsid w:val="00817E96"/>
    <w:rsid w:val="0082003B"/>
    <w:rsid w:val="00820515"/>
    <w:rsid w:val="00822182"/>
    <w:rsid w:val="0082224B"/>
    <w:rsid w:val="00822C52"/>
    <w:rsid w:val="00824F01"/>
    <w:rsid w:val="00825A15"/>
    <w:rsid w:val="008268DB"/>
    <w:rsid w:val="00826B3F"/>
    <w:rsid w:val="00826E29"/>
    <w:rsid w:val="00830018"/>
    <w:rsid w:val="008305DD"/>
    <w:rsid w:val="00830665"/>
    <w:rsid w:val="00830D3D"/>
    <w:rsid w:val="00831B60"/>
    <w:rsid w:val="00831B71"/>
    <w:rsid w:val="00831BAB"/>
    <w:rsid w:val="0083213C"/>
    <w:rsid w:val="008325B8"/>
    <w:rsid w:val="00832D43"/>
    <w:rsid w:val="00832F73"/>
    <w:rsid w:val="00833270"/>
    <w:rsid w:val="00833EAA"/>
    <w:rsid w:val="0083547C"/>
    <w:rsid w:val="008359A7"/>
    <w:rsid w:val="00835CDA"/>
    <w:rsid w:val="008364D0"/>
    <w:rsid w:val="008367D2"/>
    <w:rsid w:val="00836ED3"/>
    <w:rsid w:val="008370DC"/>
    <w:rsid w:val="00837950"/>
    <w:rsid w:val="00840DB4"/>
    <w:rsid w:val="008410A8"/>
    <w:rsid w:val="0084296E"/>
    <w:rsid w:val="00842B71"/>
    <w:rsid w:val="00842EC9"/>
    <w:rsid w:val="00843AA5"/>
    <w:rsid w:val="008441F9"/>
    <w:rsid w:val="00844A9E"/>
    <w:rsid w:val="00845327"/>
    <w:rsid w:val="00845370"/>
    <w:rsid w:val="00845E92"/>
    <w:rsid w:val="00845F39"/>
    <w:rsid w:val="00846583"/>
    <w:rsid w:val="00847CA7"/>
    <w:rsid w:val="00847F0B"/>
    <w:rsid w:val="0085117A"/>
    <w:rsid w:val="008519DB"/>
    <w:rsid w:val="00852305"/>
    <w:rsid w:val="00853630"/>
    <w:rsid w:val="0085367A"/>
    <w:rsid w:val="008536DC"/>
    <w:rsid w:val="00854B61"/>
    <w:rsid w:val="00854DA7"/>
    <w:rsid w:val="00854E6D"/>
    <w:rsid w:val="00854F97"/>
    <w:rsid w:val="00855BB9"/>
    <w:rsid w:val="00856B78"/>
    <w:rsid w:val="0085720E"/>
    <w:rsid w:val="008572AF"/>
    <w:rsid w:val="008573E6"/>
    <w:rsid w:val="0085756F"/>
    <w:rsid w:val="008575BF"/>
    <w:rsid w:val="00857727"/>
    <w:rsid w:val="008578A3"/>
    <w:rsid w:val="00857D1E"/>
    <w:rsid w:val="00857FCE"/>
    <w:rsid w:val="008610DB"/>
    <w:rsid w:val="008619DF"/>
    <w:rsid w:val="00861DF6"/>
    <w:rsid w:val="00861F4D"/>
    <w:rsid w:val="0086267C"/>
    <w:rsid w:val="0086276C"/>
    <w:rsid w:val="00862862"/>
    <w:rsid w:val="00862D1B"/>
    <w:rsid w:val="00862F4E"/>
    <w:rsid w:val="0086301E"/>
    <w:rsid w:val="00863E29"/>
    <w:rsid w:val="00863FBD"/>
    <w:rsid w:val="008640F6"/>
    <w:rsid w:val="00864332"/>
    <w:rsid w:val="00864BB0"/>
    <w:rsid w:val="00864EAD"/>
    <w:rsid w:val="00864FE7"/>
    <w:rsid w:val="00865032"/>
    <w:rsid w:val="008668E0"/>
    <w:rsid w:val="00866B74"/>
    <w:rsid w:val="00866BA1"/>
    <w:rsid w:val="00866CCC"/>
    <w:rsid w:val="00866D41"/>
    <w:rsid w:val="00867949"/>
    <w:rsid w:val="008700A4"/>
    <w:rsid w:val="00870713"/>
    <w:rsid w:val="00871A06"/>
    <w:rsid w:val="0087200B"/>
    <w:rsid w:val="008721FD"/>
    <w:rsid w:val="00872423"/>
    <w:rsid w:val="00873794"/>
    <w:rsid w:val="00873D70"/>
    <w:rsid w:val="00874278"/>
    <w:rsid w:val="008748BF"/>
    <w:rsid w:val="00874A6F"/>
    <w:rsid w:val="00874FC0"/>
    <w:rsid w:val="008751AE"/>
    <w:rsid w:val="0087577F"/>
    <w:rsid w:val="00875A09"/>
    <w:rsid w:val="00876147"/>
    <w:rsid w:val="00876183"/>
    <w:rsid w:val="008766D7"/>
    <w:rsid w:val="00876F04"/>
    <w:rsid w:val="008773AD"/>
    <w:rsid w:val="008778A7"/>
    <w:rsid w:val="00880B34"/>
    <w:rsid w:val="00880D8A"/>
    <w:rsid w:val="00881610"/>
    <w:rsid w:val="00881A3E"/>
    <w:rsid w:val="00881B2F"/>
    <w:rsid w:val="00882613"/>
    <w:rsid w:val="00882B62"/>
    <w:rsid w:val="00882F8A"/>
    <w:rsid w:val="00883AEA"/>
    <w:rsid w:val="008840A6"/>
    <w:rsid w:val="00884F53"/>
    <w:rsid w:val="00885557"/>
    <w:rsid w:val="00885E9E"/>
    <w:rsid w:val="00886433"/>
    <w:rsid w:val="00886518"/>
    <w:rsid w:val="00886A25"/>
    <w:rsid w:val="00886D30"/>
    <w:rsid w:val="008870AA"/>
    <w:rsid w:val="008871AC"/>
    <w:rsid w:val="00887CC9"/>
    <w:rsid w:val="008906B3"/>
    <w:rsid w:val="00890808"/>
    <w:rsid w:val="00890FCD"/>
    <w:rsid w:val="00891038"/>
    <w:rsid w:val="00891843"/>
    <w:rsid w:val="00891880"/>
    <w:rsid w:val="008921D9"/>
    <w:rsid w:val="008924F9"/>
    <w:rsid w:val="0089275E"/>
    <w:rsid w:val="00893486"/>
    <w:rsid w:val="00893BF8"/>
    <w:rsid w:val="0089522B"/>
    <w:rsid w:val="00895439"/>
    <w:rsid w:val="00895AFF"/>
    <w:rsid w:val="00895C47"/>
    <w:rsid w:val="00895E64"/>
    <w:rsid w:val="008960AE"/>
    <w:rsid w:val="008971E0"/>
    <w:rsid w:val="00897364"/>
    <w:rsid w:val="008978C2"/>
    <w:rsid w:val="008A0624"/>
    <w:rsid w:val="008A0672"/>
    <w:rsid w:val="008A08FD"/>
    <w:rsid w:val="008A0CC9"/>
    <w:rsid w:val="008A0EE7"/>
    <w:rsid w:val="008A12B2"/>
    <w:rsid w:val="008A1696"/>
    <w:rsid w:val="008A1A5F"/>
    <w:rsid w:val="008A21C7"/>
    <w:rsid w:val="008A24F1"/>
    <w:rsid w:val="008A29A6"/>
    <w:rsid w:val="008A2E2B"/>
    <w:rsid w:val="008A36FA"/>
    <w:rsid w:val="008A3DB8"/>
    <w:rsid w:val="008A3E4B"/>
    <w:rsid w:val="008A41E8"/>
    <w:rsid w:val="008A441D"/>
    <w:rsid w:val="008A468F"/>
    <w:rsid w:val="008A4A20"/>
    <w:rsid w:val="008A4B11"/>
    <w:rsid w:val="008A4FCE"/>
    <w:rsid w:val="008A5A4B"/>
    <w:rsid w:val="008A62BE"/>
    <w:rsid w:val="008A665A"/>
    <w:rsid w:val="008A6789"/>
    <w:rsid w:val="008A6F2F"/>
    <w:rsid w:val="008A77E6"/>
    <w:rsid w:val="008A7A0A"/>
    <w:rsid w:val="008A7C28"/>
    <w:rsid w:val="008B0975"/>
    <w:rsid w:val="008B09B3"/>
    <w:rsid w:val="008B1075"/>
    <w:rsid w:val="008B109C"/>
    <w:rsid w:val="008B14FF"/>
    <w:rsid w:val="008B17E0"/>
    <w:rsid w:val="008B30DD"/>
    <w:rsid w:val="008B3318"/>
    <w:rsid w:val="008B383E"/>
    <w:rsid w:val="008B41C7"/>
    <w:rsid w:val="008B423E"/>
    <w:rsid w:val="008B4604"/>
    <w:rsid w:val="008B463C"/>
    <w:rsid w:val="008B4A47"/>
    <w:rsid w:val="008B4CF0"/>
    <w:rsid w:val="008B58EF"/>
    <w:rsid w:val="008B5D5B"/>
    <w:rsid w:val="008B60F6"/>
    <w:rsid w:val="008B6695"/>
    <w:rsid w:val="008B6E36"/>
    <w:rsid w:val="008B73B7"/>
    <w:rsid w:val="008B7DF4"/>
    <w:rsid w:val="008B7E2F"/>
    <w:rsid w:val="008B7E75"/>
    <w:rsid w:val="008C07B0"/>
    <w:rsid w:val="008C09A1"/>
    <w:rsid w:val="008C132A"/>
    <w:rsid w:val="008C1C3E"/>
    <w:rsid w:val="008C1D7B"/>
    <w:rsid w:val="008C1F7E"/>
    <w:rsid w:val="008C1FFC"/>
    <w:rsid w:val="008C20E0"/>
    <w:rsid w:val="008C36CD"/>
    <w:rsid w:val="008C3ADE"/>
    <w:rsid w:val="008C3F45"/>
    <w:rsid w:val="008C4D90"/>
    <w:rsid w:val="008C4F8C"/>
    <w:rsid w:val="008C505A"/>
    <w:rsid w:val="008C5160"/>
    <w:rsid w:val="008C5504"/>
    <w:rsid w:val="008C6114"/>
    <w:rsid w:val="008C68A5"/>
    <w:rsid w:val="008C6D12"/>
    <w:rsid w:val="008C6DCD"/>
    <w:rsid w:val="008C72E2"/>
    <w:rsid w:val="008C7444"/>
    <w:rsid w:val="008D03B4"/>
    <w:rsid w:val="008D0876"/>
    <w:rsid w:val="008D0A0B"/>
    <w:rsid w:val="008D102C"/>
    <w:rsid w:val="008D1414"/>
    <w:rsid w:val="008D1984"/>
    <w:rsid w:val="008D1BA9"/>
    <w:rsid w:val="008D1D4D"/>
    <w:rsid w:val="008D235E"/>
    <w:rsid w:val="008D23A8"/>
    <w:rsid w:val="008D2444"/>
    <w:rsid w:val="008D2B97"/>
    <w:rsid w:val="008D310F"/>
    <w:rsid w:val="008D35B5"/>
    <w:rsid w:val="008D35F0"/>
    <w:rsid w:val="008D372F"/>
    <w:rsid w:val="008D3955"/>
    <w:rsid w:val="008D3EFA"/>
    <w:rsid w:val="008D46B4"/>
    <w:rsid w:val="008D4C0C"/>
    <w:rsid w:val="008D4F5A"/>
    <w:rsid w:val="008D5417"/>
    <w:rsid w:val="008D5598"/>
    <w:rsid w:val="008D5A9C"/>
    <w:rsid w:val="008D6277"/>
    <w:rsid w:val="008D6756"/>
    <w:rsid w:val="008D6C8C"/>
    <w:rsid w:val="008D72E9"/>
    <w:rsid w:val="008E05EA"/>
    <w:rsid w:val="008E10ED"/>
    <w:rsid w:val="008E11DC"/>
    <w:rsid w:val="008E217A"/>
    <w:rsid w:val="008E2EDD"/>
    <w:rsid w:val="008E3441"/>
    <w:rsid w:val="008E35AE"/>
    <w:rsid w:val="008E3655"/>
    <w:rsid w:val="008E3C4D"/>
    <w:rsid w:val="008E3D9F"/>
    <w:rsid w:val="008E4201"/>
    <w:rsid w:val="008E479C"/>
    <w:rsid w:val="008E4962"/>
    <w:rsid w:val="008E4D28"/>
    <w:rsid w:val="008E6338"/>
    <w:rsid w:val="008E6E96"/>
    <w:rsid w:val="008E716A"/>
    <w:rsid w:val="008E7957"/>
    <w:rsid w:val="008F061C"/>
    <w:rsid w:val="008F0A85"/>
    <w:rsid w:val="008F1294"/>
    <w:rsid w:val="008F171C"/>
    <w:rsid w:val="008F1C7D"/>
    <w:rsid w:val="008F2591"/>
    <w:rsid w:val="008F3B53"/>
    <w:rsid w:val="008F42A4"/>
    <w:rsid w:val="008F42D2"/>
    <w:rsid w:val="008F4C90"/>
    <w:rsid w:val="008F6258"/>
    <w:rsid w:val="008F6293"/>
    <w:rsid w:val="008F62D5"/>
    <w:rsid w:val="008F6868"/>
    <w:rsid w:val="008F7EBE"/>
    <w:rsid w:val="00900744"/>
    <w:rsid w:val="00900B2E"/>
    <w:rsid w:val="00901AD5"/>
    <w:rsid w:val="00901F4D"/>
    <w:rsid w:val="009028C4"/>
    <w:rsid w:val="00902909"/>
    <w:rsid w:val="00902A0E"/>
    <w:rsid w:val="00902B50"/>
    <w:rsid w:val="00902D24"/>
    <w:rsid w:val="00902EA0"/>
    <w:rsid w:val="00902EC6"/>
    <w:rsid w:val="00903698"/>
    <w:rsid w:val="0090443C"/>
    <w:rsid w:val="0090470B"/>
    <w:rsid w:val="00904762"/>
    <w:rsid w:val="009047EA"/>
    <w:rsid w:val="0090482A"/>
    <w:rsid w:val="00904DA5"/>
    <w:rsid w:val="0090521A"/>
    <w:rsid w:val="009056C5"/>
    <w:rsid w:val="009057A2"/>
    <w:rsid w:val="009060F3"/>
    <w:rsid w:val="0090683D"/>
    <w:rsid w:val="00910308"/>
    <w:rsid w:val="009109CE"/>
    <w:rsid w:val="009110B6"/>
    <w:rsid w:val="0091142F"/>
    <w:rsid w:val="00911B1B"/>
    <w:rsid w:val="00911E85"/>
    <w:rsid w:val="00912F14"/>
    <w:rsid w:val="009130AE"/>
    <w:rsid w:val="00914044"/>
    <w:rsid w:val="009140D8"/>
    <w:rsid w:val="0091415E"/>
    <w:rsid w:val="009143DA"/>
    <w:rsid w:val="00914480"/>
    <w:rsid w:val="009144BB"/>
    <w:rsid w:val="0091470A"/>
    <w:rsid w:val="00914759"/>
    <w:rsid w:val="00914F93"/>
    <w:rsid w:val="009154CB"/>
    <w:rsid w:val="00915778"/>
    <w:rsid w:val="00915859"/>
    <w:rsid w:val="00915D8A"/>
    <w:rsid w:val="00916392"/>
    <w:rsid w:val="0092006E"/>
    <w:rsid w:val="0092086E"/>
    <w:rsid w:val="00920E31"/>
    <w:rsid w:val="00920F00"/>
    <w:rsid w:val="009217E3"/>
    <w:rsid w:val="0092233A"/>
    <w:rsid w:val="009238A9"/>
    <w:rsid w:val="00923AAB"/>
    <w:rsid w:val="009242E3"/>
    <w:rsid w:val="009243BB"/>
    <w:rsid w:val="00925338"/>
    <w:rsid w:val="00925AA4"/>
    <w:rsid w:val="00925AFB"/>
    <w:rsid w:val="00925B9D"/>
    <w:rsid w:val="009260B4"/>
    <w:rsid w:val="00926730"/>
    <w:rsid w:val="00926A57"/>
    <w:rsid w:val="00930453"/>
    <w:rsid w:val="009307B6"/>
    <w:rsid w:val="00930C9E"/>
    <w:rsid w:val="00930DF6"/>
    <w:rsid w:val="009312F0"/>
    <w:rsid w:val="0093179E"/>
    <w:rsid w:val="00931895"/>
    <w:rsid w:val="009320B5"/>
    <w:rsid w:val="00932698"/>
    <w:rsid w:val="00933143"/>
    <w:rsid w:val="00933358"/>
    <w:rsid w:val="009336AD"/>
    <w:rsid w:val="00933BCC"/>
    <w:rsid w:val="00933C75"/>
    <w:rsid w:val="00933E8B"/>
    <w:rsid w:val="00933EB0"/>
    <w:rsid w:val="00933FC5"/>
    <w:rsid w:val="009347C2"/>
    <w:rsid w:val="0093496E"/>
    <w:rsid w:val="0093547A"/>
    <w:rsid w:val="00935D70"/>
    <w:rsid w:val="00935DCF"/>
    <w:rsid w:val="00935F3F"/>
    <w:rsid w:val="00936AA0"/>
    <w:rsid w:val="00936E2A"/>
    <w:rsid w:val="00936F69"/>
    <w:rsid w:val="00937A88"/>
    <w:rsid w:val="00937FB9"/>
    <w:rsid w:val="0094008F"/>
    <w:rsid w:val="00940239"/>
    <w:rsid w:val="00940372"/>
    <w:rsid w:val="00940612"/>
    <w:rsid w:val="00940A8F"/>
    <w:rsid w:val="00940C76"/>
    <w:rsid w:val="00940F96"/>
    <w:rsid w:val="00941E0B"/>
    <w:rsid w:val="00941E54"/>
    <w:rsid w:val="009429F6"/>
    <w:rsid w:val="0094465A"/>
    <w:rsid w:val="00944703"/>
    <w:rsid w:val="00944774"/>
    <w:rsid w:val="00944C9E"/>
    <w:rsid w:val="00945CE0"/>
    <w:rsid w:val="00945E45"/>
    <w:rsid w:val="00945EDB"/>
    <w:rsid w:val="00946454"/>
    <w:rsid w:val="00946AE4"/>
    <w:rsid w:val="00946CC4"/>
    <w:rsid w:val="009479AC"/>
    <w:rsid w:val="00947B9F"/>
    <w:rsid w:val="00947E52"/>
    <w:rsid w:val="00947F52"/>
    <w:rsid w:val="009505FD"/>
    <w:rsid w:val="0095062B"/>
    <w:rsid w:val="0095091A"/>
    <w:rsid w:val="00950C1F"/>
    <w:rsid w:val="00950D1B"/>
    <w:rsid w:val="00950E74"/>
    <w:rsid w:val="00951068"/>
    <w:rsid w:val="0095120E"/>
    <w:rsid w:val="0095276C"/>
    <w:rsid w:val="009528A9"/>
    <w:rsid w:val="00952CD9"/>
    <w:rsid w:val="00952D2F"/>
    <w:rsid w:val="009535DC"/>
    <w:rsid w:val="00953CAE"/>
    <w:rsid w:val="009548BF"/>
    <w:rsid w:val="009548C8"/>
    <w:rsid w:val="00954AAC"/>
    <w:rsid w:val="00954C37"/>
    <w:rsid w:val="00954DBB"/>
    <w:rsid w:val="00955EC3"/>
    <w:rsid w:val="00956322"/>
    <w:rsid w:val="0095647F"/>
    <w:rsid w:val="009566B6"/>
    <w:rsid w:val="009571FC"/>
    <w:rsid w:val="0095736A"/>
    <w:rsid w:val="00957AE2"/>
    <w:rsid w:val="00960661"/>
    <w:rsid w:val="00960A40"/>
    <w:rsid w:val="00961060"/>
    <w:rsid w:val="00961B67"/>
    <w:rsid w:val="00961C74"/>
    <w:rsid w:val="009626C8"/>
    <w:rsid w:val="00962A68"/>
    <w:rsid w:val="00962DEA"/>
    <w:rsid w:val="00962EA9"/>
    <w:rsid w:val="00963162"/>
    <w:rsid w:val="009637B4"/>
    <w:rsid w:val="00963FB2"/>
    <w:rsid w:val="00964023"/>
    <w:rsid w:val="00964260"/>
    <w:rsid w:val="00964631"/>
    <w:rsid w:val="00965074"/>
    <w:rsid w:val="00965460"/>
    <w:rsid w:val="009656A9"/>
    <w:rsid w:val="00965DD9"/>
    <w:rsid w:val="00965F4C"/>
    <w:rsid w:val="00966F38"/>
    <w:rsid w:val="00967216"/>
    <w:rsid w:val="00967432"/>
    <w:rsid w:val="00967FAC"/>
    <w:rsid w:val="00970A94"/>
    <w:rsid w:val="00971244"/>
    <w:rsid w:val="00973430"/>
    <w:rsid w:val="00973702"/>
    <w:rsid w:val="00974216"/>
    <w:rsid w:val="00974863"/>
    <w:rsid w:val="0097527B"/>
    <w:rsid w:val="0097595D"/>
    <w:rsid w:val="00975FB4"/>
    <w:rsid w:val="00976BD2"/>
    <w:rsid w:val="00976FA4"/>
    <w:rsid w:val="00977169"/>
    <w:rsid w:val="009772D8"/>
    <w:rsid w:val="0097774C"/>
    <w:rsid w:val="00977C11"/>
    <w:rsid w:val="00977F10"/>
    <w:rsid w:val="00980A55"/>
    <w:rsid w:val="00980E8D"/>
    <w:rsid w:val="009815A6"/>
    <w:rsid w:val="00981C7A"/>
    <w:rsid w:val="00981D05"/>
    <w:rsid w:val="00981F45"/>
    <w:rsid w:val="0098247F"/>
    <w:rsid w:val="009824AD"/>
    <w:rsid w:val="00982C02"/>
    <w:rsid w:val="00982CDF"/>
    <w:rsid w:val="00982D80"/>
    <w:rsid w:val="0098348E"/>
    <w:rsid w:val="00983849"/>
    <w:rsid w:val="00983B8A"/>
    <w:rsid w:val="00984151"/>
    <w:rsid w:val="009843D7"/>
    <w:rsid w:val="009844BE"/>
    <w:rsid w:val="0098453C"/>
    <w:rsid w:val="00984774"/>
    <w:rsid w:val="00984843"/>
    <w:rsid w:val="00984868"/>
    <w:rsid w:val="00984932"/>
    <w:rsid w:val="00984FB6"/>
    <w:rsid w:val="009869DE"/>
    <w:rsid w:val="00987481"/>
    <w:rsid w:val="00987873"/>
    <w:rsid w:val="00990641"/>
    <w:rsid w:val="0099156F"/>
    <w:rsid w:val="00991655"/>
    <w:rsid w:val="00991C3D"/>
    <w:rsid w:val="00991E15"/>
    <w:rsid w:val="00991E95"/>
    <w:rsid w:val="00991EAE"/>
    <w:rsid w:val="009921EC"/>
    <w:rsid w:val="009926B6"/>
    <w:rsid w:val="0099376C"/>
    <w:rsid w:val="0099492F"/>
    <w:rsid w:val="00994F1A"/>
    <w:rsid w:val="009950B6"/>
    <w:rsid w:val="00995417"/>
    <w:rsid w:val="00995C04"/>
    <w:rsid w:val="00996981"/>
    <w:rsid w:val="009969E7"/>
    <w:rsid w:val="009971B8"/>
    <w:rsid w:val="00997BF0"/>
    <w:rsid w:val="009A09DD"/>
    <w:rsid w:val="009A0E3D"/>
    <w:rsid w:val="009A1B67"/>
    <w:rsid w:val="009A2587"/>
    <w:rsid w:val="009A259F"/>
    <w:rsid w:val="009A263F"/>
    <w:rsid w:val="009A2839"/>
    <w:rsid w:val="009A2AAE"/>
    <w:rsid w:val="009A334D"/>
    <w:rsid w:val="009A37AA"/>
    <w:rsid w:val="009A37F4"/>
    <w:rsid w:val="009A3956"/>
    <w:rsid w:val="009A3AFE"/>
    <w:rsid w:val="009A3B4E"/>
    <w:rsid w:val="009A3ED3"/>
    <w:rsid w:val="009A4385"/>
    <w:rsid w:val="009A4D92"/>
    <w:rsid w:val="009A5929"/>
    <w:rsid w:val="009A6176"/>
    <w:rsid w:val="009B019E"/>
    <w:rsid w:val="009B041C"/>
    <w:rsid w:val="009B0805"/>
    <w:rsid w:val="009B1A50"/>
    <w:rsid w:val="009B3A85"/>
    <w:rsid w:val="009B43D5"/>
    <w:rsid w:val="009B4E40"/>
    <w:rsid w:val="009B51F8"/>
    <w:rsid w:val="009B5B8C"/>
    <w:rsid w:val="009B66B5"/>
    <w:rsid w:val="009B7C92"/>
    <w:rsid w:val="009B7EB2"/>
    <w:rsid w:val="009C0598"/>
    <w:rsid w:val="009C0840"/>
    <w:rsid w:val="009C0A81"/>
    <w:rsid w:val="009C216F"/>
    <w:rsid w:val="009C25C8"/>
    <w:rsid w:val="009C310D"/>
    <w:rsid w:val="009C3851"/>
    <w:rsid w:val="009C3D59"/>
    <w:rsid w:val="009C453E"/>
    <w:rsid w:val="009C4D76"/>
    <w:rsid w:val="009C5053"/>
    <w:rsid w:val="009C50B9"/>
    <w:rsid w:val="009C5373"/>
    <w:rsid w:val="009C6142"/>
    <w:rsid w:val="009C6568"/>
    <w:rsid w:val="009C67C0"/>
    <w:rsid w:val="009C68A4"/>
    <w:rsid w:val="009C6A1A"/>
    <w:rsid w:val="009C6FDE"/>
    <w:rsid w:val="009C74FA"/>
    <w:rsid w:val="009C75A5"/>
    <w:rsid w:val="009C77BA"/>
    <w:rsid w:val="009C7B14"/>
    <w:rsid w:val="009D0342"/>
    <w:rsid w:val="009D0AEA"/>
    <w:rsid w:val="009D0D85"/>
    <w:rsid w:val="009D2D2E"/>
    <w:rsid w:val="009D2F03"/>
    <w:rsid w:val="009D35BE"/>
    <w:rsid w:val="009D4057"/>
    <w:rsid w:val="009D42CE"/>
    <w:rsid w:val="009D4AE0"/>
    <w:rsid w:val="009D5685"/>
    <w:rsid w:val="009D57FC"/>
    <w:rsid w:val="009D5838"/>
    <w:rsid w:val="009D5CFD"/>
    <w:rsid w:val="009D6599"/>
    <w:rsid w:val="009D7283"/>
    <w:rsid w:val="009D7660"/>
    <w:rsid w:val="009D79BB"/>
    <w:rsid w:val="009E07D8"/>
    <w:rsid w:val="009E0998"/>
    <w:rsid w:val="009E0D4B"/>
    <w:rsid w:val="009E10CD"/>
    <w:rsid w:val="009E1834"/>
    <w:rsid w:val="009E186E"/>
    <w:rsid w:val="009E1B3A"/>
    <w:rsid w:val="009E1B82"/>
    <w:rsid w:val="009E1D23"/>
    <w:rsid w:val="009E1D87"/>
    <w:rsid w:val="009E1E0E"/>
    <w:rsid w:val="009E2081"/>
    <w:rsid w:val="009E219E"/>
    <w:rsid w:val="009E24BE"/>
    <w:rsid w:val="009E265B"/>
    <w:rsid w:val="009E2B23"/>
    <w:rsid w:val="009E2BD2"/>
    <w:rsid w:val="009E2E58"/>
    <w:rsid w:val="009E3168"/>
    <w:rsid w:val="009E3341"/>
    <w:rsid w:val="009E42E6"/>
    <w:rsid w:val="009E4F35"/>
    <w:rsid w:val="009E5066"/>
    <w:rsid w:val="009E5531"/>
    <w:rsid w:val="009E5641"/>
    <w:rsid w:val="009E5694"/>
    <w:rsid w:val="009E66D7"/>
    <w:rsid w:val="009E67ED"/>
    <w:rsid w:val="009E68CB"/>
    <w:rsid w:val="009E7520"/>
    <w:rsid w:val="009F0FA4"/>
    <w:rsid w:val="009F2C61"/>
    <w:rsid w:val="009F3005"/>
    <w:rsid w:val="009F3A26"/>
    <w:rsid w:val="009F3AE6"/>
    <w:rsid w:val="009F525F"/>
    <w:rsid w:val="009F56F5"/>
    <w:rsid w:val="009F5C1F"/>
    <w:rsid w:val="009F71A8"/>
    <w:rsid w:val="009F7347"/>
    <w:rsid w:val="009F7348"/>
    <w:rsid w:val="009F7F77"/>
    <w:rsid w:val="00A00DCE"/>
    <w:rsid w:val="00A013D5"/>
    <w:rsid w:val="00A0162F"/>
    <w:rsid w:val="00A021C1"/>
    <w:rsid w:val="00A02998"/>
    <w:rsid w:val="00A02AC0"/>
    <w:rsid w:val="00A02BDD"/>
    <w:rsid w:val="00A02FDD"/>
    <w:rsid w:val="00A03A07"/>
    <w:rsid w:val="00A03B3D"/>
    <w:rsid w:val="00A040F3"/>
    <w:rsid w:val="00A04AC2"/>
    <w:rsid w:val="00A04B8F"/>
    <w:rsid w:val="00A04DAD"/>
    <w:rsid w:val="00A055DB"/>
    <w:rsid w:val="00A059B4"/>
    <w:rsid w:val="00A05CA0"/>
    <w:rsid w:val="00A05E6B"/>
    <w:rsid w:val="00A06863"/>
    <w:rsid w:val="00A068A6"/>
    <w:rsid w:val="00A06ABD"/>
    <w:rsid w:val="00A071F5"/>
    <w:rsid w:val="00A07B22"/>
    <w:rsid w:val="00A07BC1"/>
    <w:rsid w:val="00A07DE5"/>
    <w:rsid w:val="00A10378"/>
    <w:rsid w:val="00A10D4D"/>
    <w:rsid w:val="00A11092"/>
    <w:rsid w:val="00A11238"/>
    <w:rsid w:val="00A1149C"/>
    <w:rsid w:val="00A11F50"/>
    <w:rsid w:val="00A1233D"/>
    <w:rsid w:val="00A133DD"/>
    <w:rsid w:val="00A14188"/>
    <w:rsid w:val="00A14824"/>
    <w:rsid w:val="00A14B98"/>
    <w:rsid w:val="00A1567C"/>
    <w:rsid w:val="00A15B99"/>
    <w:rsid w:val="00A15EE9"/>
    <w:rsid w:val="00A16785"/>
    <w:rsid w:val="00A169CF"/>
    <w:rsid w:val="00A17290"/>
    <w:rsid w:val="00A177EC"/>
    <w:rsid w:val="00A2117A"/>
    <w:rsid w:val="00A213BD"/>
    <w:rsid w:val="00A221A6"/>
    <w:rsid w:val="00A224C4"/>
    <w:rsid w:val="00A22ED1"/>
    <w:rsid w:val="00A236CD"/>
    <w:rsid w:val="00A237F6"/>
    <w:rsid w:val="00A238B1"/>
    <w:rsid w:val="00A23A6E"/>
    <w:rsid w:val="00A243BF"/>
    <w:rsid w:val="00A2523E"/>
    <w:rsid w:val="00A2556F"/>
    <w:rsid w:val="00A25989"/>
    <w:rsid w:val="00A25E5C"/>
    <w:rsid w:val="00A266C9"/>
    <w:rsid w:val="00A26B41"/>
    <w:rsid w:val="00A27804"/>
    <w:rsid w:val="00A27844"/>
    <w:rsid w:val="00A30230"/>
    <w:rsid w:val="00A30C62"/>
    <w:rsid w:val="00A30D7B"/>
    <w:rsid w:val="00A30FF5"/>
    <w:rsid w:val="00A312DB"/>
    <w:rsid w:val="00A31EEF"/>
    <w:rsid w:val="00A321F3"/>
    <w:rsid w:val="00A3231F"/>
    <w:rsid w:val="00A3268E"/>
    <w:rsid w:val="00A32BD1"/>
    <w:rsid w:val="00A332C3"/>
    <w:rsid w:val="00A3360E"/>
    <w:rsid w:val="00A33A88"/>
    <w:rsid w:val="00A33F6C"/>
    <w:rsid w:val="00A34463"/>
    <w:rsid w:val="00A3455E"/>
    <w:rsid w:val="00A35018"/>
    <w:rsid w:val="00A35839"/>
    <w:rsid w:val="00A35ADA"/>
    <w:rsid w:val="00A35ED9"/>
    <w:rsid w:val="00A361EC"/>
    <w:rsid w:val="00A3685F"/>
    <w:rsid w:val="00A36A98"/>
    <w:rsid w:val="00A36B5A"/>
    <w:rsid w:val="00A3761C"/>
    <w:rsid w:val="00A376CA"/>
    <w:rsid w:val="00A37841"/>
    <w:rsid w:val="00A37B6A"/>
    <w:rsid w:val="00A37D49"/>
    <w:rsid w:val="00A37DA6"/>
    <w:rsid w:val="00A40F8C"/>
    <w:rsid w:val="00A42060"/>
    <w:rsid w:val="00A42805"/>
    <w:rsid w:val="00A42C0C"/>
    <w:rsid w:val="00A42C53"/>
    <w:rsid w:val="00A4343B"/>
    <w:rsid w:val="00A438AB"/>
    <w:rsid w:val="00A459E0"/>
    <w:rsid w:val="00A47123"/>
    <w:rsid w:val="00A47376"/>
    <w:rsid w:val="00A50139"/>
    <w:rsid w:val="00A503AF"/>
    <w:rsid w:val="00A5080B"/>
    <w:rsid w:val="00A510F0"/>
    <w:rsid w:val="00A513CD"/>
    <w:rsid w:val="00A51580"/>
    <w:rsid w:val="00A5158E"/>
    <w:rsid w:val="00A5186E"/>
    <w:rsid w:val="00A51F75"/>
    <w:rsid w:val="00A51FFA"/>
    <w:rsid w:val="00A5211A"/>
    <w:rsid w:val="00A5226B"/>
    <w:rsid w:val="00A52A22"/>
    <w:rsid w:val="00A52D93"/>
    <w:rsid w:val="00A53518"/>
    <w:rsid w:val="00A53C78"/>
    <w:rsid w:val="00A53F17"/>
    <w:rsid w:val="00A541F5"/>
    <w:rsid w:val="00A545BE"/>
    <w:rsid w:val="00A54725"/>
    <w:rsid w:val="00A54891"/>
    <w:rsid w:val="00A54ABB"/>
    <w:rsid w:val="00A54F52"/>
    <w:rsid w:val="00A5579E"/>
    <w:rsid w:val="00A55A09"/>
    <w:rsid w:val="00A56AD9"/>
    <w:rsid w:val="00A5724F"/>
    <w:rsid w:val="00A57616"/>
    <w:rsid w:val="00A60854"/>
    <w:rsid w:val="00A60AF4"/>
    <w:rsid w:val="00A60DDA"/>
    <w:rsid w:val="00A61718"/>
    <w:rsid w:val="00A61EE9"/>
    <w:rsid w:val="00A62249"/>
    <w:rsid w:val="00A62FE5"/>
    <w:rsid w:val="00A63911"/>
    <w:rsid w:val="00A63DBA"/>
    <w:rsid w:val="00A6416E"/>
    <w:rsid w:val="00A64575"/>
    <w:rsid w:val="00A6478C"/>
    <w:rsid w:val="00A647E0"/>
    <w:rsid w:val="00A6531C"/>
    <w:rsid w:val="00A65B66"/>
    <w:rsid w:val="00A66AA7"/>
    <w:rsid w:val="00A66AEC"/>
    <w:rsid w:val="00A66B31"/>
    <w:rsid w:val="00A66DBA"/>
    <w:rsid w:val="00A66FCF"/>
    <w:rsid w:val="00A66FFE"/>
    <w:rsid w:val="00A67952"/>
    <w:rsid w:val="00A67C74"/>
    <w:rsid w:val="00A67CEB"/>
    <w:rsid w:val="00A7017D"/>
    <w:rsid w:val="00A7033D"/>
    <w:rsid w:val="00A703D4"/>
    <w:rsid w:val="00A708F1"/>
    <w:rsid w:val="00A70B74"/>
    <w:rsid w:val="00A70EFD"/>
    <w:rsid w:val="00A70F32"/>
    <w:rsid w:val="00A711A0"/>
    <w:rsid w:val="00A71989"/>
    <w:rsid w:val="00A71D85"/>
    <w:rsid w:val="00A71DEA"/>
    <w:rsid w:val="00A73907"/>
    <w:rsid w:val="00A73DA0"/>
    <w:rsid w:val="00A73EFA"/>
    <w:rsid w:val="00A74BD6"/>
    <w:rsid w:val="00A74D3A"/>
    <w:rsid w:val="00A75239"/>
    <w:rsid w:val="00A75A68"/>
    <w:rsid w:val="00A76773"/>
    <w:rsid w:val="00A76B5A"/>
    <w:rsid w:val="00A77034"/>
    <w:rsid w:val="00A7708D"/>
    <w:rsid w:val="00A770B4"/>
    <w:rsid w:val="00A77244"/>
    <w:rsid w:val="00A77757"/>
    <w:rsid w:val="00A779C9"/>
    <w:rsid w:val="00A77B00"/>
    <w:rsid w:val="00A801D6"/>
    <w:rsid w:val="00A80910"/>
    <w:rsid w:val="00A81033"/>
    <w:rsid w:val="00A8136D"/>
    <w:rsid w:val="00A8157F"/>
    <w:rsid w:val="00A82669"/>
    <w:rsid w:val="00A82ACA"/>
    <w:rsid w:val="00A8334E"/>
    <w:rsid w:val="00A833A3"/>
    <w:rsid w:val="00A83BB0"/>
    <w:rsid w:val="00A848A0"/>
    <w:rsid w:val="00A854FF"/>
    <w:rsid w:val="00A856C2"/>
    <w:rsid w:val="00A8594B"/>
    <w:rsid w:val="00A85C1A"/>
    <w:rsid w:val="00A85EF6"/>
    <w:rsid w:val="00A863EA"/>
    <w:rsid w:val="00A8669B"/>
    <w:rsid w:val="00A86815"/>
    <w:rsid w:val="00A87398"/>
    <w:rsid w:val="00A90124"/>
    <w:rsid w:val="00A9025E"/>
    <w:rsid w:val="00A90685"/>
    <w:rsid w:val="00A90766"/>
    <w:rsid w:val="00A90B98"/>
    <w:rsid w:val="00A90BD6"/>
    <w:rsid w:val="00A912DD"/>
    <w:rsid w:val="00A9152D"/>
    <w:rsid w:val="00A92434"/>
    <w:rsid w:val="00A92C48"/>
    <w:rsid w:val="00A92F43"/>
    <w:rsid w:val="00A954A5"/>
    <w:rsid w:val="00A9553A"/>
    <w:rsid w:val="00A9568A"/>
    <w:rsid w:val="00A95D05"/>
    <w:rsid w:val="00A96757"/>
    <w:rsid w:val="00A97078"/>
    <w:rsid w:val="00A97453"/>
    <w:rsid w:val="00A97B73"/>
    <w:rsid w:val="00A97DC6"/>
    <w:rsid w:val="00AA0E16"/>
    <w:rsid w:val="00AA0E50"/>
    <w:rsid w:val="00AA1A91"/>
    <w:rsid w:val="00AA213F"/>
    <w:rsid w:val="00AA22E2"/>
    <w:rsid w:val="00AA25AD"/>
    <w:rsid w:val="00AA2DCE"/>
    <w:rsid w:val="00AA3052"/>
    <w:rsid w:val="00AA424F"/>
    <w:rsid w:val="00AA4899"/>
    <w:rsid w:val="00AA51AF"/>
    <w:rsid w:val="00AA58CC"/>
    <w:rsid w:val="00AA5EBD"/>
    <w:rsid w:val="00AA6285"/>
    <w:rsid w:val="00AA63F5"/>
    <w:rsid w:val="00AA650F"/>
    <w:rsid w:val="00AA6AE2"/>
    <w:rsid w:val="00AA6BF3"/>
    <w:rsid w:val="00AB0A92"/>
    <w:rsid w:val="00AB104A"/>
    <w:rsid w:val="00AB1E8F"/>
    <w:rsid w:val="00AB217F"/>
    <w:rsid w:val="00AB24C9"/>
    <w:rsid w:val="00AB2A1E"/>
    <w:rsid w:val="00AB2CD6"/>
    <w:rsid w:val="00AB2EAD"/>
    <w:rsid w:val="00AB33CB"/>
    <w:rsid w:val="00AB3C23"/>
    <w:rsid w:val="00AB3D26"/>
    <w:rsid w:val="00AB4883"/>
    <w:rsid w:val="00AB4B4C"/>
    <w:rsid w:val="00AB5E8F"/>
    <w:rsid w:val="00AB705C"/>
    <w:rsid w:val="00AC016E"/>
    <w:rsid w:val="00AC034D"/>
    <w:rsid w:val="00AC1C3B"/>
    <w:rsid w:val="00AC2BDA"/>
    <w:rsid w:val="00AC2DE9"/>
    <w:rsid w:val="00AC2E48"/>
    <w:rsid w:val="00AC30D3"/>
    <w:rsid w:val="00AC3339"/>
    <w:rsid w:val="00AC3D3B"/>
    <w:rsid w:val="00AC3F20"/>
    <w:rsid w:val="00AC4675"/>
    <w:rsid w:val="00AC48FA"/>
    <w:rsid w:val="00AC4993"/>
    <w:rsid w:val="00AC61DD"/>
    <w:rsid w:val="00AC67AA"/>
    <w:rsid w:val="00AC6E8B"/>
    <w:rsid w:val="00AC70C0"/>
    <w:rsid w:val="00AC742A"/>
    <w:rsid w:val="00AC793E"/>
    <w:rsid w:val="00AD038E"/>
    <w:rsid w:val="00AD0A1F"/>
    <w:rsid w:val="00AD0F82"/>
    <w:rsid w:val="00AD1713"/>
    <w:rsid w:val="00AD18AB"/>
    <w:rsid w:val="00AD1AAC"/>
    <w:rsid w:val="00AD3441"/>
    <w:rsid w:val="00AD35FA"/>
    <w:rsid w:val="00AD3C59"/>
    <w:rsid w:val="00AD401C"/>
    <w:rsid w:val="00AD4A49"/>
    <w:rsid w:val="00AD5524"/>
    <w:rsid w:val="00AD566D"/>
    <w:rsid w:val="00AD73AE"/>
    <w:rsid w:val="00AD7450"/>
    <w:rsid w:val="00AD75A8"/>
    <w:rsid w:val="00AD7AC0"/>
    <w:rsid w:val="00AE074A"/>
    <w:rsid w:val="00AE0D52"/>
    <w:rsid w:val="00AE0E1B"/>
    <w:rsid w:val="00AE0F61"/>
    <w:rsid w:val="00AE13D2"/>
    <w:rsid w:val="00AE1795"/>
    <w:rsid w:val="00AE227C"/>
    <w:rsid w:val="00AE28EC"/>
    <w:rsid w:val="00AE2C86"/>
    <w:rsid w:val="00AE2EEC"/>
    <w:rsid w:val="00AE31E1"/>
    <w:rsid w:val="00AE3E67"/>
    <w:rsid w:val="00AE43FE"/>
    <w:rsid w:val="00AE4942"/>
    <w:rsid w:val="00AE49E1"/>
    <w:rsid w:val="00AE4F7B"/>
    <w:rsid w:val="00AE50ED"/>
    <w:rsid w:val="00AE5223"/>
    <w:rsid w:val="00AE5383"/>
    <w:rsid w:val="00AE5BCC"/>
    <w:rsid w:val="00AE6001"/>
    <w:rsid w:val="00AE60A0"/>
    <w:rsid w:val="00AE6331"/>
    <w:rsid w:val="00AE69C5"/>
    <w:rsid w:val="00AE7B02"/>
    <w:rsid w:val="00AF0206"/>
    <w:rsid w:val="00AF08B3"/>
    <w:rsid w:val="00AF1296"/>
    <w:rsid w:val="00AF133E"/>
    <w:rsid w:val="00AF1B01"/>
    <w:rsid w:val="00AF29CF"/>
    <w:rsid w:val="00AF2D4B"/>
    <w:rsid w:val="00AF2F22"/>
    <w:rsid w:val="00AF2F73"/>
    <w:rsid w:val="00AF3665"/>
    <w:rsid w:val="00AF3E0B"/>
    <w:rsid w:val="00AF4080"/>
    <w:rsid w:val="00AF40B3"/>
    <w:rsid w:val="00AF428E"/>
    <w:rsid w:val="00AF5F25"/>
    <w:rsid w:val="00AF5F90"/>
    <w:rsid w:val="00AF68C2"/>
    <w:rsid w:val="00AF6A92"/>
    <w:rsid w:val="00AF7495"/>
    <w:rsid w:val="00AF74C9"/>
    <w:rsid w:val="00AF7D18"/>
    <w:rsid w:val="00B0020C"/>
    <w:rsid w:val="00B003E5"/>
    <w:rsid w:val="00B004F8"/>
    <w:rsid w:val="00B01B9F"/>
    <w:rsid w:val="00B01ECB"/>
    <w:rsid w:val="00B02AC7"/>
    <w:rsid w:val="00B0310A"/>
    <w:rsid w:val="00B03901"/>
    <w:rsid w:val="00B04598"/>
    <w:rsid w:val="00B04679"/>
    <w:rsid w:val="00B04BFE"/>
    <w:rsid w:val="00B04D2B"/>
    <w:rsid w:val="00B05656"/>
    <w:rsid w:val="00B05C62"/>
    <w:rsid w:val="00B060CE"/>
    <w:rsid w:val="00B0615D"/>
    <w:rsid w:val="00B061AD"/>
    <w:rsid w:val="00B06472"/>
    <w:rsid w:val="00B06943"/>
    <w:rsid w:val="00B07FCE"/>
    <w:rsid w:val="00B105BA"/>
    <w:rsid w:val="00B10F13"/>
    <w:rsid w:val="00B10F29"/>
    <w:rsid w:val="00B110FE"/>
    <w:rsid w:val="00B112B7"/>
    <w:rsid w:val="00B11BEE"/>
    <w:rsid w:val="00B125E7"/>
    <w:rsid w:val="00B1284F"/>
    <w:rsid w:val="00B12F37"/>
    <w:rsid w:val="00B1323B"/>
    <w:rsid w:val="00B132A7"/>
    <w:rsid w:val="00B132B9"/>
    <w:rsid w:val="00B13712"/>
    <w:rsid w:val="00B13997"/>
    <w:rsid w:val="00B14051"/>
    <w:rsid w:val="00B140BB"/>
    <w:rsid w:val="00B14286"/>
    <w:rsid w:val="00B14478"/>
    <w:rsid w:val="00B14BD6"/>
    <w:rsid w:val="00B1594D"/>
    <w:rsid w:val="00B15AA3"/>
    <w:rsid w:val="00B15EE3"/>
    <w:rsid w:val="00B16271"/>
    <w:rsid w:val="00B16EE9"/>
    <w:rsid w:val="00B16F8A"/>
    <w:rsid w:val="00B170FE"/>
    <w:rsid w:val="00B17402"/>
    <w:rsid w:val="00B17EF7"/>
    <w:rsid w:val="00B17F76"/>
    <w:rsid w:val="00B20330"/>
    <w:rsid w:val="00B20797"/>
    <w:rsid w:val="00B20A96"/>
    <w:rsid w:val="00B20AFD"/>
    <w:rsid w:val="00B20F2A"/>
    <w:rsid w:val="00B20FCB"/>
    <w:rsid w:val="00B21FEF"/>
    <w:rsid w:val="00B227D5"/>
    <w:rsid w:val="00B22B3A"/>
    <w:rsid w:val="00B22F6C"/>
    <w:rsid w:val="00B233C3"/>
    <w:rsid w:val="00B235F6"/>
    <w:rsid w:val="00B2365F"/>
    <w:rsid w:val="00B24717"/>
    <w:rsid w:val="00B24E4D"/>
    <w:rsid w:val="00B25F40"/>
    <w:rsid w:val="00B26653"/>
    <w:rsid w:val="00B27033"/>
    <w:rsid w:val="00B27E45"/>
    <w:rsid w:val="00B312E2"/>
    <w:rsid w:val="00B31770"/>
    <w:rsid w:val="00B31939"/>
    <w:rsid w:val="00B31C8C"/>
    <w:rsid w:val="00B32A68"/>
    <w:rsid w:val="00B32AA7"/>
    <w:rsid w:val="00B32C23"/>
    <w:rsid w:val="00B32D36"/>
    <w:rsid w:val="00B32E4F"/>
    <w:rsid w:val="00B332B5"/>
    <w:rsid w:val="00B335FE"/>
    <w:rsid w:val="00B33AEE"/>
    <w:rsid w:val="00B33D03"/>
    <w:rsid w:val="00B341E5"/>
    <w:rsid w:val="00B34F99"/>
    <w:rsid w:val="00B3513B"/>
    <w:rsid w:val="00B352FE"/>
    <w:rsid w:val="00B35434"/>
    <w:rsid w:val="00B35A62"/>
    <w:rsid w:val="00B35E4E"/>
    <w:rsid w:val="00B3671D"/>
    <w:rsid w:val="00B371AE"/>
    <w:rsid w:val="00B371F8"/>
    <w:rsid w:val="00B37C21"/>
    <w:rsid w:val="00B40D2C"/>
    <w:rsid w:val="00B4157E"/>
    <w:rsid w:val="00B418AF"/>
    <w:rsid w:val="00B4208A"/>
    <w:rsid w:val="00B429A9"/>
    <w:rsid w:val="00B430CF"/>
    <w:rsid w:val="00B43320"/>
    <w:rsid w:val="00B43732"/>
    <w:rsid w:val="00B43BCF"/>
    <w:rsid w:val="00B43E4F"/>
    <w:rsid w:val="00B445DF"/>
    <w:rsid w:val="00B4496E"/>
    <w:rsid w:val="00B450CB"/>
    <w:rsid w:val="00B452E9"/>
    <w:rsid w:val="00B454FE"/>
    <w:rsid w:val="00B45688"/>
    <w:rsid w:val="00B45B8F"/>
    <w:rsid w:val="00B45D83"/>
    <w:rsid w:val="00B462D7"/>
    <w:rsid w:val="00B464C8"/>
    <w:rsid w:val="00B4674F"/>
    <w:rsid w:val="00B46923"/>
    <w:rsid w:val="00B46A2A"/>
    <w:rsid w:val="00B46F78"/>
    <w:rsid w:val="00B47699"/>
    <w:rsid w:val="00B47708"/>
    <w:rsid w:val="00B47C62"/>
    <w:rsid w:val="00B47FC9"/>
    <w:rsid w:val="00B50EB2"/>
    <w:rsid w:val="00B511ED"/>
    <w:rsid w:val="00B51BD0"/>
    <w:rsid w:val="00B51D87"/>
    <w:rsid w:val="00B52263"/>
    <w:rsid w:val="00B52726"/>
    <w:rsid w:val="00B52773"/>
    <w:rsid w:val="00B535EF"/>
    <w:rsid w:val="00B53C37"/>
    <w:rsid w:val="00B541C1"/>
    <w:rsid w:val="00B542D9"/>
    <w:rsid w:val="00B54369"/>
    <w:rsid w:val="00B54EA1"/>
    <w:rsid w:val="00B55C60"/>
    <w:rsid w:val="00B5604B"/>
    <w:rsid w:val="00B5677A"/>
    <w:rsid w:val="00B570F8"/>
    <w:rsid w:val="00B57773"/>
    <w:rsid w:val="00B57783"/>
    <w:rsid w:val="00B60B3B"/>
    <w:rsid w:val="00B611F7"/>
    <w:rsid w:val="00B612D9"/>
    <w:rsid w:val="00B61A9B"/>
    <w:rsid w:val="00B62361"/>
    <w:rsid w:val="00B630D3"/>
    <w:rsid w:val="00B635BB"/>
    <w:rsid w:val="00B635CB"/>
    <w:rsid w:val="00B65677"/>
    <w:rsid w:val="00B66455"/>
    <w:rsid w:val="00B668A1"/>
    <w:rsid w:val="00B66948"/>
    <w:rsid w:val="00B66C30"/>
    <w:rsid w:val="00B67D6A"/>
    <w:rsid w:val="00B70035"/>
    <w:rsid w:val="00B70042"/>
    <w:rsid w:val="00B707FF"/>
    <w:rsid w:val="00B70C85"/>
    <w:rsid w:val="00B71100"/>
    <w:rsid w:val="00B71B3F"/>
    <w:rsid w:val="00B71D36"/>
    <w:rsid w:val="00B72511"/>
    <w:rsid w:val="00B72DE0"/>
    <w:rsid w:val="00B7309D"/>
    <w:rsid w:val="00B7316D"/>
    <w:rsid w:val="00B735EB"/>
    <w:rsid w:val="00B73617"/>
    <w:rsid w:val="00B737CE"/>
    <w:rsid w:val="00B737D0"/>
    <w:rsid w:val="00B741AD"/>
    <w:rsid w:val="00B743F4"/>
    <w:rsid w:val="00B749D1"/>
    <w:rsid w:val="00B757DC"/>
    <w:rsid w:val="00B75977"/>
    <w:rsid w:val="00B75B99"/>
    <w:rsid w:val="00B76002"/>
    <w:rsid w:val="00B76345"/>
    <w:rsid w:val="00B76D5E"/>
    <w:rsid w:val="00B7710A"/>
    <w:rsid w:val="00B77183"/>
    <w:rsid w:val="00B80942"/>
    <w:rsid w:val="00B81FD7"/>
    <w:rsid w:val="00B82072"/>
    <w:rsid w:val="00B8252E"/>
    <w:rsid w:val="00B826ED"/>
    <w:rsid w:val="00B82A58"/>
    <w:rsid w:val="00B82CDB"/>
    <w:rsid w:val="00B8307A"/>
    <w:rsid w:val="00B83423"/>
    <w:rsid w:val="00B83A8F"/>
    <w:rsid w:val="00B848D5"/>
    <w:rsid w:val="00B85129"/>
    <w:rsid w:val="00B85DB6"/>
    <w:rsid w:val="00B85E33"/>
    <w:rsid w:val="00B86683"/>
    <w:rsid w:val="00B868C6"/>
    <w:rsid w:val="00B87E73"/>
    <w:rsid w:val="00B902CA"/>
    <w:rsid w:val="00B906C3"/>
    <w:rsid w:val="00B91514"/>
    <w:rsid w:val="00B915CB"/>
    <w:rsid w:val="00B917A9"/>
    <w:rsid w:val="00B91CDC"/>
    <w:rsid w:val="00B92224"/>
    <w:rsid w:val="00B9228E"/>
    <w:rsid w:val="00B92B99"/>
    <w:rsid w:val="00B92C07"/>
    <w:rsid w:val="00B93BBE"/>
    <w:rsid w:val="00B947BE"/>
    <w:rsid w:val="00B94B32"/>
    <w:rsid w:val="00B94B6C"/>
    <w:rsid w:val="00B94C60"/>
    <w:rsid w:val="00B94EC9"/>
    <w:rsid w:val="00B94FF7"/>
    <w:rsid w:val="00B956C5"/>
    <w:rsid w:val="00B956F6"/>
    <w:rsid w:val="00B95FA6"/>
    <w:rsid w:val="00B96008"/>
    <w:rsid w:val="00B966DB"/>
    <w:rsid w:val="00B969D4"/>
    <w:rsid w:val="00B973C8"/>
    <w:rsid w:val="00B9778C"/>
    <w:rsid w:val="00BA00A5"/>
    <w:rsid w:val="00BA0ED5"/>
    <w:rsid w:val="00BA1320"/>
    <w:rsid w:val="00BA1398"/>
    <w:rsid w:val="00BA1631"/>
    <w:rsid w:val="00BA1E65"/>
    <w:rsid w:val="00BA25F1"/>
    <w:rsid w:val="00BA30CA"/>
    <w:rsid w:val="00BA391E"/>
    <w:rsid w:val="00BA3AF0"/>
    <w:rsid w:val="00BA40CF"/>
    <w:rsid w:val="00BA45A7"/>
    <w:rsid w:val="00BA4F60"/>
    <w:rsid w:val="00BA4FA9"/>
    <w:rsid w:val="00BA59CE"/>
    <w:rsid w:val="00BA5E6D"/>
    <w:rsid w:val="00BA5FF6"/>
    <w:rsid w:val="00BA6A09"/>
    <w:rsid w:val="00BA7B07"/>
    <w:rsid w:val="00BA7F52"/>
    <w:rsid w:val="00BB0140"/>
    <w:rsid w:val="00BB0E57"/>
    <w:rsid w:val="00BB1066"/>
    <w:rsid w:val="00BB19D9"/>
    <w:rsid w:val="00BB1C7E"/>
    <w:rsid w:val="00BB209E"/>
    <w:rsid w:val="00BB2463"/>
    <w:rsid w:val="00BB25A1"/>
    <w:rsid w:val="00BB27AF"/>
    <w:rsid w:val="00BB2D68"/>
    <w:rsid w:val="00BB3697"/>
    <w:rsid w:val="00BB47BD"/>
    <w:rsid w:val="00BB5B3E"/>
    <w:rsid w:val="00BB6496"/>
    <w:rsid w:val="00BB657E"/>
    <w:rsid w:val="00BB6895"/>
    <w:rsid w:val="00BB7087"/>
    <w:rsid w:val="00BB7FBA"/>
    <w:rsid w:val="00BC03D9"/>
    <w:rsid w:val="00BC05DF"/>
    <w:rsid w:val="00BC0C65"/>
    <w:rsid w:val="00BC0F67"/>
    <w:rsid w:val="00BC1AE6"/>
    <w:rsid w:val="00BC24BA"/>
    <w:rsid w:val="00BC2928"/>
    <w:rsid w:val="00BC2BB5"/>
    <w:rsid w:val="00BC395B"/>
    <w:rsid w:val="00BC4886"/>
    <w:rsid w:val="00BC6349"/>
    <w:rsid w:val="00BC644B"/>
    <w:rsid w:val="00BC6778"/>
    <w:rsid w:val="00BC7784"/>
    <w:rsid w:val="00BC7811"/>
    <w:rsid w:val="00BC7AD7"/>
    <w:rsid w:val="00BD006A"/>
    <w:rsid w:val="00BD0543"/>
    <w:rsid w:val="00BD0947"/>
    <w:rsid w:val="00BD09FB"/>
    <w:rsid w:val="00BD1DF9"/>
    <w:rsid w:val="00BD2140"/>
    <w:rsid w:val="00BD36C5"/>
    <w:rsid w:val="00BD3CE5"/>
    <w:rsid w:val="00BD4062"/>
    <w:rsid w:val="00BD4109"/>
    <w:rsid w:val="00BD44B5"/>
    <w:rsid w:val="00BD45DD"/>
    <w:rsid w:val="00BD4616"/>
    <w:rsid w:val="00BD4A02"/>
    <w:rsid w:val="00BD4F1D"/>
    <w:rsid w:val="00BD5863"/>
    <w:rsid w:val="00BD6BE2"/>
    <w:rsid w:val="00BD6DB8"/>
    <w:rsid w:val="00BD6ECD"/>
    <w:rsid w:val="00BD6F2E"/>
    <w:rsid w:val="00BD7356"/>
    <w:rsid w:val="00BD7538"/>
    <w:rsid w:val="00BD7B25"/>
    <w:rsid w:val="00BE0DB9"/>
    <w:rsid w:val="00BE0F72"/>
    <w:rsid w:val="00BE2598"/>
    <w:rsid w:val="00BE2DE1"/>
    <w:rsid w:val="00BE2F87"/>
    <w:rsid w:val="00BE322C"/>
    <w:rsid w:val="00BE39EF"/>
    <w:rsid w:val="00BE3C85"/>
    <w:rsid w:val="00BE49B0"/>
    <w:rsid w:val="00BE4EDC"/>
    <w:rsid w:val="00BE5448"/>
    <w:rsid w:val="00BE54F0"/>
    <w:rsid w:val="00BE593A"/>
    <w:rsid w:val="00BE6070"/>
    <w:rsid w:val="00BE6888"/>
    <w:rsid w:val="00BE6A01"/>
    <w:rsid w:val="00BE735F"/>
    <w:rsid w:val="00BE73F7"/>
    <w:rsid w:val="00BE7D06"/>
    <w:rsid w:val="00BF0051"/>
    <w:rsid w:val="00BF0278"/>
    <w:rsid w:val="00BF06C6"/>
    <w:rsid w:val="00BF0EF7"/>
    <w:rsid w:val="00BF15ED"/>
    <w:rsid w:val="00BF1D04"/>
    <w:rsid w:val="00BF2002"/>
    <w:rsid w:val="00BF27E2"/>
    <w:rsid w:val="00BF2949"/>
    <w:rsid w:val="00BF2BEE"/>
    <w:rsid w:val="00BF2EB8"/>
    <w:rsid w:val="00BF3C0E"/>
    <w:rsid w:val="00BF43C7"/>
    <w:rsid w:val="00BF46ED"/>
    <w:rsid w:val="00BF47C3"/>
    <w:rsid w:val="00BF52BF"/>
    <w:rsid w:val="00BF5462"/>
    <w:rsid w:val="00BF5E3C"/>
    <w:rsid w:val="00BF682D"/>
    <w:rsid w:val="00BF6CD5"/>
    <w:rsid w:val="00BF7B98"/>
    <w:rsid w:val="00BF7EBA"/>
    <w:rsid w:val="00C00609"/>
    <w:rsid w:val="00C00701"/>
    <w:rsid w:val="00C00B94"/>
    <w:rsid w:val="00C01FF4"/>
    <w:rsid w:val="00C025DF"/>
    <w:rsid w:val="00C02BD0"/>
    <w:rsid w:val="00C02D8D"/>
    <w:rsid w:val="00C037E5"/>
    <w:rsid w:val="00C04342"/>
    <w:rsid w:val="00C04594"/>
    <w:rsid w:val="00C05041"/>
    <w:rsid w:val="00C052E8"/>
    <w:rsid w:val="00C05752"/>
    <w:rsid w:val="00C06133"/>
    <w:rsid w:val="00C062F1"/>
    <w:rsid w:val="00C07089"/>
    <w:rsid w:val="00C0736F"/>
    <w:rsid w:val="00C07A08"/>
    <w:rsid w:val="00C07FF7"/>
    <w:rsid w:val="00C102A7"/>
    <w:rsid w:val="00C10B40"/>
    <w:rsid w:val="00C10C63"/>
    <w:rsid w:val="00C10DDC"/>
    <w:rsid w:val="00C11174"/>
    <w:rsid w:val="00C111E9"/>
    <w:rsid w:val="00C11223"/>
    <w:rsid w:val="00C11BDE"/>
    <w:rsid w:val="00C11F3C"/>
    <w:rsid w:val="00C121C1"/>
    <w:rsid w:val="00C12CF8"/>
    <w:rsid w:val="00C1343F"/>
    <w:rsid w:val="00C148A7"/>
    <w:rsid w:val="00C152BC"/>
    <w:rsid w:val="00C15528"/>
    <w:rsid w:val="00C15648"/>
    <w:rsid w:val="00C1596B"/>
    <w:rsid w:val="00C16A62"/>
    <w:rsid w:val="00C16EBE"/>
    <w:rsid w:val="00C16FC3"/>
    <w:rsid w:val="00C172A8"/>
    <w:rsid w:val="00C17739"/>
    <w:rsid w:val="00C17B20"/>
    <w:rsid w:val="00C17EF6"/>
    <w:rsid w:val="00C20618"/>
    <w:rsid w:val="00C21231"/>
    <w:rsid w:val="00C216E0"/>
    <w:rsid w:val="00C21EA0"/>
    <w:rsid w:val="00C222ED"/>
    <w:rsid w:val="00C22388"/>
    <w:rsid w:val="00C22CF7"/>
    <w:rsid w:val="00C22FB8"/>
    <w:rsid w:val="00C23684"/>
    <w:rsid w:val="00C23834"/>
    <w:rsid w:val="00C245F5"/>
    <w:rsid w:val="00C25192"/>
    <w:rsid w:val="00C2567A"/>
    <w:rsid w:val="00C25B47"/>
    <w:rsid w:val="00C25D64"/>
    <w:rsid w:val="00C25D96"/>
    <w:rsid w:val="00C2668A"/>
    <w:rsid w:val="00C266A7"/>
    <w:rsid w:val="00C269A7"/>
    <w:rsid w:val="00C269ED"/>
    <w:rsid w:val="00C27166"/>
    <w:rsid w:val="00C2735F"/>
    <w:rsid w:val="00C274B5"/>
    <w:rsid w:val="00C276AC"/>
    <w:rsid w:val="00C27EB3"/>
    <w:rsid w:val="00C30533"/>
    <w:rsid w:val="00C31734"/>
    <w:rsid w:val="00C3211E"/>
    <w:rsid w:val="00C3260C"/>
    <w:rsid w:val="00C326D0"/>
    <w:rsid w:val="00C32A83"/>
    <w:rsid w:val="00C32CAF"/>
    <w:rsid w:val="00C32DB9"/>
    <w:rsid w:val="00C33757"/>
    <w:rsid w:val="00C33A68"/>
    <w:rsid w:val="00C33C8D"/>
    <w:rsid w:val="00C33C91"/>
    <w:rsid w:val="00C342F3"/>
    <w:rsid w:val="00C35416"/>
    <w:rsid w:val="00C359C9"/>
    <w:rsid w:val="00C35A06"/>
    <w:rsid w:val="00C360AB"/>
    <w:rsid w:val="00C365E0"/>
    <w:rsid w:val="00C3676C"/>
    <w:rsid w:val="00C37098"/>
    <w:rsid w:val="00C40340"/>
    <w:rsid w:val="00C40598"/>
    <w:rsid w:val="00C40786"/>
    <w:rsid w:val="00C40DCF"/>
    <w:rsid w:val="00C424E5"/>
    <w:rsid w:val="00C4251C"/>
    <w:rsid w:val="00C4268B"/>
    <w:rsid w:val="00C43155"/>
    <w:rsid w:val="00C4395A"/>
    <w:rsid w:val="00C43B27"/>
    <w:rsid w:val="00C43CDB"/>
    <w:rsid w:val="00C44166"/>
    <w:rsid w:val="00C44362"/>
    <w:rsid w:val="00C45125"/>
    <w:rsid w:val="00C4520F"/>
    <w:rsid w:val="00C464B2"/>
    <w:rsid w:val="00C46964"/>
    <w:rsid w:val="00C470EC"/>
    <w:rsid w:val="00C4746E"/>
    <w:rsid w:val="00C47A88"/>
    <w:rsid w:val="00C47BC0"/>
    <w:rsid w:val="00C5004E"/>
    <w:rsid w:val="00C502D6"/>
    <w:rsid w:val="00C50693"/>
    <w:rsid w:val="00C50A05"/>
    <w:rsid w:val="00C50E40"/>
    <w:rsid w:val="00C5133B"/>
    <w:rsid w:val="00C5186F"/>
    <w:rsid w:val="00C51B30"/>
    <w:rsid w:val="00C522FF"/>
    <w:rsid w:val="00C52345"/>
    <w:rsid w:val="00C52DE5"/>
    <w:rsid w:val="00C52FAC"/>
    <w:rsid w:val="00C532E6"/>
    <w:rsid w:val="00C539B5"/>
    <w:rsid w:val="00C53BA7"/>
    <w:rsid w:val="00C53F36"/>
    <w:rsid w:val="00C54096"/>
    <w:rsid w:val="00C5439D"/>
    <w:rsid w:val="00C543DA"/>
    <w:rsid w:val="00C548B6"/>
    <w:rsid w:val="00C55030"/>
    <w:rsid w:val="00C5517D"/>
    <w:rsid w:val="00C552B3"/>
    <w:rsid w:val="00C55563"/>
    <w:rsid w:val="00C564EC"/>
    <w:rsid w:val="00C56A8D"/>
    <w:rsid w:val="00C56CC4"/>
    <w:rsid w:val="00C57516"/>
    <w:rsid w:val="00C5780A"/>
    <w:rsid w:val="00C57826"/>
    <w:rsid w:val="00C5797F"/>
    <w:rsid w:val="00C57A21"/>
    <w:rsid w:val="00C57BFF"/>
    <w:rsid w:val="00C57D13"/>
    <w:rsid w:val="00C6086F"/>
    <w:rsid w:val="00C60F2E"/>
    <w:rsid w:val="00C610CF"/>
    <w:rsid w:val="00C610E8"/>
    <w:rsid w:val="00C611BA"/>
    <w:rsid w:val="00C612F4"/>
    <w:rsid w:val="00C619F7"/>
    <w:rsid w:val="00C62134"/>
    <w:rsid w:val="00C62E44"/>
    <w:rsid w:val="00C62E4C"/>
    <w:rsid w:val="00C63D14"/>
    <w:rsid w:val="00C64000"/>
    <w:rsid w:val="00C64071"/>
    <w:rsid w:val="00C645B2"/>
    <w:rsid w:val="00C64B4D"/>
    <w:rsid w:val="00C64B59"/>
    <w:rsid w:val="00C6536E"/>
    <w:rsid w:val="00C66AB5"/>
    <w:rsid w:val="00C66ECC"/>
    <w:rsid w:val="00C70A40"/>
    <w:rsid w:val="00C71477"/>
    <w:rsid w:val="00C7170A"/>
    <w:rsid w:val="00C71C7C"/>
    <w:rsid w:val="00C71CF4"/>
    <w:rsid w:val="00C71E4B"/>
    <w:rsid w:val="00C72238"/>
    <w:rsid w:val="00C7444D"/>
    <w:rsid w:val="00C750A0"/>
    <w:rsid w:val="00C75A13"/>
    <w:rsid w:val="00C76298"/>
    <w:rsid w:val="00C76720"/>
    <w:rsid w:val="00C76997"/>
    <w:rsid w:val="00C77ECA"/>
    <w:rsid w:val="00C77F61"/>
    <w:rsid w:val="00C80795"/>
    <w:rsid w:val="00C8137E"/>
    <w:rsid w:val="00C8190E"/>
    <w:rsid w:val="00C81971"/>
    <w:rsid w:val="00C8251D"/>
    <w:rsid w:val="00C82E74"/>
    <w:rsid w:val="00C84272"/>
    <w:rsid w:val="00C85149"/>
    <w:rsid w:val="00C8525C"/>
    <w:rsid w:val="00C856C1"/>
    <w:rsid w:val="00C85E82"/>
    <w:rsid w:val="00C865E3"/>
    <w:rsid w:val="00C86BE3"/>
    <w:rsid w:val="00C879FE"/>
    <w:rsid w:val="00C87C67"/>
    <w:rsid w:val="00C87E01"/>
    <w:rsid w:val="00C87ECA"/>
    <w:rsid w:val="00C90E26"/>
    <w:rsid w:val="00C90E88"/>
    <w:rsid w:val="00C9179B"/>
    <w:rsid w:val="00C91EAB"/>
    <w:rsid w:val="00C92580"/>
    <w:rsid w:val="00C92C0A"/>
    <w:rsid w:val="00C92D2B"/>
    <w:rsid w:val="00C92D44"/>
    <w:rsid w:val="00C9377F"/>
    <w:rsid w:val="00C93CB1"/>
    <w:rsid w:val="00C94173"/>
    <w:rsid w:val="00C94905"/>
    <w:rsid w:val="00C94F2C"/>
    <w:rsid w:val="00C950E0"/>
    <w:rsid w:val="00C956D8"/>
    <w:rsid w:val="00C95907"/>
    <w:rsid w:val="00C959CF"/>
    <w:rsid w:val="00C96877"/>
    <w:rsid w:val="00C97441"/>
    <w:rsid w:val="00C974EC"/>
    <w:rsid w:val="00C97B65"/>
    <w:rsid w:val="00CA0453"/>
    <w:rsid w:val="00CA07D4"/>
    <w:rsid w:val="00CA08A7"/>
    <w:rsid w:val="00CA0E3F"/>
    <w:rsid w:val="00CA17A4"/>
    <w:rsid w:val="00CA17CA"/>
    <w:rsid w:val="00CA3047"/>
    <w:rsid w:val="00CA3BEB"/>
    <w:rsid w:val="00CA4C1B"/>
    <w:rsid w:val="00CA4C41"/>
    <w:rsid w:val="00CA5398"/>
    <w:rsid w:val="00CA58C3"/>
    <w:rsid w:val="00CA5E6A"/>
    <w:rsid w:val="00CA612B"/>
    <w:rsid w:val="00CA6B67"/>
    <w:rsid w:val="00CA7B2B"/>
    <w:rsid w:val="00CA7EB1"/>
    <w:rsid w:val="00CB0BDC"/>
    <w:rsid w:val="00CB1882"/>
    <w:rsid w:val="00CB24C6"/>
    <w:rsid w:val="00CB2DA0"/>
    <w:rsid w:val="00CB31C1"/>
    <w:rsid w:val="00CB330A"/>
    <w:rsid w:val="00CB3C58"/>
    <w:rsid w:val="00CB47F9"/>
    <w:rsid w:val="00CB4FFB"/>
    <w:rsid w:val="00CB5693"/>
    <w:rsid w:val="00CB5A1E"/>
    <w:rsid w:val="00CB5F04"/>
    <w:rsid w:val="00CB606E"/>
    <w:rsid w:val="00CB61E6"/>
    <w:rsid w:val="00CB6213"/>
    <w:rsid w:val="00CB6D56"/>
    <w:rsid w:val="00CB7344"/>
    <w:rsid w:val="00CB79A2"/>
    <w:rsid w:val="00CB7A7A"/>
    <w:rsid w:val="00CB7CA0"/>
    <w:rsid w:val="00CC0006"/>
    <w:rsid w:val="00CC003A"/>
    <w:rsid w:val="00CC193B"/>
    <w:rsid w:val="00CC1E2C"/>
    <w:rsid w:val="00CC1E97"/>
    <w:rsid w:val="00CC20E6"/>
    <w:rsid w:val="00CC219C"/>
    <w:rsid w:val="00CC29CF"/>
    <w:rsid w:val="00CC33E7"/>
    <w:rsid w:val="00CC3E8F"/>
    <w:rsid w:val="00CC3F0E"/>
    <w:rsid w:val="00CC51F1"/>
    <w:rsid w:val="00CC5500"/>
    <w:rsid w:val="00CC5647"/>
    <w:rsid w:val="00CC6367"/>
    <w:rsid w:val="00CC70E8"/>
    <w:rsid w:val="00CC7B25"/>
    <w:rsid w:val="00CC7DA5"/>
    <w:rsid w:val="00CC7DC9"/>
    <w:rsid w:val="00CD0256"/>
    <w:rsid w:val="00CD0C2A"/>
    <w:rsid w:val="00CD10F2"/>
    <w:rsid w:val="00CD11E6"/>
    <w:rsid w:val="00CD19F0"/>
    <w:rsid w:val="00CD1DDE"/>
    <w:rsid w:val="00CD22EE"/>
    <w:rsid w:val="00CD3964"/>
    <w:rsid w:val="00CD42E7"/>
    <w:rsid w:val="00CD52E1"/>
    <w:rsid w:val="00CD537C"/>
    <w:rsid w:val="00CD7134"/>
    <w:rsid w:val="00CD73D5"/>
    <w:rsid w:val="00CD7E8E"/>
    <w:rsid w:val="00CE1172"/>
    <w:rsid w:val="00CE1856"/>
    <w:rsid w:val="00CE1880"/>
    <w:rsid w:val="00CE1A40"/>
    <w:rsid w:val="00CE3B63"/>
    <w:rsid w:val="00CE3F84"/>
    <w:rsid w:val="00CE40E4"/>
    <w:rsid w:val="00CE5819"/>
    <w:rsid w:val="00CE58C1"/>
    <w:rsid w:val="00CE5A4E"/>
    <w:rsid w:val="00CE5A55"/>
    <w:rsid w:val="00CE5C3F"/>
    <w:rsid w:val="00CE6102"/>
    <w:rsid w:val="00CE6A2C"/>
    <w:rsid w:val="00CE6C01"/>
    <w:rsid w:val="00CE6D84"/>
    <w:rsid w:val="00CE6E2E"/>
    <w:rsid w:val="00CE6FA1"/>
    <w:rsid w:val="00CE703B"/>
    <w:rsid w:val="00CE7741"/>
    <w:rsid w:val="00CF00C9"/>
    <w:rsid w:val="00CF0B3F"/>
    <w:rsid w:val="00CF1672"/>
    <w:rsid w:val="00CF1C99"/>
    <w:rsid w:val="00CF22B1"/>
    <w:rsid w:val="00CF310E"/>
    <w:rsid w:val="00CF31D5"/>
    <w:rsid w:val="00CF321A"/>
    <w:rsid w:val="00CF34EB"/>
    <w:rsid w:val="00CF35CD"/>
    <w:rsid w:val="00CF37D0"/>
    <w:rsid w:val="00CF3A22"/>
    <w:rsid w:val="00CF44AB"/>
    <w:rsid w:val="00CF45E9"/>
    <w:rsid w:val="00CF469F"/>
    <w:rsid w:val="00CF7183"/>
    <w:rsid w:val="00CF7761"/>
    <w:rsid w:val="00CF7828"/>
    <w:rsid w:val="00D000C0"/>
    <w:rsid w:val="00D00E3B"/>
    <w:rsid w:val="00D0124F"/>
    <w:rsid w:val="00D0175D"/>
    <w:rsid w:val="00D025C3"/>
    <w:rsid w:val="00D02E22"/>
    <w:rsid w:val="00D03263"/>
    <w:rsid w:val="00D0326C"/>
    <w:rsid w:val="00D033A7"/>
    <w:rsid w:val="00D0522F"/>
    <w:rsid w:val="00D0530D"/>
    <w:rsid w:val="00D06A3F"/>
    <w:rsid w:val="00D071CE"/>
    <w:rsid w:val="00D073A8"/>
    <w:rsid w:val="00D077C6"/>
    <w:rsid w:val="00D07BBE"/>
    <w:rsid w:val="00D11723"/>
    <w:rsid w:val="00D11806"/>
    <w:rsid w:val="00D11BB8"/>
    <w:rsid w:val="00D121BE"/>
    <w:rsid w:val="00D12970"/>
    <w:rsid w:val="00D13C2A"/>
    <w:rsid w:val="00D13DA6"/>
    <w:rsid w:val="00D13FE4"/>
    <w:rsid w:val="00D1409A"/>
    <w:rsid w:val="00D14887"/>
    <w:rsid w:val="00D15A0C"/>
    <w:rsid w:val="00D161BF"/>
    <w:rsid w:val="00D16DAF"/>
    <w:rsid w:val="00D17194"/>
    <w:rsid w:val="00D176E6"/>
    <w:rsid w:val="00D20D48"/>
    <w:rsid w:val="00D215BE"/>
    <w:rsid w:val="00D22FEC"/>
    <w:rsid w:val="00D23109"/>
    <w:rsid w:val="00D23487"/>
    <w:rsid w:val="00D236D6"/>
    <w:rsid w:val="00D2387E"/>
    <w:rsid w:val="00D23E4D"/>
    <w:rsid w:val="00D24A48"/>
    <w:rsid w:val="00D25685"/>
    <w:rsid w:val="00D267DE"/>
    <w:rsid w:val="00D26BDF"/>
    <w:rsid w:val="00D27674"/>
    <w:rsid w:val="00D3053E"/>
    <w:rsid w:val="00D30803"/>
    <w:rsid w:val="00D313F5"/>
    <w:rsid w:val="00D31B75"/>
    <w:rsid w:val="00D31C02"/>
    <w:rsid w:val="00D324C1"/>
    <w:rsid w:val="00D32D4C"/>
    <w:rsid w:val="00D32E6B"/>
    <w:rsid w:val="00D332F1"/>
    <w:rsid w:val="00D33321"/>
    <w:rsid w:val="00D335D1"/>
    <w:rsid w:val="00D3388D"/>
    <w:rsid w:val="00D33AB8"/>
    <w:rsid w:val="00D33AD6"/>
    <w:rsid w:val="00D33DBE"/>
    <w:rsid w:val="00D33EE4"/>
    <w:rsid w:val="00D340BD"/>
    <w:rsid w:val="00D342D8"/>
    <w:rsid w:val="00D3491D"/>
    <w:rsid w:val="00D3496F"/>
    <w:rsid w:val="00D34B19"/>
    <w:rsid w:val="00D354B3"/>
    <w:rsid w:val="00D35A1A"/>
    <w:rsid w:val="00D3604C"/>
    <w:rsid w:val="00D363A6"/>
    <w:rsid w:val="00D36814"/>
    <w:rsid w:val="00D36E6B"/>
    <w:rsid w:val="00D36EF7"/>
    <w:rsid w:val="00D374F6"/>
    <w:rsid w:val="00D3790F"/>
    <w:rsid w:val="00D37A76"/>
    <w:rsid w:val="00D37BE2"/>
    <w:rsid w:val="00D37D2D"/>
    <w:rsid w:val="00D404F6"/>
    <w:rsid w:val="00D408EE"/>
    <w:rsid w:val="00D41542"/>
    <w:rsid w:val="00D42058"/>
    <w:rsid w:val="00D43973"/>
    <w:rsid w:val="00D43D73"/>
    <w:rsid w:val="00D440A5"/>
    <w:rsid w:val="00D44271"/>
    <w:rsid w:val="00D44F9C"/>
    <w:rsid w:val="00D4516B"/>
    <w:rsid w:val="00D453FB"/>
    <w:rsid w:val="00D45548"/>
    <w:rsid w:val="00D4587F"/>
    <w:rsid w:val="00D45C06"/>
    <w:rsid w:val="00D4601B"/>
    <w:rsid w:val="00D46307"/>
    <w:rsid w:val="00D466EF"/>
    <w:rsid w:val="00D46E5F"/>
    <w:rsid w:val="00D47521"/>
    <w:rsid w:val="00D47867"/>
    <w:rsid w:val="00D500EA"/>
    <w:rsid w:val="00D507F0"/>
    <w:rsid w:val="00D50A2E"/>
    <w:rsid w:val="00D5118D"/>
    <w:rsid w:val="00D51BA4"/>
    <w:rsid w:val="00D51BEF"/>
    <w:rsid w:val="00D52470"/>
    <w:rsid w:val="00D52601"/>
    <w:rsid w:val="00D53E37"/>
    <w:rsid w:val="00D5469B"/>
    <w:rsid w:val="00D546C1"/>
    <w:rsid w:val="00D5512C"/>
    <w:rsid w:val="00D556BD"/>
    <w:rsid w:val="00D55712"/>
    <w:rsid w:val="00D55C82"/>
    <w:rsid w:val="00D56526"/>
    <w:rsid w:val="00D56ABA"/>
    <w:rsid w:val="00D576B2"/>
    <w:rsid w:val="00D5797F"/>
    <w:rsid w:val="00D6041F"/>
    <w:rsid w:val="00D60561"/>
    <w:rsid w:val="00D60979"/>
    <w:rsid w:val="00D60D91"/>
    <w:rsid w:val="00D62BC2"/>
    <w:rsid w:val="00D631C7"/>
    <w:rsid w:val="00D63531"/>
    <w:rsid w:val="00D64040"/>
    <w:rsid w:val="00D64A65"/>
    <w:rsid w:val="00D64B9E"/>
    <w:rsid w:val="00D64E12"/>
    <w:rsid w:val="00D64FDF"/>
    <w:rsid w:val="00D6595B"/>
    <w:rsid w:val="00D6598E"/>
    <w:rsid w:val="00D65CFD"/>
    <w:rsid w:val="00D65E6E"/>
    <w:rsid w:val="00D663BC"/>
    <w:rsid w:val="00D66524"/>
    <w:rsid w:val="00D666A6"/>
    <w:rsid w:val="00D66B8E"/>
    <w:rsid w:val="00D66C8D"/>
    <w:rsid w:val="00D67328"/>
    <w:rsid w:val="00D678AA"/>
    <w:rsid w:val="00D67C23"/>
    <w:rsid w:val="00D67C28"/>
    <w:rsid w:val="00D67E66"/>
    <w:rsid w:val="00D70AB5"/>
    <w:rsid w:val="00D70FB9"/>
    <w:rsid w:val="00D711C8"/>
    <w:rsid w:val="00D71794"/>
    <w:rsid w:val="00D72177"/>
    <w:rsid w:val="00D7324B"/>
    <w:rsid w:val="00D753CE"/>
    <w:rsid w:val="00D75716"/>
    <w:rsid w:val="00D75BFE"/>
    <w:rsid w:val="00D7640B"/>
    <w:rsid w:val="00D76653"/>
    <w:rsid w:val="00D7685A"/>
    <w:rsid w:val="00D776B1"/>
    <w:rsid w:val="00D77946"/>
    <w:rsid w:val="00D77AB1"/>
    <w:rsid w:val="00D80BF1"/>
    <w:rsid w:val="00D80CE6"/>
    <w:rsid w:val="00D80EFB"/>
    <w:rsid w:val="00D80F02"/>
    <w:rsid w:val="00D81200"/>
    <w:rsid w:val="00D81593"/>
    <w:rsid w:val="00D81895"/>
    <w:rsid w:val="00D82CFF"/>
    <w:rsid w:val="00D8338E"/>
    <w:rsid w:val="00D83814"/>
    <w:rsid w:val="00D83AD5"/>
    <w:rsid w:val="00D83D92"/>
    <w:rsid w:val="00D842FC"/>
    <w:rsid w:val="00D8695F"/>
    <w:rsid w:val="00D86AAF"/>
    <w:rsid w:val="00D86BCB"/>
    <w:rsid w:val="00D874A4"/>
    <w:rsid w:val="00D874B0"/>
    <w:rsid w:val="00D87C74"/>
    <w:rsid w:val="00D901D4"/>
    <w:rsid w:val="00D90535"/>
    <w:rsid w:val="00D90A7C"/>
    <w:rsid w:val="00D90BAD"/>
    <w:rsid w:val="00D91452"/>
    <w:rsid w:val="00D917D3"/>
    <w:rsid w:val="00D919A9"/>
    <w:rsid w:val="00D91DF6"/>
    <w:rsid w:val="00D933C3"/>
    <w:rsid w:val="00D938DC"/>
    <w:rsid w:val="00D949ED"/>
    <w:rsid w:val="00D94D09"/>
    <w:rsid w:val="00D94D45"/>
    <w:rsid w:val="00D94DC2"/>
    <w:rsid w:val="00D95277"/>
    <w:rsid w:val="00D96286"/>
    <w:rsid w:val="00D9672F"/>
    <w:rsid w:val="00D968D8"/>
    <w:rsid w:val="00D96A62"/>
    <w:rsid w:val="00D96BCE"/>
    <w:rsid w:val="00D973FE"/>
    <w:rsid w:val="00D974FB"/>
    <w:rsid w:val="00D976C3"/>
    <w:rsid w:val="00D97D50"/>
    <w:rsid w:val="00DA00B4"/>
    <w:rsid w:val="00DA11A0"/>
    <w:rsid w:val="00DA12B8"/>
    <w:rsid w:val="00DA1B1E"/>
    <w:rsid w:val="00DA1DDA"/>
    <w:rsid w:val="00DA239E"/>
    <w:rsid w:val="00DA24EC"/>
    <w:rsid w:val="00DA27ED"/>
    <w:rsid w:val="00DA380D"/>
    <w:rsid w:val="00DA3D6B"/>
    <w:rsid w:val="00DA3E2E"/>
    <w:rsid w:val="00DA3F73"/>
    <w:rsid w:val="00DA45D6"/>
    <w:rsid w:val="00DA45F3"/>
    <w:rsid w:val="00DA471B"/>
    <w:rsid w:val="00DA4D44"/>
    <w:rsid w:val="00DA4E6B"/>
    <w:rsid w:val="00DA5738"/>
    <w:rsid w:val="00DA5C65"/>
    <w:rsid w:val="00DA70D3"/>
    <w:rsid w:val="00DA7A49"/>
    <w:rsid w:val="00DA7CF4"/>
    <w:rsid w:val="00DA7F89"/>
    <w:rsid w:val="00DB0B2B"/>
    <w:rsid w:val="00DB0CBA"/>
    <w:rsid w:val="00DB204E"/>
    <w:rsid w:val="00DB2929"/>
    <w:rsid w:val="00DB2CFD"/>
    <w:rsid w:val="00DB2F59"/>
    <w:rsid w:val="00DB3069"/>
    <w:rsid w:val="00DB306E"/>
    <w:rsid w:val="00DB35ED"/>
    <w:rsid w:val="00DB3D8E"/>
    <w:rsid w:val="00DB3DCA"/>
    <w:rsid w:val="00DB4CBE"/>
    <w:rsid w:val="00DB4E3D"/>
    <w:rsid w:val="00DB60B4"/>
    <w:rsid w:val="00DB6CC0"/>
    <w:rsid w:val="00DB6DC3"/>
    <w:rsid w:val="00DB790E"/>
    <w:rsid w:val="00DB7ADD"/>
    <w:rsid w:val="00DB7F03"/>
    <w:rsid w:val="00DC01CD"/>
    <w:rsid w:val="00DC084A"/>
    <w:rsid w:val="00DC0A8D"/>
    <w:rsid w:val="00DC0C1C"/>
    <w:rsid w:val="00DC0DE3"/>
    <w:rsid w:val="00DC108E"/>
    <w:rsid w:val="00DC182C"/>
    <w:rsid w:val="00DC20B8"/>
    <w:rsid w:val="00DC38C2"/>
    <w:rsid w:val="00DC3F40"/>
    <w:rsid w:val="00DC541D"/>
    <w:rsid w:val="00DC6108"/>
    <w:rsid w:val="00DC65D4"/>
    <w:rsid w:val="00DC698A"/>
    <w:rsid w:val="00DC6C83"/>
    <w:rsid w:val="00DC748A"/>
    <w:rsid w:val="00DC789E"/>
    <w:rsid w:val="00DC7BFC"/>
    <w:rsid w:val="00DC7F7A"/>
    <w:rsid w:val="00DD003A"/>
    <w:rsid w:val="00DD0FE8"/>
    <w:rsid w:val="00DD15E5"/>
    <w:rsid w:val="00DD1D2F"/>
    <w:rsid w:val="00DD22EA"/>
    <w:rsid w:val="00DD2D62"/>
    <w:rsid w:val="00DD2E13"/>
    <w:rsid w:val="00DD2ED9"/>
    <w:rsid w:val="00DD3349"/>
    <w:rsid w:val="00DD34FD"/>
    <w:rsid w:val="00DD38F0"/>
    <w:rsid w:val="00DD3E71"/>
    <w:rsid w:val="00DD3F7D"/>
    <w:rsid w:val="00DD4094"/>
    <w:rsid w:val="00DD4106"/>
    <w:rsid w:val="00DD41CF"/>
    <w:rsid w:val="00DD41F1"/>
    <w:rsid w:val="00DD5106"/>
    <w:rsid w:val="00DD522A"/>
    <w:rsid w:val="00DD5D13"/>
    <w:rsid w:val="00DD5E2B"/>
    <w:rsid w:val="00DD5E32"/>
    <w:rsid w:val="00DD6056"/>
    <w:rsid w:val="00DD630E"/>
    <w:rsid w:val="00DD6889"/>
    <w:rsid w:val="00DD70D6"/>
    <w:rsid w:val="00DD72FB"/>
    <w:rsid w:val="00DD75F1"/>
    <w:rsid w:val="00DD7EC2"/>
    <w:rsid w:val="00DD7F42"/>
    <w:rsid w:val="00DE0993"/>
    <w:rsid w:val="00DE0B59"/>
    <w:rsid w:val="00DE192D"/>
    <w:rsid w:val="00DE1AFF"/>
    <w:rsid w:val="00DE1B04"/>
    <w:rsid w:val="00DE1E17"/>
    <w:rsid w:val="00DE23F4"/>
    <w:rsid w:val="00DE2F13"/>
    <w:rsid w:val="00DE34D9"/>
    <w:rsid w:val="00DE357D"/>
    <w:rsid w:val="00DE3D73"/>
    <w:rsid w:val="00DE45C1"/>
    <w:rsid w:val="00DE4964"/>
    <w:rsid w:val="00DE4BEE"/>
    <w:rsid w:val="00DE4C5D"/>
    <w:rsid w:val="00DE560B"/>
    <w:rsid w:val="00DE58B9"/>
    <w:rsid w:val="00DE64B7"/>
    <w:rsid w:val="00DE65EF"/>
    <w:rsid w:val="00DE6A3E"/>
    <w:rsid w:val="00DE6B0E"/>
    <w:rsid w:val="00DE6C16"/>
    <w:rsid w:val="00DE6EED"/>
    <w:rsid w:val="00DE713B"/>
    <w:rsid w:val="00DE75E5"/>
    <w:rsid w:val="00DE77A9"/>
    <w:rsid w:val="00DE79E5"/>
    <w:rsid w:val="00DE7C37"/>
    <w:rsid w:val="00DF04D5"/>
    <w:rsid w:val="00DF0752"/>
    <w:rsid w:val="00DF08F0"/>
    <w:rsid w:val="00DF1020"/>
    <w:rsid w:val="00DF1278"/>
    <w:rsid w:val="00DF270E"/>
    <w:rsid w:val="00DF2940"/>
    <w:rsid w:val="00DF2BBE"/>
    <w:rsid w:val="00DF3684"/>
    <w:rsid w:val="00DF3740"/>
    <w:rsid w:val="00DF3B44"/>
    <w:rsid w:val="00DF3D92"/>
    <w:rsid w:val="00DF46A0"/>
    <w:rsid w:val="00DF47D6"/>
    <w:rsid w:val="00DF4F52"/>
    <w:rsid w:val="00DF625B"/>
    <w:rsid w:val="00DF639E"/>
    <w:rsid w:val="00DF79C2"/>
    <w:rsid w:val="00DF7FBB"/>
    <w:rsid w:val="00E00206"/>
    <w:rsid w:val="00E002EC"/>
    <w:rsid w:val="00E0061A"/>
    <w:rsid w:val="00E00B89"/>
    <w:rsid w:val="00E01454"/>
    <w:rsid w:val="00E0188B"/>
    <w:rsid w:val="00E0252A"/>
    <w:rsid w:val="00E02A62"/>
    <w:rsid w:val="00E03439"/>
    <w:rsid w:val="00E03807"/>
    <w:rsid w:val="00E03B8C"/>
    <w:rsid w:val="00E03D0B"/>
    <w:rsid w:val="00E04621"/>
    <w:rsid w:val="00E05438"/>
    <w:rsid w:val="00E06491"/>
    <w:rsid w:val="00E0795B"/>
    <w:rsid w:val="00E079E9"/>
    <w:rsid w:val="00E10972"/>
    <w:rsid w:val="00E10A84"/>
    <w:rsid w:val="00E10C28"/>
    <w:rsid w:val="00E11375"/>
    <w:rsid w:val="00E12EC6"/>
    <w:rsid w:val="00E1329A"/>
    <w:rsid w:val="00E13EBA"/>
    <w:rsid w:val="00E1406D"/>
    <w:rsid w:val="00E14578"/>
    <w:rsid w:val="00E15EF8"/>
    <w:rsid w:val="00E17989"/>
    <w:rsid w:val="00E17DD6"/>
    <w:rsid w:val="00E20321"/>
    <w:rsid w:val="00E205A7"/>
    <w:rsid w:val="00E20E28"/>
    <w:rsid w:val="00E21A73"/>
    <w:rsid w:val="00E21B48"/>
    <w:rsid w:val="00E21CC4"/>
    <w:rsid w:val="00E21E8A"/>
    <w:rsid w:val="00E22CD2"/>
    <w:rsid w:val="00E22E4E"/>
    <w:rsid w:val="00E22FDB"/>
    <w:rsid w:val="00E2340D"/>
    <w:rsid w:val="00E2371E"/>
    <w:rsid w:val="00E23939"/>
    <w:rsid w:val="00E24902"/>
    <w:rsid w:val="00E2513A"/>
    <w:rsid w:val="00E25437"/>
    <w:rsid w:val="00E25686"/>
    <w:rsid w:val="00E25738"/>
    <w:rsid w:val="00E25791"/>
    <w:rsid w:val="00E25DB8"/>
    <w:rsid w:val="00E2640F"/>
    <w:rsid w:val="00E26897"/>
    <w:rsid w:val="00E26DBA"/>
    <w:rsid w:val="00E2715F"/>
    <w:rsid w:val="00E275A1"/>
    <w:rsid w:val="00E306A2"/>
    <w:rsid w:val="00E307C3"/>
    <w:rsid w:val="00E30999"/>
    <w:rsid w:val="00E31241"/>
    <w:rsid w:val="00E31561"/>
    <w:rsid w:val="00E32C44"/>
    <w:rsid w:val="00E32DC6"/>
    <w:rsid w:val="00E32DE4"/>
    <w:rsid w:val="00E32FA6"/>
    <w:rsid w:val="00E339C1"/>
    <w:rsid w:val="00E33D95"/>
    <w:rsid w:val="00E3439E"/>
    <w:rsid w:val="00E34724"/>
    <w:rsid w:val="00E347DA"/>
    <w:rsid w:val="00E34AC4"/>
    <w:rsid w:val="00E350EF"/>
    <w:rsid w:val="00E3541A"/>
    <w:rsid w:val="00E3628F"/>
    <w:rsid w:val="00E3632A"/>
    <w:rsid w:val="00E363A2"/>
    <w:rsid w:val="00E369E1"/>
    <w:rsid w:val="00E3706D"/>
    <w:rsid w:val="00E377D2"/>
    <w:rsid w:val="00E4025E"/>
    <w:rsid w:val="00E41035"/>
    <w:rsid w:val="00E4163E"/>
    <w:rsid w:val="00E416F3"/>
    <w:rsid w:val="00E41756"/>
    <w:rsid w:val="00E4198F"/>
    <w:rsid w:val="00E41A40"/>
    <w:rsid w:val="00E41BBA"/>
    <w:rsid w:val="00E42263"/>
    <w:rsid w:val="00E42ADA"/>
    <w:rsid w:val="00E43730"/>
    <w:rsid w:val="00E43F7D"/>
    <w:rsid w:val="00E44CCC"/>
    <w:rsid w:val="00E44E08"/>
    <w:rsid w:val="00E45098"/>
    <w:rsid w:val="00E45953"/>
    <w:rsid w:val="00E459A8"/>
    <w:rsid w:val="00E45DC5"/>
    <w:rsid w:val="00E45DCB"/>
    <w:rsid w:val="00E4625E"/>
    <w:rsid w:val="00E470EC"/>
    <w:rsid w:val="00E47177"/>
    <w:rsid w:val="00E47420"/>
    <w:rsid w:val="00E4751E"/>
    <w:rsid w:val="00E47ABB"/>
    <w:rsid w:val="00E50411"/>
    <w:rsid w:val="00E5085A"/>
    <w:rsid w:val="00E51B9A"/>
    <w:rsid w:val="00E52237"/>
    <w:rsid w:val="00E522F8"/>
    <w:rsid w:val="00E5291D"/>
    <w:rsid w:val="00E535B0"/>
    <w:rsid w:val="00E537C5"/>
    <w:rsid w:val="00E53A92"/>
    <w:rsid w:val="00E53B2C"/>
    <w:rsid w:val="00E53E38"/>
    <w:rsid w:val="00E5433D"/>
    <w:rsid w:val="00E54396"/>
    <w:rsid w:val="00E5458C"/>
    <w:rsid w:val="00E546D0"/>
    <w:rsid w:val="00E54717"/>
    <w:rsid w:val="00E54800"/>
    <w:rsid w:val="00E549FC"/>
    <w:rsid w:val="00E5522B"/>
    <w:rsid w:val="00E55266"/>
    <w:rsid w:val="00E55E3A"/>
    <w:rsid w:val="00E567E9"/>
    <w:rsid w:val="00E56AFF"/>
    <w:rsid w:val="00E57F04"/>
    <w:rsid w:val="00E603B9"/>
    <w:rsid w:val="00E60C72"/>
    <w:rsid w:val="00E61335"/>
    <w:rsid w:val="00E616C4"/>
    <w:rsid w:val="00E61ECB"/>
    <w:rsid w:val="00E61FE6"/>
    <w:rsid w:val="00E6248A"/>
    <w:rsid w:val="00E6316F"/>
    <w:rsid w:val="00E631A0"/>
    <w:rsid w:val="00E632BD"/>
    <w:rsid w:val="00E632CF"/>
    <w:rsid w:val="00E6357D"/>
    <w:rsid w:val="00E6379A"/>
    <w:rsid w:val="00E646E8"/>
    <w:rsid w:val="00E647B3"/>
    <w:rsid w:val="00E64B08"/>
    <w:rsid w:val="00E64B94"/>
    <w:rsid w:val="00E656F8"/>
    <w:rsid w:val="00E65FC8"/>
    <w:rsid w:val="00E6627C"/>
    <w:rsid w:val="00E663D1"/>
    <w:rsid w:val="00E66583"/>
    <w:rsid w:val="00E6691E"/>
    <w:rsid w:val="00E66B2E"/>
    <w:rsid w:val="00E66D54"/>
    <w:rsid w:val="00E704A9"/>
    <w:rsid w:val="00E706ED"/>
    <w:rsid w:val="00E70D74"/>
    <w:rsid w:val="00E70DF9"/>
    <w:rsid w:val="00E71193"/>
    <w:rsid w:val="00E71318"/>
    <w:rsid w:val="00E715A3"/>
    <w:rsid w:val="00E719A1"/>
    <w:rsid w:val="00E71EB4"/>
    <w:rsid w:val="00E72131"/>
    <w:rsid w:val="00E72555"/>
    <w:rsid w:val="00E72707"/>
    <w:rsid w:val="00E729AB"/>
    <w:rsid w:val="00E72F2F"/>
    <w:rsid w:val="00E73082"/>
    <w:rsid w:val="00E7413E"/>
    <w:rsid w:val="00E7414E"/>
    <w:rsid w:val="00E74B76"/>
    <w:rsid w:val="00E74BC1"/>
    <w:rsid w:val="00E74C09"/>
    <w:rsid w:val="00E7510D"/>
    <w:rsid w:val="00E75202"/>
    <w:rsid w:val="00E75897"/>
    <w:rsid w:val="00E75A32"/>
    <w:rsid w:val="00E75D68"/>
    <w:rsid w:val="00E760C4"/>
    <w:rsid w:val="00E76212"/>
    <w:rsid w:val="00E7750D"/>
    <w:rsid w:val="00E80024"/>
    <w:rsid w:val="00E80D89"/>
    <w:rsid w:val="00E816C1"/>
    <w:rsid w:val="00E81C3F"/>
    <w:rsid w:val="00E82BE6"/>
    <w:rsid w:val="00E83450"/>
    <w:rsid w:val="00E83713"/>
    <w:rsid w:val="00E8477F"/>
    <w:rsid w:val="00E84AA8"/>
    <w:rsid w:val="00E84E55"/>
    <w:rsid w:val="00E851BD"/>
    <w:rsid w:val="00E85ADC"/>
    <w:rsid w:val="00E86170"/>
    <w:rsid w:val="00E86218"/>
    <w:rsid w:val="00E86957"/>
    <w:rsid w:val="00E86DE6"/>
    <w:rsid w:val="00E87177"/>
    <w:rsid w:val="00E871DA"/>
    <w:rsid w:val="00E872F2"/>
    <w:rsid w:val="00E87616"/>
    <w:rsid w:val="00E903F9"/>
    <w:rsid w:val="00E90717"/>
    <w:rsid w:val="00E910DB"/>
    <w:rsid w:val="00E923A6"/>
    <w:rsid w:val="00E93CA7"/>
    <w:rsid w:val="00E94272"/>
    <w:rsid w:val="00E94509"/>
    <w:rsid w:val="00E95E39"/>
    <w:rsid w:val="00E97C44"/>
    <w:rsid w:val="00E97D42"/>
    <w:rsid w:val="00E97E80"/>
    <w:rsid w:val="00EA0587"/>
    <w:rsid w:val="00EA0CE2"/>
    <w:rsid w:val="00EA0EB4"/>
    <w:rsid w:val="00EA1B28"/>
    <w:rsid w:val="00EA27EB"/>
    <w:rsid w:val="00EA3152"/>
    <w:rsid w:val="00EA34F5"/>
    <w:rsid w:val="00EA4098"/>
    <w:rsid w:val="00EA412D"/>
    <w:rsid w:val="00EA442D"/>
    <w:rsid w:val="00EA4887"/>
    <w:rsid w:val="00EA4B05"/>
    <w:rsid w:val="00EA520C"/>
    <w:rsid w:val="00EA5815"/>
    <w:rsid w:val="00EA5FAF"/>
    <w:rsid w:val="00EA65F6"/>
    <w:rsid w:val="00EA6E00"/>
    <w:rsid w:val="00EA7012"/>
    <w:rsid w:val="00EA7809"/>
    <w:rsid w:val="00EA79D0"/>
    <w:rsid w:val="00EA7D04"/>
    <w:rsid w:val="00EB0068"/>
    <w:rsid w:val="00EB05BB"/>
    <w:rsid w:val="00EB089E"/>
    <w:rsid w:val="00EB0958"/>
    <w:rsid w:val="00EB0BD6"/>
    <w:rsid w:val="00EB1E38"/>
    <w:rsid w:val="00EB27D6"/>
    <w:rsid w:val="00EB334E"/>
    <w:rsid w:val="00EB3A8F"/>
    <w:rsid w:val="00EB4CD3"/>
    <w:rsid w:val="00EB4F97"/>
    <w:rsid w:val="00EB56AA"/>
    <w:rsid w:val="00EB59A1"/>
    <w:rsid w:val="00EB6781"/>
    <w:rsid w:val="00EB7F81"/>
    <w:rsid w:val="00EB7FF0"/>
    <w:rsid w:val="00EC1551"/>
    <w:rsid w:val="00EC1800"/>
    <w:rsid w:val="00EC1D68"/>
    <w:rsid w:val="00EC1E4C"/>
    <w:rsid w:val="00EC2996"/>
    <w:rsid w:val="00EC2AC1"/>
    <w:rsid w:val="00EC4929"/>
    <w:rsid w:val="00EC498A"/>
    <w:rsid w:val="00EC4A4C"/>
    <w:rsid w:val="00EC4C90"/>
    <w:rsid w:val="00EC55AE"/>
    <w:rsid w:val="00EC5EAC"/>
    <w:rsid w:val="00EC6105"/>
    <w:rsid w:val="00EC6AF9"/>
    <w:rsid w:val="00EC6FDE"/>
    <w:rsid w:val="00EC75EB"/>
    <w:rsid w:val="00EC764F"/>
    <w:rsid w:val="00EC77BF"/>
    <w:rsid w:val="00EC7A72"/>
    <w:rsid w:val="00EC7D35"/>
    <w:rsid w:val="00EC7D99"/>
    <w:rsid w:val="00EC7E52"/>
    <w:rsid w:val="00ED0519"/>
    <w:rsid w:val="00ED06D0"/>
    <w:rsid w:val="00ED20BD"/>
    <w:rsid w:val="00ED424B"/>
    <w:rsid w:val="00ED4354"/>
    <w:rsid w:val="00ED464F"/>
    <w:rsid w:val="00ED49A8"/>
    <w:rsid w:val="00ED4E8E"/>
    <w:rsid w:val="00ED4FD8"/>
    <w:rsid w:val="00ED5351"/>
    <w:rsid w:val="00ED5CFB"/>
    <w:rsid w:val="00ED763D"/>
    <w:rsid w:val="00ED77BB"/>
    <w:rsid w:val="00EE075A"/>
    <w:rsid w:val="00EE1622"/>
    <w:rsid w:val="00EE1C11"/>
    <w:rsid w:val="00EE1C49"/>
    <w:rsid w:val="00EE1EF5"/>
    <w:rsid w:val="00EE20D1"/>
    <w:rsid w:val="00EE217E"/>
    <w:rsid w:val="00EE2C22"/>
    <w:rsid w:val="00EE2D00"/>
    <w:rsid w:val="00EE32B3"/>
    <w:rsid w:val="00EE3A9C"/>
    <w:rsid w:val="00EE3CA7"/>
    <w:rsid w:val="00EE3F13"/>
    <w:rsid w:val="00EE4AD3"/>
    <w:rsid w:val="00EE509C"/>
    <w:rsid w:val="00EE55B1"/>
    <w:rsid w:val="00EE57E8"/>
    <w:rsid w:val="00EE5DC5"/>
    <w:rsid w:val="00EE60B0"/>
    <w:rsid w:val="00EE6305"/>
    <w:rsid w:val="00EE64EA"/>
    <w:rsid w:val="00EE6BD1"/>
    <w:rsid w:val="00EE7505"/>
    <w:rsid w:val="00EE794E"/>
    <w:rsid w:val="00EE7B85"/>
    <w:rsid w:val="00EF0015"/>
    <w:rsid w:val="00EF011F"/>
    <w:rsid w:val="00EF0609"/>
    <w:rsid w:val="00EF06C0"/>
    <w:rsid w:val="00EF0982"/>
    <w:rsid w:val="00EF0A06"/>
    <w:rsid w:val="00EF0F1B"/>
    <w:rsid w:val="00EF11E8"/>
    <w:rsid w:val="00EF1225"/>
    <w:rsid w:val="00EF152A"/>
    <w:rsid w:val="00EF160C"/>
    <w:rsid w:val="00EF1B82"/>
    <w:rsid w:val="00EF1C38"/>
    <w:rsid w:val="00EF1E7A"/>
    <w:rsid w:val="00EF20A6"/>
    <w:rsid w:val="00EF2E1D"/>
    <w:rsid w:val="00EF3105"/>
    <w:rsid w:val="00EF32B0"/>
    <w:rsid w:val="00EF3314"/>
    <w:rsid w:val="00EF361D"/>
    <w:rsid w:val="00EF3E5C"/>
    <w:rsid w:val="00EF3E8A"/>
    <w:rsid w:val="00EF3F5B"/>
    <w:rsid w:val="00EF41B2"/>
    <w:rsid w:val="00EF528B"/>
    <w:rsid w:val="00EF56E6"/>
    <w:rsid w:val="00EF5874"/>
    <w:rsid w:val="00EF6156"/>
    <w:rsid w:val="00EF6867"/>
    <w:rsid w:val="00EF68AF"/>
    <w:rsid w:val="00EF6999"/>
    <w:rsid w:val="00EF769A"/>
    <w:rsid w:val="00EF7761"/>
    <w:rsid w:val="00F00EEF"/>
    <w:rsid w:val="00F01363"/>
    <w:rsid w:val="00F02300"/>
    <w:rsid w:val="00F027BC"/>
    <w:rsid w:val="00F029A3"/>
    <w:rsid w:val="00F03A4A"/>
    <w:rsid w:val="00F04001"/>
    <w:rsid w:val="00F05887"/>
    <w:rsid w:val="00F05CCD"/>
    <w:rsid w:val="00F07298"/>
    <w:rsid w:val="00F0734C"/>
    <w:rsid w:val="00F07761"/>
    <w:rsid w:val="00F07A1B"/>
    <w:rsid w:val="00F07EB7"/>
    <w:rsid w:val="00F103EE"/>
    <w:rsid w:val="00F11200"/>
    <w:rsid w:val="00F1132F"/>
    <w:rsid w:val="00F113F4"/>
    <w:rsid w:val="00F11FE5"/>
    <w:rsid w:val="00F12645"/>
    <w:rsid w:val="00F13559"/>
    <w:rsid w:val="00F13754"/>
    <w:rsid w:val="00F13933"/>
    <w:rsid w:val="00F13F0D"/>
    <w:rsid w:val="00F142F6"/>
    <w:rsid w:val="00F148CA"/>
    <w:rsid w:val="00F149AA"/>
    <w:rsid w:val="00F15D49"/>
    <w:rsid w:val="00F15E11"/>
    <w:rsid w:val="00F1636C"/>
    <w:rsid w:val="00F1691F"/>
    <w:rsid w:val="00F1757A"/>
    <w:rsid w:val="00F178A5"/>
    <w:rsid w:val="00F17BEC"/>
    <w:rsid w:val="00F20C1F"/>
    <w:rsid w:val="00F20FA8"/>
    <w:rsid w:val="00F21B87"/>
    <w:rsid w:val="00F21F1C"/>
    <w:rsid w:val="00F22159"/>
    <w:rsid w:val="00F221BB"/>
    <w:rsid w:val="00F22822"/>
    <w:rsid w:val="00F22921"/>
    <w:rsid w:val="00F237A1"/>
    <w:rsid w:val="00F23AAC"/>
    <w:rsid w:val="00F23CE5"/>
    <w:rsid w:val="00F245D1"/>
    <w:rsid w:val="00F25349"/>
    <w:rsid w:val="00F25499"/>
    <w:rsid w:val="00F26205"/>
    <w:rsid w:val="00F263DB"/>
    <w:rsid w:val="00F26651"/>
    <w:rsid w:val="00F26670"/>
    <w:rsid w:val="00F266CA"/>
    <w:rsid w:val="00F2729C"/>
    <w:rsid w:val="00F27322"/>
    <w:rsid w:val="00F273F4"/>
    <w:rsid w:val="00F27540"/>
    <w:rsid w:val="00F27CBC"/>
    <w:rsid w:val="00F303D5"/>
    <w:rsid w:val="00F30B86"/>
    <w:rsid w:val="00F30BDB"/>
    <w:rsid w:val="00F310A3"/>
    <w:rsid w:val="00F317EB"/>
    <w:rsid w:val="00F31E21"/>
    <w:rsid w:val="00F32128"/>
    <w:rsid w:val="00F32232"/>
    <w:rsid w:val="00F32F37"/>
    <w:rsid w:val="00F337EC"/>
    <w:rsid w:val="00F33916"/>
    <w:rsid w:val="00F33F03"/>
    <w:rsid w:val="00F34D0F"/>
    <w:rsid w:val="00F352BA"/>
    <w:rsid w:val="00F35AC2"/>
    <w:rsid w:val="00F3634C"/>
    <w:rsid w:val="00F36F37"/>
    <w:rsid w:val="00F3712B"/>
    <w:rsid w:val="00F3778C"/>
    <w:rsid w:val="00F4059F"/>
    <w:rsid w:val="00F41092"/>
    <w:rsid w:val="00F411AC"/>
    <w:rsid w:val="00F419F7"/>
    <w:rsid w:val="00F41A56"/>
    <w:rsid w:val="00F41D78"/>
    <w:rsid w:val="00F41DEB"/>
    <w:rsid w:val="00F41FBA"/>
    <w:rsid w:val="00F422C7"/>
    <w:rsid w:val="00F425C2"/>
    <w:rsid w:val="00F427EB"/>
    <w:rsid w:val="00F42BC6"/>
    <w:rsid w:val="00F434AE"/>
    <w:rsid w:val="00F448EF"/>
    <w:rsid w:val="00F46FEF"/>
    <w:rsid w:val="00F47165"/>
    <w:rsid w:val="00F47CE5"/>
    <w:rsid w:val="00F508AE"/>
    <w:rsid w:val="00F514FA"/>
    <w:rsid w:val="00F5174E"/>
    <w:rsid w:val="00F523FE"/>
    <w:rsid w:val="00F52972"/>
    <w:rsid w:val="00F52FB2"/>
    <w:rsid w:val="00F531EA"/>
    <w:rsid w:val="00F5348B"/>
    <w:rsid w:val="00F5375D"/>
    <w:rsid w:val="00F537CF"/>
    <w:rsid w:val="00F540F7"/>
    <w:rsid w:val="00F543F5"/>
    <w:rsid w:val="00F545F5"/>
    <w:rsid w:val="00F54FB3"/>
    <w:rsid w:val="00F54FE6"/>
    <w:rsid w:val="00F55A60"/>
    <w:rsid w:val="00F55AF2"/>
    <w:rsid w:val="00F55DF7"/>
    <w:rsid w:val="00F56980"/>
    <w:rsid w:val="00F60463"/>
    <w:rsid w:val="00F604AE"/>
    <w:rsid w:val="00F60538"/>
    <w:rsid w:val="00F617DA"/>
    <w:rsid w:val="00F62589"/>
    <w:rsid w:val="00F63DA7"/>
    <w:rsid w:val="00F63EC1"/>
    <w:rsid w:val="00F647B1"/>
    <w:rsid w:val="00F6495D"/>
    <w:rsid w:val="00F64970"/>
    <w:rsid w:val="00F64BCC"/>
    <w:rsid w:val="00F64C36"/>
    <w:rsid w:val="00F64D64"/>
    <w:rsid w:val="00F64FA9"/>
    <w:rsid w:val="00F65469"/>
    <w:rsid w:val="00F65492"/>
    <w:rsid w:val="00F654E4"/>
    <w:rsid w:val="00F6553F"/>
    <w:rsid w:val="00F65AA1"/>
    <w:rsid w:val="00F65D27"/>
    <w:rsid w:val="00F65E20"/>
    <w:rsid w:val="00F65E25"/>
    <w:rsid w:val="00F65EFE"/>
    <w:rsid w:val="00F66489"/>
    <w:rsid w:val="00F665E1"/>
    <w:rsid w:val="00F66BE7"/>
    <w:rsid w:val="00F66E18"/>
    <w:rsid w:val="00F66E90"/>
    <w:rsid w:val="00F6713A"/>
    <w:rsid w:val="00F67336"/>
    <w:rsid w:val="00F674B7"/>
    <w:rsid w:val="00F67739"/>
    <w:rsid w:val="00F67BB7"/>
    <w:rsid w:val="00F67C16"/>
    <w:rsid w:val="00F7006D"/>
    <w:rsid w:val="00F70290"/>
    <w:rsid w:val="00F7123E"/>
    <w:rsid w:val="00F71CDF"/>
    <w:rsid w:val="00F72B49"/>
    <w:rsid w:val="00F72F8F"/>
    <w:rsid w:val="00F73250"/>
    <w:rsid w:val="00F738B4"/>
    <w:rsid w:val="00F743E1"/>
    <w:rsid w:val="00F7467B"/>
    <w:rsid w:val="00F74CCD"/>
    <w:rsid w:val="00F75368"/>
    <w:rsid w:val="00F757C7"/>
    <w:rsid w:val="00F7588D"/>
    <w:rsid w:val="00F75A7A"/>
    <w:rsid w:val="00F75C9C"/>
    <w:rsid w:val="00F766BA"/>
    <w:rsid w:val="00F76C30"/>
    <w:rsid w:val="00F77226"/>
    <w:rsid w:val="00F772F9"/>
    <w:rsid w:val="00F775B9"/>
    <w:rsid w:val="00F77803"/>
    <w:rsid w:val="00F77B48"/>
    <w:rsid w:val="00F77E5D"/>
    <w:rsid w:val="00F77FF3"/>
    <w:rsid w:val="00F802F8"/>
    <w:rsid w:val="00F803E2"/>
    <w:rsid w:val="00F80523"/>
    <w:rsid w:val="00F80B47"/>
    <w:rsid w:val="00F810CC"/>
    <w:rsid w:val="00F814A8"/>
    <w:rsid w:val="00F815F3"/>
    <w:rsid w:val="00F81953"/>
    <w:rsid w:val="00F82616"/>
    <w:rsid w:val="00F82706"/>
    <w:rsid w:val="00F8383F"/>
    <w:rsid w:val="00F83D01"/>
    <w:rsid w:val="00F8413B"/>
    <w:rsid w:val="00F84296"/>
    <w:rsid w:val="00F8429A"/>
    <w:rsid w:val="00F84D2E"/>
    <w:rsid w:val="00F852DD"/>
    <w:rsid w:val="00F854C9"/>
    <w:rsid w:val="00F85D69"/>
    <w:rsid w:val="00F8616E"/>
    <w:rsid w:val="00F86328"/>
    <w:rsid w:val="00F86550"/>
    <w:rsid w:val="00F866F6"/>
    <w:rsid w:val="00F8701E"/>
    <w:rsid w:val="00F87802"/>
    <w:rsid w:val="00F87B07"/>
    <w:rsid w:val="00F87B3E"/>
    <w:rsid w:val="00F901A0"/>
    <w:rsid w:val="00F90497"/>
    <w:rsid w:val="00F906CD"/>
    <w:rsid w:val="00F90722"/>
    <w:rsid w:val="00F90A2A"/>
    <w:rsid w:val="00F918E7"/>
    <w:rsid w:val="00F92BCF"/>
    <w:rsid w:val="00F941A7"/>
    <w:rsid w:val="00F9465F"/>
    <w:rsid w:val="00F94A6F"/>
    <w:rsid w:val="00F94C8E"/>
    <w:rsid w:val="00F94CDF"/>
    <w:rsid w:val="00F95021"/>
    <w:rsid w:val="00F95196"/>
    <w:rsid w:val="00F95C15"/>
    <w:rsid w:val="00F96320"/>
    <w:rsid w:val="00F96632"/>
    <w:rsid w:val="00F96F8B"/>
    <w:rsid w:val="00F9747D"/>
    <w:rsid w:val="00F97E68"/>
    <w:rsid w:val="00FA055A"/>
    <w:rsid w:val="00FA141C"/>
    <w:rsid w:val="00FA170A"/>
    <w:rsid w:val="00FA18C3"/>
    <w:rsid w:val="00FA1A91"/>
    <w:rsid w:val="00FA202C"/>
    <w:rsid w:val="00FA26C1"/>
    <w:rsid w:val="00FA2A70"/>
    <w:rsid w:val="00FA31AE"/>
    <w:rsid w:val="00FA3876"/>
    <w:rsid w:val="00FA3998"/>
    <w:rsid w:val="00FA435B"/>
    <w:rsid w:val="00FA4531"/>
    <w:rsid w:val="00FA4D99"/>
    <w:rsid w:val="00FA5140"/>
    <w:rsid w:val="00FA5170"/>
    <w:rsid w:val="00FA545E"/>
    <w:rsid w:val="00FA5E8E"/>
    <w:rsid w:val="00FA6BAB"/>
    <w:rsid w:val="00FA7122"/>
    <w:rsid w:val="00FA7DC7"/>
    <w:rsid w:val="00FB0437"/>
    <w:rsid w:val="00FB04C6"/>
    <w:rsid w:val="00FB0F37"/>
    <w:rsid w:val="00FB1A45"/>
    <w:rsid w:val="00FB2628"/>
    <w:rsid w:val="00FB2848"/>
    <w:rsid w:val="00FB2A76"/>
    <w:rsid w:val="00FB3682"/>
    <w:rsid w:val="00FB3C57"/>
    <w:rsid w:val="00FB42C2"/>
    <w:rsid w:val="00FB46B6"/>
    <w:rsid w:val="00FB4A2A"/>
    <w:rsid w:val="00FB4C0A"/>
    <w:rsid w:val="00FB5127"/>
    <w:rsid w:val="00FB519D"/>
    <w:rsid w:val="00FB58EC"/>
    <w:rsid w:val="00FB5D64"/>
    <w:rsid w:val="00FB6285"/>
    <w:rsid w:val="00FB6567"/>
    <w:rsid w:val="00FB7033"/>
    <w:rsid w:val="00FB70D9"/>
    <w:rsid w:val="00FB74DD"/>
    <w:rsid w:val="00FB756E"/>
    <w:rsid w:val="00FB7EA7"/>
    <w:rsid w:val="00FB7FEB"/>
    <w:rsid w:val="00FC0078"/>
    <w:rsid w:val="00FC0304"/>
    <w:rsid w:val="00FC034B"/>
    <w:rsid w:val="00FC07C7"/>
    <w:rsid w:val="00FC0AEC"/>
    <w:rsid w:val="00FC0BA4"/>
    <w:rsid w:val="00FC163A"/>
    <w:rsid w:val="00FC1CCA"/>
    <w:rsid w:val="00FC20EF"/>
    <w:rsid w:val="00FC2296"/>
    <w:rsid w:val="00FC22A5"/>
    <w:rsid w:val="00FC23AA"/>
    <w:rsid w:val="00FC35B3"/>
    <w:rsid w:val="00FC486B"/>
    <w:rsid w:val="00FC48F4"/>
    <w:rsid w:val="00FC512E"/>
    <w:rsid w:val="00FC5660"/>
    <w:rsid w:val="00FC5BC0"/>
    <w:rsid w:val="00FC67B2"/>
    <w:rsid w:val="00FC6EB7"/>
    <w:rsid w:val="00FC779E"/>
    <w:rsid w:val="00FC7B6E"/>
    <w:rsid w:val="00FC7EF4"/>
    <w:rsid w:val="00FD0A50"/>
    <w:rsid w:val="00FD1880"/>
    <w:rsid w:val="00FD1C8A"/>
    <w:rsid w:val="00FD1F00"/>
    <w:rsid w:val="00FD28ED"/>
    <w:rsid w:val="00FD2ADF"/>
    <w:rsid w:val="00FD3165"/>
    <w:rsid w:val="00FD4029"/>
    <w:rsid w:val="00FD4069"/>
    <w:rsid w:val="00FD40D7"/>
    <w:rsid w:val="00FD444D"/>
    <w:rsid w:val="00FD4D22"/>
    <w:rsid w:val="00FD549F"/>
    <w:rsid w:val="00FD569A"/>
    <w:rsid w:val="00FD5CC9"/>
    <w:rsid w:val="00FD70EB"/>
    <w:rsid w:val="00FD765D"/>
    <w:rsid w:val="00FE004B"/>
    <w:rsid w:val="00FE0160"/>
    <w:rsid w:val="00FE0A3D"/>
    <w:rsid w:val="00FE0BF1"/>
    <w:rsid w:val="00FE1952"/>
    <w:rsid w:val="00FE1A4A"/>
    <w:rsid w:val="00FE1ED2"/>
    <w:rsid w:val="00FE202E"/>
    <w:rsid w:val="00FE20A8"/>
    <w:rsid w:val="00FE20EA"/>
    <w:rsid w:val="00FE28E1"/>
    <w:rsid w:val="00FE2B34"/>
    <w:rsid w:val="00FE2BE5"/>
    <w:rsid w:val="00FE3435"/>
    <w:rsid w:val="00FE38C2"/>
    <w:rsid w:val="00FE490E"/>
    <w:rsid w:val="00FE5511"/>
    <w:rsid w:val="00FE555C"/>
    <w:rsid w:val="00FE6068"/>
    <w:rsid w:val="00FE614B"/>
    <w:rsid w:val="00FE6654"/>
    <w:rsid w:val="00FE76FA"/>
    <w:rsid w:val="00FE7EE6"/>
    <w:rsid w:val="00FE7FC8"/>
    <w:rsid w:val="00FF0B34"/>
    <w:rsid w:val="00FF0E5E"/>
    <w:rsid w:val="00FF176A"/>
    <w:rsid w:val="00FF242E"/>
    <w:rsid w:val="00FF347D"/>
    <w:rsid w:val="00FF3BDE"/>
    <w:rsid w:val="00FF3E0F"/>
    <w:rsid w:val="00FF411E"/>
    <w:rsid w:val="00FF4539"/>
    <w:rsid w:val="00FF4673"/>
    <w:rsid w:val="00FF49E0"/>
    <w:rsid w:val="00FF5621"/>
    <w:rsid w:val="00FF59D5"/>
    <w:rsid w:val="00FF60A3"/>
    <w:rsid w:val="00FF60F6"/>
    <w:rsid w:val="00FF627D"/>
    <w:rsid w:val="00FF63D6"/>
    <w:rsid w:val="00FF71A5"/>
    <w:rsid w:val="018D48C1"/>
    <w:rsid w:val="018E3307"/>
    <w:rsid w:val="01E06997"/>
    <w:rsid w:val="01FA5AA9"/>
    <w:rsid w:val="020B4280"/>
    <w:rsid w:val="023E7C55"/>
    <w:rsid w:val="02A0237B"/>
    <w:rsid w:val="02D56C01"/>
    <w:rsid w:val="03635E61"/>
    <w:rsid w:val="041C13E4"/>
    <w:rsid w:val="043354FC"/>
    <w:rsid w:val="048124C8"/>
    <w:rsid w:val="048205F2"/>
    <w:rsid w:val="04AA7F41"/>
    <w:rsid w:val="04F37BF1"/>
    <w:rsid w:val="053011DB"/>
    <w:rsid w:val="05A44107"/>
    <w:rsid w:val="05BA1BE1"/>
    <w:rsid w:val="05E7487E"/>
    <w:rsid w:val="05EF61BF"/>
    <w:rsid w:val="062844C4"/>
    <w:rsid w:val="0713706B"/>
    <w:rsid w:val="07174799"/>
    <w:rsid w:val="07AA2EF5"/>
    <w:rsid w:val="07C6685A"/>
    <w:rsid w:val="07E03CBD"/>
    <w:rsid w:val="08046902"/>
    <w:rsid w:val="085E0FF6"/>
    <w:rsid w:val="087178B0"/>
    <w:rsid w:val="094D39E0"/>
    <w:rsid w:val="099E7023"/>
    <w:rsid w:val="0A715969"/>
    <w:rsid w:val="0A8D16F0"/>
    <w:rsid w:val="0AF1145C"/>
    <w:rsid w:val="0B4F5446"/>
    <w:rsid w:val="0B8F3C97"/>
    <w:rsid w:val="0B914B26"/>
    <w:rsid w:val="0BC60700"/>
    <w:rsid w:val="0D120894"/>
    <w:rsid w:val="0D2C6F50"/>
    <w:rsid w:val="0D50031E"/>
    <w:rsid w:val="0D70086F"/>
    <w:rsid w:val="0D717978"/>
    <w:rsid w:val="0DA4006F"/>
    <w:rsid w:val="0DDE52FE"/>
    <w:rsid w:val="0E136178"/>
    <w:rsid w:val="0E923C79"/>
    <w:rsid w:val="0EA63EB7"/>
    <w:rsid w:val="0EBA6E9C"/>
    <w:rsid w:val="0EDC2FC5"/>
    <w:rsid w:val="0EFD0AC2"/>
    <w:rsid w:val="0F0E19EA"/>
    <w:rsid w:val="0F89761D"/>
    <w:rsid w:val="0F8B1B5D"/>
    <w:rsid w:val="0FDC5DFA"/>
    <w:rsid w:val="10541CF9"/>
    <w:rsid w:val="10A84954"/>
    <w:rsid w:val="10AA28C1"/>
    <w:rsid w:val="10BB15CF"/>
    <w:rsid w:val="11696327"/>
    <w:rsid w:val="117E0182"/>
    <w:rsid w:val="11B26469"/>
    <w:rsid w:val="11D40C84"/>
    <w:rsid w:val="120859E0"/>
    <w:rsid w:val="12800DF2"/>
    <w:rsid w:val="12C51EB3"/>
    <w:rsid w:val="12C846BE"/>
    <w:rsid w:val="12FF7555"/>
    <w:rsid w:val="1333082D"/>
    <w:rsid w:val="13365775"/>
    <w:rsid w:val="136D69B9"/>
    <w:rsid w:val="138D75D2"/>
    <w:rsid w:val="13B5343F"/>
    <w:rsid w:val="13B859D3"/>
    <w:rsid w:val="143955B6"/>
    <w:rsid w:val="14DE15E1"/>
    <w:rsid w:val="14E87B15"/>
    <w:rsid w:val="15A119FE"/>
    <w:rsid w:val="1601359D"/>
    <w:rsid w:val="16A335F9"/>
    <w:rsid w:val="16CF6214"/>
    <w:rsid w:val="170B27D1"/>
    <w:rsid w:val="17122922"/>
    <w:rsid w:val="175C7943"/>
    <w:rsid w:val="17AF7825"/>
    <w:rsid w:val="17C61B06"/>
    <w:rsid w:val="17CA7C4F"/>
    <w:rsid w:val="180C25E9"/>
    <w:rsid w:val="18485F8A"/>
    <w:rsid w:val="1850610B"/>
    <w:rsid w:val="189435E6"/>
    <w:rsid w:val="18BF364E"/>
    <w:rsid w:val="18CD319D"/>
    <w:rsid w:val="18D90978"/>
    <w:rsid w:val="19C02575"/>
    <w:rsid w:val="1A1654BD"/>
    <w:rsid w:val="1ACD761A"/>
    <w:rsid w:val="1ACE6336"/>
    <w:rsid w:val="1B4467E8"/>
    <w:rsid w:val="1BA62B02"/>
    <w:rsid w:val="1BE51053"/>
    <w:rsid w:val="1BE543F1"/>
    <w:rsid w:val="1C197E29"/>
    <w:rsid w:val="1C1C4833"/>
    <w:rsid w:val="1C417A34"/>
    <w:rsid w:val="1D294F72"/>
    <w:rsid w:val="1DF75E5C"/>
    <w:rsid w:val="1E1553DE"/>
    <w:rsid w:val="1E3F4FCB"/>
    <w:rsid w:val="1E5D3019"/>
    <w:rsid w:val="1E937C26"/>
    <w:rsid w:val="1E9F319D"/>
    <w:rsid w:val="1EAB7687"/>
    <w:rsid w:val="1F2E66EC"/>
    <w:rsid w:val="1F3E3153"/>
    <w:rsid w:val="201266AA"/>
    <w:rsid w:val="203E523C"/>
    <w:rsid w:val="209321E7"/>
    <w:rsid w:val="209D4ED4"/>
    <w:rsid w:val="20A35F73"/>
    <w:rsid w:val="20D015E5"/>
    <w:rsid w:val="21454C51"/>
    <w:rsid w:val="22204D63"/>
    <w:rsid w:val="22241AF6"/>
    <w:rsid w:val="222C7E18"/>
    <w:rsid w:val="22310660"/>
    <w:rsid w:val="223C7211"/>
    <w:rsid w:val="233035F4"/>
    <w:rsid w:val="23D27B61"/>
    <w:rsid w:val="23ED6788"/>
    <w:rsid w:val="24060CDB"/>
    <w:rsid w:val="24735C47"/>
    <w:rsid w:val="24FE0405"/>
    <w:rsid w:val="255A3A4F"/>
    <w:rsid w:val="25A94DD7"/>
    <w:rsid w:val="25C47F8B"/>
    <w:rsid w:val="26757F41"/>
    <w:rsid w:val="26AB73CC"/>
    <w:rsid w:val="26E440E3"/>
    <w:rsid w:val="271F2118"/>
    <w:rsid w:val="27543D11"/>
    <w:rsid w:val="277704B4"/>
    <w:rsid w:val="2848699C"/>
    <w:rsid w:val="289905A0"/>
    <w:rsid w:val="29391783"/>
    <w:rsid w:val="29910F7D"/>
    <w:rsid w:val="29FD5641"/>
    <w:rsid w:val="2A10427D"/>
    <w:rsid w:val="2A445DCA"/>
    <w:rsid w:val="2A474CA6"/>
    <w:rsid w:val="2A5D2617"/>
    <w:rsid w:val="2A793F49"/>
    <w:rsid w:val="2AB256F6"/>
    <w:rsid w:val="2B74259B"/>
    <w:rsid w:val="2B94185D"/>
    <w:rsid w:val="2BE069C6"/>
    <w:rsid w:val="2C25102B"/>
    <w:rsid w:val="2D3B57BE"/>
    <w:rsid w:val="2D503758"/>
    <w:rsid w:val="2DB404A6"/>
    <w:rsid w:val="2DE834A8"/>
    <w:rsid w:val="2E1D34AD"/>
    <w:rsid w:val="2E1E45F3"/>
    <w:rsid w:val="2E4F23F4"/>
    <w:rsid w:val="2E5B1DFE"/>
    <w:rsid w:val="2E70600A"/>
    <w:rsid w:val="2E9360FE"/>
    <w:rsid w:val="2EC00780"/>
    <w:rsid w:val="2F057BEB"/>
    <w:rsid w:val="2F424CB6"/>
    <w:rsid w:val="2F8859FE"/>
    <w:rsid w:val="2FA34BB4"/>
    <w:rsid w:val="2FC74134"/>
    <w:rsid w:val="2FFA4E88"/>
    <w:rsid w:val="30041FB8"/>
    <w:rsid w:val="300D6070"/>
    <w:rsid w:val="304D48C1"/>
    <w:rsid w:val="30C109DF"/>
    <w:rsid w:val="30CA29D8"/>
    <w:rsid w:val="31217D9A"/>
    <w:rsid w:val="314F16C6"/>
    <w:rsid w:val="31615040"/>
    <w:rsid w:val="316E00F3"/>
    <w:rsid w:val="319118AF"/>
    <w:rsid w:val="319E5C06"/>
    <w:rsid w:val="324C7D8D"/>
    <w:rsid w:val="3339197A"/>
    <w:rsid w:val="337F6AC3"/>
    <w:rsid w:val="34181DAB"/>
    <w:rsid w:val="345D31AA"/>
    <w:rsid w:val="34874BCE"/>
    <w:rsid w:val="34EA520A"/>
    <w:rsid w:val="34F82387"/>
    <w:rsid w:val="350A0D91"/>
    <w:rsid w:val="35246FF1"/>
    <w:rsid w:val="3540337D"/>
    <w:rsid w:val="35D87E35"/>
    <w:rsid w:val="3635496D"/>
    <w:rsid w:val="365D076C"/>
    <w:rsid w:val="3717127E"/>
    <w:rsid w:val="376744D4"/>
    <w:rsid w:val="37AF141B"/>
    <w:rsid w:val="37BA1215"/>
    <w:rsid w:val="380508C5"/>
    <w:rsid w:val="38577F05"/>
    <w:rsid w:val="39183324"/>
    <w:rsid w:val="397561C1"/>
    <w:rsid w:val="3A6D6972"/>
    <w:rsid w:val="3A9E2E89"/>
    <w:rsid w:val="3B741F1F"/>
    <w:rsid w:val="3B971DD5"/>
    <w:rsid w:val="3BA12F81"/>
    <w:rsid w:val="3D0559D0"/>
    <w:rsid w:val="3D8A2458"/>
    <w:rsid w:val="3DC93BFF"/>
    <w:rsid w:val="3EA11E87"/>
    <w:rsid w:val="3EAE2AD9"/>
    <w:rsid w:val="3F4A5CB4"/>
    <w:rsid w:val="3FEF0A89"/>
    <w:rsid w:val="40254929"/>
    <w:rsid w:val="40313F5C"/>
    <w:rsid w:val="403D04C9"/>
    <w:rsid w:val="40643758"/>
    <w:rsid w:val="40815E92"/>
    <w:rsid w:val="40CF6DA1"/>
    <w:rsid w:val="415317DC"/>
    <w:rsid w:val="41864C04"/>
    <w:rsid w:val="41B64337"/>
    <w:rsid w:val="42034DE0"/>
    <w:rsid w:val="42287AAF"/>
    <w:rsid w:val="43001749"/>
    <w:rsid w:val="43653FF2"/>
    <w:rsid w:val="43864CEF"/>
    <w:rsid w:val="43EB1F28"/>
    <w:rsid w:val="443768CD"/>
    <w:rsid w:val="445C6D43"/>
    <w:rsid w:val="446B4690"/>
    <w:rsid w:val="449C3A70"/>
    <w:rsid w:val="44AA33C4"/>
    <w:rsid w:val="45103DFA"/>
    <w:rsid w:val="4546048A"/>
    <w:rsid w:val="4560091E"/>
    <w:rsid w:val="45903D49"/>
    <w:rsid w:val="45DD0F06"/>
    <w:rsid w:val="46010E80"/>
    <w:rsid w:val="460A0BF0"/>
    <w:rsid w:val="46865A94"/>
    <w:rsid w:val="471C7218"/>
    <w:rsid w:val="472059CC"/>
    <w:rsid w:val="47232C58"/>
    <w:rsid w:val="47597840"/>
    <w:rsid w:val="47672C12"/>
    <w:rsid w:val="47F36F3E"/>
    <w:rsid w:val="48192074"/>
    <w:rsid w:val="48387D74"/>
    <w:rsid w:val="48476BC5"/>
    <w:rsid w:val="48493C5C"/>
    <w:rsid w:val="488C0688"/>
    <w:rsid w:val="498B09A3"/>
    <w:rsid w:val="49953731"/>
    <w:rsid w:val="49A4642A"/>
    <w:rsid w:val="49BA7FDC"/>
    <w:rsid w:val="49E12F80"/>
    <w:rsid w:val="4A3D7AA7"/>
    <w:rsid w:val="4BF9004E"/>
    <w:rsid w:val="4C31494D"/>
    <w:rsid w:val="4C8408EC"/>
    <w:rsid w:val="4CDC3246"/>
    <w:rsid w:val="4D72548C"/>
    <w:rsid w:val="4DFC625E"/>
    <w:rsid w:val="4E017098"/>
    <w:rsid w:val="4E8965E2"/>
    <w:rsid w:val="4E9D5BE1"/>
    <w:rsid w:val="4EBD454F"/>
    <w:rsid w:val="4FB17C4E"/>
    <w:rsid w:val="50417D14"/>
    <w:rsid w:val="508B5019"/>
    <w:rsid w:val="509214F0"/>
    <w:rsid w:val="50A84C51"/>
    <w:rsid w:val="50EC6176"/>
    <w:rsid w:val="51A31EB6"/>
    <w:rsid w:val="51B54044"/>
    <w:rsid w:val="5205758C"/>
    <w:rsid w:val="522B646B"/>
    <w:rsid w:val="52E003DF"/>
    <w:rsid w:val="535455FF"/>
    <w:rsid w:val="53B86208"/>
    <w:rsid w:val="53C75DA3"/>
    <w:rsid w:val="54293139"/>
    <w:rsid w:val="54446715"/>
    <w:rsid w:val="5458037F"/>
    <w:rsid w:val="547F26DD"/>
    <w:rsid w:val="548E0562"/>
    <w:rsid w:val="54FC6ACF"/>
    <w:rsid w:val="55212B68"/>
    <w:rsid w:val="55ED34B9"/>
    <w:rsid w:val="55F4312A"/>
    <w:rsid w:val="56E378C9"/>
    <w:rsid w:val="5732332F"/>
    <w:rsid w:val="57A27CE8"/>
    <w:rsid w:val="57EC2846"/>
    <w:rsid w:val="58A218D8"/>
    <w:rsid w:val="58DF040C"/>
    <w:rsid w:val="593D7152"/>
    <w:rsid w:val="5941038D"/>
    <w:rsid w:val="596E297B"/>
    <w:rsid w:val="599D3734"/>
    <w:rsid w:val="5A1F3452"/>
    <w:rsid w:val="5A236317"/>
    <w:rsid w:val="5A270C3D"/>
    <w:rsid w:val="5A3F46C0"/>
    <w:rsid w:val="5A453DC8"/>
    <w:rsid w:val="5B285C6B"/>
    <w:rsid w:val="5B642FAA"/>
    <w:rsid w:val="5BC84F5C"/>
    <w:rsid w:val="5BDA12DE"/>
    <w:rsid w:val="5C1248EC"/>
    <w:rsid w:val="5C331109"/>
    <w:rsid w:val="5CC670FC"/>
    <w:rsid w:val="5CED5F94"/>
    <w:rsid w:val="5D3C6257"/>
    <w:rsid w:val="5D851B97"/>
    <w:rsid w:val="5E070671"/>
    <w:rsid w:val="5E4355BE"/>
    <w:rsid w:val="5EF868AD"/>
    <w:rsid w:val="5EFF7F8C"/>
    <w:rsid w:val="5F001F6E"/>
    <w:rsid w:val="5F831AF2"/>
    <w:rsid w:val="5FFB3DF1"/>
    <w:rsid w:val="622D0A59"/>
    <w:rsid w:val="628309AE"/>
    <w:rsid w:val="630D56BC"/>
    <w:rsid w:val="639F3419"/>
    <w:rsid w:val="63D42612"/>
    <w:rsid w:val="63F30682"/>
    <w:rsid w:val="63FB5E85"/>
    <w:rsid w:val="64297A68"/>
    <w:rsid w:val="64345E0F"/>
    <w:rsid w:val="643D2164"/>
    <w:rsid w:val="645A17F9"/>
    <w:rsid w:val="64C261C8"/>
    <w:rsid w:val="64C942A7"/>
    <w:rsid w:val="64CB52E3"/>
    <w:rsid w:val="64FE05FB"/>
    <w:rsid w:val="6546133F"/>
    <w:rsid w:val="65EF2599"/>
    <w:rsid w:val="660D6217"/>
    <w:rsid w:val="6628034C"/>
    <w:rsid w:val="666751E5"/>
    <w:rsid w:val="67033EED"/>
    <w:rsid w:val="670E57B9"/>
    <w:rsid w:val="670F554D"/>
    <w:rsid w:val="675626E0"/>
    <w:rsid w:val="67A7139C"/>
    <w:rsid w:val="67B52F73"/>
    <w:rsid w:val="67C50A91"/>
    <w:rsid w:val="683D2A09"/>
    <w:rsid w:val="687C06AE"/>
    <w:rsid w:val="68A159C9"/>
    <w:rsid w:val="68E01237"/>
    <w:rsid w:val="68F141A2"/>
    <w:rsid w:val="69882163"/>
    <w:rsid w:val="6A516F6A"/>
    <w:rsid w:val="6A7F3A08"/>
    <w:rsid w:val="6B397BDF"/>
    <w:rsid w:val="6B9C7D86"/>
    <w:rsid w:val="6BA2767B"/>
    <w:rsid w:val="6BE455FB"/>
    <w:rsid w:val="6DC86CAB"/>
    <w:rsid w:val="6DEB15F3"/>
    <w:rsid w:val="6DEB78EC"/>
    <w:rsid w:val="6DFD3913"/>
    <w:rsid w:val="6E025641"/>
    <w:rsid w:val="6E350CD6"/>
    <w:rsid w:val="6E795D51"/>
    <w:rsid w:val="6ED84F7B"/>
    <w:rsid w:val="6EF81D15"/>
    <w:rsid w:val="6F581DA9"/>
    <w:rsid w:val="6FB100E0"/>
    <w:rsid w:val="6FE17C94"/>
    <w:rsid w:val="70633265"/>
    <w:rsid w:val="70B46C4C"/>
    <w:rsid w:val="71312EBE"/>
    <w:rsid w:val="71723CEF"/>
    <w:rsid w:val="717446B0"/>
    <w:rsid w:val="718B2D9D"/>
    <w:rsid w:val="71F05BBD"/>
    <w:rsid w:val="724762BC"/>
    <w:rsid w:val="72735280"/>
    <w:rsid w:val="72C21043"/>
    <w:rsid w:val="72EA59C1"/>
    <w:rsid w:val="734429FD"/>
    <w:rsid w:val="739F7EA9"/>
    <w:rsid w:val="73CF7575"/>
    <w:rsid w:val="73EB0593"/>
    <w:rsid w:val="74290D3D"/>
    <w:rsid w:val="742C2A51"/>
    <w:rsid w:val="74575322"/>
    <w:rsid w:val="749D642B"/>
    <w:rsid w:val="75185E54"/>
    <w:rsid w:val="75355B5F"/>
    <w:rsid w:val="75985A6A"/>
    <w:rsid w:val="76720F2E"/>
    <w:rsid w:val="773B0BC9"/>
    <w:rsid w:val="77AF38AC"/>
    <w:rsid w:val="77CC495A"/>
    <w:rsid w:val="77E63ACE"/>
    <w:rsid w:val="77F47C57"/>
    <w:rsid w:val="77F72CAB"/>
    <w:rsid w:val="7810217C"/>
    <w:rsid w:val="78D536E4"/>
    <w:rsid w:val="79194F11"/>
    <w:rsid w:val="794A359F"/>
    <w:rsid w:val="79566C96"/>
    <w:rsid w:val="79652FD1"/>
    <w:rsid w:val="799D310C"/>
    <w:rsid w:val="79B153C4"/>
    <w:rsid w:val="79CE0D0B"/>
    <w:rsid w:val="7A3A79FC"/>
    <w:rsid w:val="7A3F4AFB"/>
    <w:rsid w:val="7A80655C"/>
    <w:rsid w:val="7ACF0117"/>
    <w:rsid w:val="7B420D64"/>
    <w:rsid w:val="7BB2099B"/>
    <w:rsid w:val="7BE5287D"/>
    <w:rsid w:val="7C424B1D"/>
    <w:rsid w:val="7C57613A"/>
    <w:rsid w:val="7CAE0CBE"/>
    <w:rsid w:val="7CC15F2C"/>
    <w:rsid w:val="7CF4357A"/>
    <w:rsid w:val="7D3C6B6E"/>
    <w:rsid w:val="7DAC3561"/>
    <w:rsid w:val="7E3311B0"/>
    <w:rsid w:val="7EA07207"/>
    <w:rsid w:val="7FA77A18"/>
    <w:rsid w:val="7F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4F81BD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8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ascii="Cambria" w:hAnsi="Cambria" w:eastAsia="黑体"/>
      <w:sz w:val="20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  <w:rPr>
      <w:rFonts w:ascii="Calibri" w:hAnsi="Calibri"/>
      <w:szCs w:val="22"/>
    </w:rPr>
  </w:style>
  <w:style w:type="paragraph" w:styleId="7">
    <w:name w:val="toc 3"/>
    <w:basedOn w:val="1"/>
    <w:next w:val="1"/>
    <w:unhideWhenUsed/>
    <w:qFormat/>
    <w:uiPriority w:val="39"/>
    <w:pPr>
      <w:tabs>
        <w:tab w:val="left" w:pos="1260"/>
        <w:tab w:val="right" w:leader="dot" w:pos="8835"/>
      </w:tabs>
      <w:spacing w:line="360" w:lineRule="auto"/>
      <w:ind w:left="840" w:leftChars="400"/>
    </w:pPr>
  </w:style>
  <w:style w:type="paragraph" w:styleId="8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right" w:leader="dot" w:pos="8835"/>
      </w:tabs>
      <w:spacing w:line="480" w:lineRule="auto"/>
    </w:pPr>
  </w:style>
  <w:style w:type="paragraph" w:styleId="13">
    <w:name w:val="toc 2"/>
    <w:basedOn w:val="1"/>
    <w:next w:val="1"/>
    <w:unhideWhenUsed/>
    <w:qFormat/>
    <w:uiPriority w:val="39"/>
    <w:pPr>
      <w:tabs>
        <w:tab w:val="left" w:pos="840"/>
        <w:tab w:val="right" w:leader="dot" w:pos="8835"/>
      </w:tabs>
      <w:spacing w:line="360" w:lineRule="auto"/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qFormat/>
    <w:uiPriority w:val="0"/>
  </w:style>
  <w:style w:type="character" w:styleId="20">
    <w:name w:val="FollowedHyperlink"/>
    <w:basedOn w:val="18"/>
    <w:semiHidden/>
    <w:unhideWhenUsed/>
    <w:qFormat/>
    <w:uiPriority w:val="99"/>
    <w:rPr>
      <w:color w:val="800080" w:themeColor="followedHyperlink"/>
      <w:u w:val="single"/>
    </w:rPr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3">
    <w:name w:val="日期 Char"/>
    <w:link w:val="8"/>
    <w:semiHidden/>
    <w:qFormat/>
    <w:uiPriority w:val="99"/>
    <w:rPr>
      <w:kern w:val="2"/>
      <w:sz w:val="21"/>
    </w:rPr>
  </w:style>
  <w:style w:type="character" w:customStyle="1" w:styleId="24">
    <w:name w:val="批注框文本 Char"/>
    <w:link w:val="9"/>
    <w:semiHidden/>
    <w:qFormat/>
    <w:uiPriority w:val="99"/>
    <w:rPr>
      <w:kern w:val="2"/>
      <w:sz w:val="18"/>
      <w:szCs w:val="18"/>
    </w:rPr>
  </w:style>
  <w:style w:type="character" w:customStyle="1" w:styleId="25">
    <w:name w:val="页眉 Char"/>
    <w:link w:val="11"/>
    <w:qFormat/>
    <w:uiPriority w:val="99"/>
    <w:rPr>
      <w:kern w:val="2"/>
      <w:sz w:val="18"/>
    </w:rPr>
  </w:style>
  <w:style w:type="character" w:customStyle="1" w:styleId="26">
    <w:name w:val="页脚 Char"/>
    <w:link w:val="10"/>
    <w:qFormat/>
    <w:uiPriority w:val="99"/>
    <w:rPr>
      <w:kern w:val="2"/>
      <w:sz w:val="18"/>
    </w:rPr>
  </w:style>
  <w:style w:type="paragraph" w:styleId="2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正文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批注文字 Char"/>
    <w:link w:val="6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30">
    <w:name w:val="批注主题 Char"/>
    <w:link w:val="15"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paragraph" w:customStyle="1" w:styleId="31">
    <w:name w:val="Char"/>
    <w:basedOn w:val="1"/>
    <w:qFormat/>
    <w:uiPriority w:val="0"/>
    <w:pPr>
      <w:widowControl/>
      <w:spacing w:after="200" w:line="360" w:lineRule="auto"/>
      <w:ind w:firstLine="480" w:firstLineChars="200"/>
      <w:jc w:val="left"/>
    </w:pPr>
    <w:rPr>
      <w:rFonts w:ascii="Cambria" w:hAnsi="Cambria"/>
      <w:kern w:val="0"/>
      <w:sz w:val="22"/>
      <w:szCs w:val="22"/>
    </w:rPr>
  </w:style>
  <w:style w:type="character" w:customStyle="1" w:styleId="32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3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34">
    <w:name w:val="标题 2 Char"/>
    <w:link w:val="3"/>
    <w:semiHidden/>
    <w:qFormat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Char1"/>
    <w:basedOn w:val="1"/>
    <w:qFormat/>
    <w:uiPriority w:val="99"/>
    <w:pPr>
      <w:widowControl/>
      <w:spacing w:after="160" w:line="240" w:lineRule="exact"/>
      <w:jc w:val="left"/>
    </w:pPr>
  </w:style>
  <w:style w:type="table" w:customStyle="1" w:styleId="37">
    <w:name w:val="网格型1"/>
    <w:basedOn w:val="1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页脚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39">
    <w:name w:val="批注框文本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0">
    <w:name w:val="日期 Char1"/>
    <w:basedOn w:val="18"/>
    <w:semiHidden/>
    <w:qFormat/>
    <w:uiPriority w:val="99"/>
    <w:rPr>
      <w:kern w:val="2"/>
      <w:sz w:val="21"/>
    </w:rPr>
  </w:style>
  <w:style w:type="character" w:customStyle="1" w:styleId="41">
    <w:name w:val="页眉 Char1"/>
    <w:basedOn w:val="18"/>
    <w:semiHidden/>
    <w:qFormat/>
    <w:uiPriority w:val="99"/>
    <w:rPr>
      <w:kern w:val="2"/>
      <w:sz w:val="18"/>
      <w:szCs w:val="18"/>
    </w:rPr>
  </w:style>
  <w:style w:type="character" w:customStyle="1" w:styleId="42">
    <w:name w:val="font0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  <w:vertAlign w:val="subscript"/>
    </w:rPr>
  </w:style>
  <w:style w:type="character" w:customStyle="1" w:styleId="43">
    <w:name w:val="font21"/>
    <w:basedOn w:val="18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44">
    <w:name w:val="font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4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.jpeg"/><Relationship Id="rId14" Type="http://schemas.openxmlformats.org/officeDocument/2006/relationships/chart" Target="charts/chart2.xml"/><Relationship Id="rId13" Type="http://schemas.openxmlformats.org/officeDocument/2006/relationships/chart" Target="charts/chart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1\&#19978;&#25253;\2021&#24180;1&#26376;&#34121;&#23725;&#21439;&#38215;&#23665;&#36335;&#23376;&#31449;&#31354;&#27668;&#30417;&#27979;&#25968;&#25454;&#27719;&#24635;&#3492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1354;&#27668;\2021\&#19978;&#25253;\2021&#24180;1&#26376;&#34121;&#23725;&#21439;&#38215;&#23665;&#36335;&#23376;&#31449;&#31354;&#27668;&#30417;&#27979;&#25968;&#25454;&#27719;&#24635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49528869866877"/>
          <c:y val="0.0317668660516148"/>
          <c:w val="0.92513996726019"/>
          <c:h val="0.789446791254097"/>
        </c:manualLayout>
      </c:layout>
      <c:lineChart>
        <c:grouping val="standard"/>
        <c:varyColors val="0"/>
        <c:ser>
          <c:idx val="0"/>
          <c:order val="0"/>
          <c:tx>
            <c:strRef>
              <c:f>'2021年'!$B$3</c:f>
              <c:strCache>
                <c:ptCount val="1"/>
                <c:pt idx="0">
                  <c:v>SO2</c:v>
                </c:pt>
              </c:strCache>
            </c:strRef>
          </c:tx>
          <c:dLbls>
            <c:delete val="1"/>
          </c:dLbls>
          <c:cat>
            <c:numRef>
              <c:f>'2021年'!$A$4:$A$34</c:f>
              <c:numCache>
                <c:formatCode>yyyy/m/dd</c:formatCode>
                <c:ptCount val="31"/>
                <c:pt idx="0" c:formatCode="yyyy/m/dd">
                  <c:v>44197</c:v>
                </c:pt>
                <c:pt idx="1" c:formatCode="yyyy/m/dd">
                  <c:v>44198</c:v>
                </c:pt>
                <c:pt idx="2" c:formatCode="yyyy/m/dd">
                  <c:v>44199</c:v>
                </c:pt>
                <c:pt idx="3" c:formatCode="yyyy/m/dd">
                  <c:v>44200</c:v>
                </c:pt>
                <c:pt idx="4" c:formatCode="yyyy/m/dd">
                  <c:v>44201</c:v>
                </c:pt>
                <c:pt idx="5" c:formatCode="yyyy/m/dd">
                  <c:v>44202</c:v>
                </c:pt>
                <c:pt idx="6" c:formatCode="yyyy/m/dd">
                  <c:v>44203</c:v>
                </c:pt>
                <c:pt idx="7" c:formatCode="yyyy/m/dd">
                  <c:v>44204</c:v>
                </c:pt>
                <c:pt idx="8" c:formatCode="yyyy/m/dd">
                  <c:v>44205</c:v>
                </c:pt>
                <c:pt idx="9" c:formatCode="yyyy/m/dd">
                  <c:v>44206</c:v>
                </c:pt>
                <c:pt idx="10" c:formatCode="yyyy/m/dd">
                  <c:v>44207</c:v>
                </c:pt>
                <c:pt idx="11" c:formatCode="yyyy/m/dd">
                  <c:v>44208</c:v>
                </c:pt>
                <c:pt idx="12" c:formatCode="yyyy/m/dd">
                  <c:v>44209</c:v>
                </c:pt>
                <c:pt idx="13" c:formatCode="yyyy/m/dd">
                  <c:v>44210</c:v>
                </c:pt>
                <c:pt idx="14" c:formatCode="yyyy/m/dd">
                  <c:v>44211</c:v>
                </c:pt>
                <c:pt idx="15" c:formatCode="yyyy/m/dd">
                  <c:v>44212</c:v>
                </c:pt>
                <c:pt idx="16" c:formatCode="yyyy/m/dd">
                  <c:v>44213</c:v>
                </c:pt>
                <c:pt idx="17" c:formatCode="yyyy/m/dd">
                  <c:v>44214</c:v>
                </c:pt>
                <c:pt idx="18" c:formatCode="yyyy/m/dd">
                  <c:v>44215</c:v>
                </c:pt>
                <c:pt idx="19" c:formatCode="yyyy/m/dd">
                  <c:v>44216</c:v>
                </c:pt>
                <c:pt idx="20" c:formatCode="yyyy/m/dd">
                  <c:v>44217</c:v>
                </c:pt>
                <c:pt idx="21" c:formatCode="yyyy/m/dd">
                  <c:v>44218</c:v>
                </c:pt>
                <c:pt idx="22" c:formatCode="yyyy/m/dd">
                  <c:v>44219</c:v>
                </c:pt>
                <c:pt idx="23" c:formatCode="yyyy/m/dd">
                  <c:v>44220</c:v>
                </c:pt>
                <c:pt idx="24" c:formatCode="yyyy/m/dd">
                  <c:v>44221</c:v>
                </c:pt>
                <c:pt idx="25" c:formatCode="yyyy/m/dd">
                  <c:v>44222</c:v>
                </c:pt>
                <c:pt idx="26" c:formatCode="yyyy/m/dd">
                  <c:v>44223</c:v>
                </c:pt>
                <c:pt idx="27" c:formatCode="yyyy/m/dd">
                  <c:v>44224</c:v>
                </c:pt>
                <c:pt idx="28" c:formatCode="yyyy/m/dd">
                  <c:v>44225</c:v>
                </c:pt>
                <c:pt idx="29" c:formatCode="yyyy/m/dd">
                  <c:v>44226</c:v>
                </c:pt>
                <c:pt idx="30" c:formatCode="yyyy/m/dd">
                  <c:v>44227</c:v>
                </c:pt>
              </c:numCache>
            </c:numRef>
          </c:cat>
          <c:val>
            <c:numRef>
              <c:f>'2021年'!$B$4:$B$34</c:f>
              <c:numCache>
                <c:formatCode>General</c:formatCode>
                <c:ptCount val="31"/>
                <c:pt idx="0">
                  <c:v>15</c:v>
                </c:pt>
                <c:pt idx="1">
                  <c:v>20</c:v>
                </c:pt>
                <c:pt idx="2">
                  <c:v>15</c:v>
                </c:pt>
                <c:pt idx="3">
                  <c:v>16</c:v>
                </c:pt>
                <c:pt idx="4">
                  <c:v>16</c:v>
                </c:pt>
                <c:pt idx="5">
                  <c:v>13</c:v>
                </c:pt>
                <c:pt idx="6">
                  <c:v>9</c:v>
                </c:pt>
                <c:pt idx="7">
                  <c:v>11</c:v>
                </c:pt>
                <c:pt idx="8">
                  <c:v>12</c:v>
                </c:pt>
                <c:pt idx="9">
                  <c:v>12</c:v>
                </c:pt>
                <c:pt idx="10">
                  <c:v>15</c:v>
                </c:pt>
                <c:pt idx="11">
                  <c:v>14</c:v>
                </c:pt>
                <c:pt idx="12">
                  <c:v>13</c:v>
                </c:pt>
                <c:pt idx="13">
                  <c:v>13</c:v>
                </c:pt>
                <c:pt idx="14">
                  <c:v>20</c:v>
                </c:pt>
                <c:pt idx="15">
                  <c:v>27</c:v>
                </c:pt>
                <c:pt idx="16">
                  <c:v>12</c:v>
                </c:pt>
                <c:pt idx="17">
                  <c:v>10</c:v>
                </c:pt>
                <c:pt idx="18">
                  <c:v>11</c:v>
                </c:pt>
                <c:pt idx="19">
                  <c:v>7</c:v>
                </c:pt>
                <c:pt idx="20">
                  <c:v>11</c:v>
                </c:pt>
                <c:pt idx="21">
                  <c:v>6</c:v>
                </c:pt>
                <c:pt idx="22">
                  <c:v>3</c:v>
                </c:pt>
                <c:pt idx="23">
                  <c:v>5</c:v>
                </c:pt>
                <c:pt idx="24">
                  <c:v>7</c:v>
                </c:pt>
                <c:pt idx="25">
                  <c:v>4</c:v>
                </c:pt>
                <c:pt idx="26">
                  <c:v>4</c:v>
                </c:pt>
                <c:pt idx="27">
                  <c:v>5</c:v>
                </c:pt>
                <c:pt idx="28">
                  <c:v>9</c:v>
                </c:pt>
                <c:pt idx="29">
                  <c:v>8</c:v>
                </c:pt>
                <c:pt idx="30">
                  <c:v>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'2021年'!$C$3</c:f>
              <c:strCache>
                <c:ptCount val="1"/>
                <c:pt idx="0">
                  <c:v>NO2</c:v>
                </c:pt>
              </c:strCache>
            </c:strRef>
          </c:tx>
          <c:dLbls>
            <c:delete val="1"/>
          </c:dLbls>
          <c:cat>
            <c:numRef>
              <c:f>'2021年'!$A$4:$A$34</c:f>
              <c:numCache>
                <c:formatCode>yyyy/m/dd</c:formatCode>
                <c:ptCount val="31"/>
                <c:pt idx="0" c:formatCode="yyyy/m/dd">
                  <c:v>44197</c:v>
                </c:pt>
                <c:pt idx="1" c:formatCode="yyyy/m/dd">
                  <c:v>44198</c:v>
                </c:pt>
                <c:pt idx="2" c:formatCode="yyyy/m/dd">
                  <c:v>44199</c:v>
                </c:pt>
                <c:pt idx="3" c:formatCode="yyyy/m/dd">
                  <c:v>44200</c:v>
                </c:pt>
                <c:pt idx="4" c:formatCode="yyyy/m/dd">
                  <c:v>44201</c:v>
                </c:pt>
                <c:pt idx="5" c:formatCode="yyyy/m/dd">
                  <c:v>44202</c:v>
                </c:pt>
                <c:pt idx="6" c:formatCode="yyyy/m/dd">
                  <c:v>44203</c:v>
                </c:pt>
                <c:pt idx="7" c:formatCode="yyyy/m/dd">
                  <c:v>44204</c:v>
                </c:pt>
                <c:pt idx="8" c:formatCode="yyyy/m/dd">
                  <c:v>44205</c:v>
                </c:pt>
                <c:pt idx="9" c:formatCode="yyyy/m/dd">
                  <c:v>44206</c:v>
                </c:pt>
                <c:pt idx="10" c:formatCode="yyyy/m/dd">
                  <c:v>44207</c:v>
                </c:pt>
                <c:pt idx="11" c:formatCode="yyyy/m/dd">
                  <c:v>44208</c:v>
                </c:pt>
                <c:pt idx="12" c:formatCode="yyyy/m/dd">
                  <c:v>44209</c:v>
                </c:pt>
                <c:pt idx="13" c:formatCode="yyyy/m/dd">
                  <c:v>44210</c:v>
                </c:pt>
                <c:pt idx="14" c:formatCode="yyyy/m/dd">
                  <c:v>44211</c:v>
                </c:pt>
                <c:pt idx="15" c:formatCode="yyyy/m/dd">
                  <c:v>44212</c:v>
                </c:pt>
                <c:pt idx="16" c:formatCode="yyyy/m/dd">
                  <c:v>44213</c:v>
                </c:pt>
                <c:pt idx="17" c:formatCode="yyyy/m/dd">
                  <c:v>44214</c:v>
                </c:pt>
                <c:pt idx="18" c:formatCode="yyyy/m/dd">
                  <c:v>44215</c:v>
                </c:pt>
                <c:pt idx="19" c:formatCode="yyyy/m/dd">
                  <c:v>44216</c:v>
                </c:pt>
                <c:pt idx="20" c:formatCode="yyyy/m/dd">
                  <c:v>44217</c:v>
                </c:pt>
                <c:pt idx="21" c:formatCode="yyyy/m/dd">
                  <c:v>44218</c:v>
                </c:pt>
                <c:pt idx="22" c:formatCode="yyyy/m/dd">
                  <c:v>44219</c:v>
                </c:pt>
                <c:pt idx="23" c:formatCode="yyyy/m/dd">
                  <c:v>44220</c:v>
                </c:pt>
                <c:pt idx="24" c:formatCode="yyyy/m/dd">
                  <c:v>44221</c:v>
                </c:pt>
                <c:pt idx="25" c:formatCode="yyyy/m/dd">
                  <c:v>44222</c:v>
                </c:pt>
                <c:pt idx="26" c:formatCode="yyyy/m/dd">
                  <c:v>44223</c:v>
                </c:pt>
                <c:pt idx="27" c:formatCode="yyyy/m/dd">
                  <c:v>44224</c:v>
                </c:pt>
                <c:pt idx="28" c:formatCode="yyyy/m/dd">
                  <c:v>44225</c:v>
                </c:pt>
                <c:pt idx="29" c:formatCode="yyyy/m/dd">
                  <c:v>44226</c:v>
                </c:pt>
                <c:pt idx="30" c:formatCode="yyyy/m/dd">
                  <c:v>44227</c:v>
                </c:pt>
              </c:numCache>
            </c:numRef>
          </c:cat>
          <c:val>
            <c:numRef>
              <c:f>'2021年'!$C$4:$C$34</c:f>
              <c:numCache>
                <c:formatCode>General</c:formatCode>
                <c:ptCount val="31"/>
                <c:pt idx="0">
                  <c:v>21</c:v>
                </c:pt>
                <c:pt idx="1">
                  <c:v>39</c:v>
                </c:pt>
                <c:pt idx="2">
                  <c:v>31</c:v>
                </c:pt>
                <c:pt idx="3">
                  <c:v>40</c:v>
                </c:pt>
                <c:pt idx="4">
                  <c:v>25</c:v>
                </c:pt>
                <c:pt idx="5">
                  <c:v>20</c:v>
                </c:pt>
                <c:pt idx="6">
                  <c:v>20</c:v>
                </c:pt>
                <c:pt idx="7">
                  <c:v>21</c:v>
                </c:pt>
                <c:pt idx="8">
                  <c:v>27</c:v>
                </c:pt>
                <c:pt idx="9">
                  <c:v>15</c:v>
                </c:pt>
                <c:pt idx="10">
                  <c:v>22</c:v>
                </c:pt>
                <c:pt idx="11">
                  <c:v>37</c:v>
                </c:pt>
                <c:pt idx="12">
                  <c:v>35</c:v>
                </c:pt>
                <c:pt idx="13">
                  <c:v>43</c:v>
                </c:pt>
                <c:pt idx="14">
                  <c:v>46</c:v>
                </c:pt>
                <c:pt idx="15">
                  <c:v>38</c:v>
                </c:pt>
                <c:pt idx="16">
                  <c:v>22</c:v>
                </c:pt>
                <c:pt idx="17">
                  <c:v>32</c:v>
                </c:pt>
                <c:pt idx="18">
                  <c:v>36</c:v>
                </c:pt>
                <c:pt idx="19">
                  <c:v>37</c:v>
                </c:pt>
                <c:pt idx="20">
                  <c:v>39</c:v>
                </c:pt>
                <c:pt idx="21">
                  <c:v>22</c:v>
                </c:pt>
                <c:pt idx="22">
                  <c:v>11</c:v>
                </c:pt>
                <c:pt idx="23">
                  <c:v>26</c:v>
                </c:pt>
                <c:pt idx="24">
                  <c:v>33</c:v>
                </c:pt>
                <c:pt idx="25">
                  <c:v>13</c:v>
                </c:pt>
                <c:pt idx="26">
                  <c:v>24</c:v>
                </c:pt>
                <c:pt idx="27">
                  <c:v>12</c:v>
                </c:pt>
                <c:pt idx="28">
                  <c:v>28</c:v>
                </c:pt>
                <c:pt idx="29">
                  <c:v>34</c:v>
                </c:pt>
                <c:pt idx="30">
                  <c:v>37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'2021年'!$D$3</c:f>
              <c:strCache>
                <c:ptCount val="1"/>
                <c:pt idx="0">
                  <c:v>PM10</c:v>
                </c:pt>
              </c:strCache>
            </c:strRef>
          </c:tx>
          <c:dLbls>
            <c:delete val="1"/>
          </c:dLbls>
          <c:cat>
            <c:numRef>
              <c:f>'2021年'!$A$4:$A$34</c:f>
              <c:numCache>
                <c:formatCode>yyyy/m/dd</c:formatCode>
                <c:ptCount val="31"/>
                <c:pt idx="0" c:formatCode="yyyy/m/dd">
                  <c:v>44197</c:v>
                </c:pt>
                <c:pt idx="1" c:formatCode="yyyy/m/dd">
                  <c:v>44198</c:v>
                </c:pt>
                <c:pt idx="2" c:formatCode="yyyy/m/dd">
                  <c:v>44199</c:v>
                </c:pt>
                <c:pt idx="3" c:formatCode="yyyy/m/dd">
                  <c:v>44200</c:v>
                </c:pt>
                <c:pt idx="4" c:formatCode="yyyy/m/dd">
                  <c:v>44201</c:v>
                </c:pt>
                <c:pt idx="5" c:formatCode="yyyy/m/dd">
                  <c:v>44202</c:v>
                </c:pt>
                <c:pt idx="6" c:formatCode="yyyy/m/dd">
                  <c:v>44203</c:v>
                </c:pt>
                <c:pt idx="7" c:formatCode="yyyy/m/dd">
                  <c:v>44204</c:v>
                </c:pt>
                <c:pt idx="8" c:formatCode="yyyy/m/dd">
                  <c:v>44205</c:v>
                </c:pt>
                <c:pt idx="9" c:formatCode="yyyy/m/dd">
                  <c:v>44206</c:v>
                </c:pt>
                <c:pt idx="10" c:formatCode="yyyy/m/dd">
                  <c:v>44207</c:v>
                </c:pt>
                <c:pt idx="11" c:formatCode="yyyy/m/dd">
                  <c:v>44208</c:v>
                </c:pt>
                <c:pt idx="12" c:formatCode="yyyy/m/dd">
                  <c:v>44209</c:v>
                </c:pt>
                <c:pt idx="13" c:formatCode="yyyy/m/dd">
                  <c:v>44210</c:v>
                </c:pt>
                <c:pt idx="14" c:formatCode="yyyy/m/dd">
                  <c:v>44211</c:v>
                </c:pt>
                <c:pt idx="15" c:formatCode="yyyy/m/dd">
                  <c:v>44212</c:v>
                </c:pt>
                <c:pt idx="16" c:formatCode="yyyy/m/dd">
                  <c:v>44213</c:v>
                </c:pt>
                <c:pt idx="17" c:formatCode="yyyy/m/dd">
                  <c:v>44214</c:v>
                </c:pt>
                <c:pt idx="18" c:formatCode="yyyy/m/dd">
                  <c:v>44215</c:v>
                </c:pt>
                <c:pt idx="19" c:formatCode="yyyy/m/dd">
                  <c:v>44216</c:v>
                </c:pt>
                <c:pt idx="20" c:formatCode="yyyy/m/dd">
                  <c:v>44217</c:v>
                </c:pt>
                <c:pt idx="21" c:formatCode="yyyy/m/dd">
                  <c:v>44218</c:v>
                </c:pt>
                <c:pt idx="22" c:formatCode="yyyy/m/dd">
                  <c:v>44219</c:v>
                </c:pt>
                <c:pt idx="23" c:formatCode="yyyy/m/dd">
                  <c:v>44220</c:v>
                </c:pt>
                <c:pt idx="24" c:formatCode="yyyy/m/dd">
                  <c:v>44221</c:v>
                </c:pt>
                <c:pt idx="25" c:formatCode="yyyy/m/dd">
                  <c:v>44222</c:v>
                </c:pt>
                <c:pt idx="26" c:formatCode="yyyy/m/dd">
                  <c:v>44223</c:v>
                </c:pt>
                <c:pt idx="27" c:formatCode="yyyy/m/dd">
                  <c:v>44224</c:v>
                </c:pt>
                <c:pt idx="28" c:formatCode="yyyy/m/dd">
                  <c:v>44225</c:v>
                </c:pt>
                <c:pt idx="29" c:formatCode="yyyy/m/dd">
                  <c:v>44226</c:v>
                </c:pt>
                <c:pt idx="30" c:formatCode="yyyy/m/dd">
                  <c:v>44227</c:v>
                </c:pt>
              </c:numCache>
            </c:numRef>
          </c:cat>
          <c:val>
            <c:numRef>
              <c:f>'2021年'!$D$4:$D$34</c:f>
              <c:numCache>
                <c:formatCode>General</c:formatCode>
                <c:ptCount val="31"/>
                <c:pt idx="0">
                  <c:v>33</c:v>
                </c:pt>
                <c:pt idx="1">
                  <c:v>52</c:v>
                </c:pt>
                <c:pt idx="2">
                  <c:v>51</c:v>
                </c:pt>
                <c:pt idx="3">
                  <c:v>77</c:v>
                </c:pt>
                <c:pt idx="4">
                  <c:v>52</c:v>
                </c:pt>
                <c:pt idx="5">
                  <c:v>68</c:v>
                </c:pt>
                <c:pt idx="6">
                  <c:v>26</c:v>
                </c:pt>
                <c:pt idx="7">
                  <c:v>46</c:v>
                </c:pt>
                <c:pt idx="8">
                  <c:v>39</c:v>
                </c:pt>
                <c:pt idx="9">
                  <c:v>29</c:v>
                </c:pt>
                <c:pt idx="10">
                  <c:v>36</c:v>
                </c:pt>
                <c:pt idx="11">
                  <c:v>71</c:v>
                </c:pt>
                <c:pt idx="12">
                  <c:v>62</c:v>
                </c:pt>
                <c:pt idx="13">
                  <c:v>65</c:v>
                </c:pt>
                <c:pt idx="14">
                  <c:v>79</c:v>
                </c:pt>
                <c:pt idx="15">
                  <c:v>71</c:v>
                </c:pt>
                <c:pt idx="16">
                  <c:v>103</c:v>
                </c:pt>
                <c:pt idx="17">
                  <c:v>71</c:v>
                </c:pt>
                <c:pt idx="18">
                  <c:v>64</c:v>
                </c:pt>
                <c:pt idx="19">
                  <c:v>62</c:v>
                </c:pt>
                <c:pt idx="20">
                  <c:v>59</c:v>
                </c:pt>
                <c:pt idx="21">
                  <c:v>46</c:v>
                </c:pt>
                <c:pt idx="22">
                  <c:v>28</c:v>
                </c:pt>
                <c:pt idx="23">
                  <c:v>51</c:v>
                </c:pt>
                <c:pt idx="24">
                  <c:v>63</c:v>
                </c:pt>
                <c:pt idx="25">
                  <c:v>41</c:v>
                </c:pt>
                <c:pt idx="26">
                  <c:v>37</c:v>
                </c:pt>
                <c:pt idx="27">
                  <c:v>30</c:v>
                </c:pt>
                <c:pt idx="28">
                  <c:v>42</c:v>
                </c:pt>
                <c:pt idx="29">
                  <c:v>59</c:v>
                </c:pt>
                <c:pt idx="30">
                  <c:v>61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193024"/>
        <c:axId val="146194816"/>
      </c:lineChart>
      <c:dateAx>
        <c:axId val="146193024"/>
        <c:scaling>
          <c:orientation val="minMax"/>
        </c:scaling>
        <c:delete val="0"/>
        <c:axPos val="b"/>
        <c:numFmt formatCode="yyyy/m/dd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6194816"/>
        <c:crosses val="autoZero"/>
        <c:auto val="1"/>
        <c:lblOffset val="100"/>
        <c:baseTimeUnit val="days"/>
      </c:dateAx>
      <c:valAx>
        <c:axId val="146194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6193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1811785721907"/>
          <c:y val="0.0447084135942235"/>
          <c:w val="0.430282678079874"/>
          <c:h val="0.066520000450587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497522983128686"/>
          <c:y val="0.029905776929399"/>
          <c:w val="0.932890533793686"/>
          <c:h val="0.799088629072881"/>
        </c:manualLayout>
      </c:layout>
      <c:lineChart>
        <c:grouping val="standard"/>
        <c:varyColors val="0"/>
        <c:ser>
          <c:idx val="0"/>
          <c:order val="0"/>
          <c:tx>
            <c:strRef>
              <c:f>'2021年'!$E$3</c:f>
              <c:strCache>
                <c:ptCount val="1"/>
                <c:pt idx="0">
                  <c:v>CO</c:v>
                </c:pt>
              </c:strCache>
            </c:strRef>
          </c:tx>
          <c:dLbls>
            <c:delete val="1"/>
          </c:dLbls>
          <c:cat>
            <c:numRef>
              <c:f>'2021年'!$A$4:$A$34</c:f>
              <c:numCache>
                <c:formatCode>yyyy/m/dd</c:formatCode>
                <c:ptCount val="31"/>
                <c:pt idx="0" c:formatCode="yyyy/m/dd">
                  <c:v>44197</c:v>
                </c:pt>
                <c:pt idx="1" c:formatCode="yyyy/m/dd">
                  <c:v>44198</c:v>
                </c:pt>
                <c:pt idx="2" c:formatCode="yyyy/m/dd">
                  <c:v>44199</c:v>
                </c:pt>
                <c:pt idx="3" c:formatCode="yyyy/m/dd">
                  <c:v>44200</c:v>
                </c:pt>
                <c:pt idx="4" c:formatCode="yyyy/m/dd">
                  <c:v>44201</c:v>
                </c:pt>
                <c:pt idx="5" c:formatCode="yyyy/m/dd">
                  <c:v>44202</c:v>
                </c:pt>
                <c:pt idx="6" c:formatCode="yyyy/m/dd">
                  <c:v>44203</c:v>
                </c:pt>
                <c:pt idx="7" c:formatCode="yyyy/m/dd">
                  <c:v>44204</c:v>
                </c:pt>
                <c:pt idx="8" c:formatCode="yyyy/m/dd">
                  <c:v>44205</c:v>
                </c:pt>
                <c:pt idx="9" c:formatCode="yyyy/m/dd">
                  <c:v>44206</c:v>
                </c:pt>
                <c:pt idx="10" c:formatCode="yyyy/m/dd">
                  <c:v>44207</c:v>
                </c:pt>
                <c:pt idx="11" c:formatCode="yyyy/m/dd">
                  <c:v>44208</c:v>
                </c:pt>
                <c:pt idx="12" c:formatCode="yyyy/m/dd">
                  <c:v>44209</c:v>
                </c:pt>
                <c:pt idx="13" c:formatCode="yyyy/m/dd">
                  <c:v>44210</c:v>
                </c:pt>
                <c:pt idx="14" c:formatCode="yyyy/m/dd">
                  <c:v>44211</c:v>
                </c:pt>
                <c:pt idx="15" c:formatCode="yyyy/m/dd">
                  <c:v>44212</c:v>
                </c:pt>
                <c:pt idx="16" c:formatCode="yyyy/m/dd">
                  <c:v>44213</c:v>
                </c:pt>
                <c:pt idx="17" c:formatCode="yyyy/m/dd">
                  <c:v>44214</c:v>
                </c:pt>
                <c:pt idx="18" c:formatCode="yyyy/m/dd">
                  <c:v>44215</c:v>
                </c:pt>
                <c:pt idx="19" c:formatCode="yyyy/m/dd">
                  <c:v>44216</c:v>
                </c:pt>
                <c:pt idx="20" c:formatCode="yyyy/m/dd">
                  <c:v>44217</c:v>
                </c:pt>
                <c:pt idx="21" c:formatCode="yyyy/m/dd">
                  <c:v>44218</c:v>
                </c:pt>
                <c:pt idx="22" c:formatCode="yyyy/m/dd">
                  <c:v>44219</c:v>
                </c:pt>
                <c:pt idx="23" c:formatCode="yyyy/m/dd">
                  <c:v>44220</c:v>
                </c:pt>
                <c:pt idx="24" c:formatCode="yyyy/m/dd">
                  <c:v>44221</c:v>
                </c:pt>
                <c:pt idx="25" c:formatCode="yyyy/m/dd">
                  <c:v>44222</c:v>
                </c:pt>
                <c:pt idx="26" c:formatCode="yyyy/m/dd">
                  <c:v>44223</c:v>
                </c:pt>
                <c:pt idx="27" c:formatCode="yyyy/m/dd">
                  <c:v>44224</c:v>
                </c:pt>
                <c:pt idx="28" c:formatCode="yyyy/m/dd">
                  <c:v>44225</c:v>
                </c:pt>
                <c:pt idx="29" c:formatCode="yyyy/m/dd">
                  <c:v>44226</c:v>
                </c:pt>
                <c:pt idx="30" c:formatCode="yyyy/m/dd">
                  <c:v>44227</c:v>
                </c:pt>
              </c:numCache>
            </c:numRef>
          </c:cat>
          <c:val>
            <c:numRef>
              <c:f>'2021年'!$E$4:$E$34</c:f>
              <c:numCache>
                <c:formatCode>General</c:formatCode>
                <c:ptCount val="31"/>
                <c:pt idx="0">
                  <c:v>0.6</c:v>
                </c:pt>
                <c:pt idx="1">
                  <c:v>0.8</c:v>
                </c:pt>
                <c:pt idx="2">
                  <c:v>0.8</c:v>
                </c:pt>
                <c:pt idx="3">
                  <c:v>1.1</c:v>
                </c:pt>
                <c:pt idx="4">
                  <c:v>0.9</c:v>
                </c:pt>
                <c:pt idx="5">
                  <c:v>1</c:v>
                </c:pt>
                <c:pt idx="6">
                  <c:v>1.1</c:v>
                </c:pt>
                <c:pt idx="7">
                  <c:v>0.8</c:v>
                </c:pt>
                <c:pt idx="8">
                  <c:v>0.6</c:v>
                </c:pt>
                <c:pt idx="9">
                  <c:v>0.7</c:v>
                </c:pt>
                <c:pt idx="10">
                  <c:v>0.8</c:v>
                </c:pt>
                <c:pt idx="11">
                  <c:v>0.8</c:v>
                </c:pt>
                <c:pt idx="12">
                  <c:v>0.7</c:v>
                </c:pt>
                <c:pt idx="13">
                  <c:v>0.7</c:v>
                </c:pt>
                <c:pt idx="14">
                  <c:v>0.8</c:v>
                </c:pt>
                <c:pt idx="15">
                  <c:v>0.7</c:v>
                </c:pt>
                <c:pt idx="16">
                  <c:v>0.8</c:v>
                </c:pt>
                <c:pt idx="17">
                  <c:v>0.6</c:v>
                </c:pt>
                <c:pt idx="18">
                  <c:v>0.7</c:v>
                </c:pt>
                <c:pt idx="19">
                  <c:v>0.8</c:v>
                </c:pt>
                <c:pt idx="20">
                  <c:v>0.9</c:v>
                </c:pt>
                <c:pt idx="21">
                  <c:v>0.7</c:v>
                </c:pt>
                <c:pt idx="22">
                  <c:v>0.8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1.1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0.9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'2021年'!$F$3</c:f>
              <c:strCache>
                <c:ptCount val="1"/>
                <c:pt idx="0">
                  <c:v>PM2.5</c:v>
                </c:pt>
              </c:strCache>
            </c:strRef>
          </c:tx>
          <c:dLbls>
            <c:delete val="1"/>
          </c:dLbls>
          <c:cat>
            <c:numRef>
              <c:f>'2021年'!$A$4:$A$34</c:f>
              <c:numCache>
                <c:formatCode>yyyy/m/dd</c:formatCode>
                <c:ptCount val="31"/>
                <c:pt idx="0" c:formatCode="yyyy/m/dd">
                  <c:v>44197</c:v>
                </c:pt>
                <c:pt idx="1" c:formatCode="yyyy/m/dd">
                  <c:v>44198</c:v>
                </c:pt>
                <c:pt idx="2" c:formatCode="yyyy/m/dd">
                  <c:v>44199</c:v>
                </c:pt>
                <c:pt idx="3" c:formatCode="yyyy/m/dd">
                  <c:v>44200</c:v>
                </c:pt>
                <c:pt idx="4" c:formatCode="yyyy/m/dd">
                  <c:v>44201</c:v>
                </c:pt>
                <c:pt idx="5" c:formatCode="yyyy/m/dd">
                  <c:v>44202</c:v>
                </c:pt>
                <c:pt idx="6" c:formatCode="yyyy/m/dd">
                  <c:v>44203</c:v>
                </c:pt>
                <c:pt idx="7" c:formatCode="yyyy/m/dd">
                  <c:v>44204</c:v>
                </c:pt>
                <c:pt idx="8" c:formatCode="yyyy/m/dd">
                  <c:v>44205</c:v>
                </c:pt>
                <c:pt idx="9" c:formatCode="yyyy/m/dd">
                  <c:v>44206</c:v>
                </c:pt>
                <c:pt idx="10" c:formatCode="yyyy/m/dd">
                  <c:v>44207</c:v>
                </c:pt>
                <c:pt idx="11" c:formatCode="yyyy/m/dd">
                  <c:v>44208</c:v>
                </c:pt>
                <c:pt idx="12" c:formatCode="yyyy/m/dd">
                  <c:v>44209</c:v>
                </c:pt>
                <c:pt idx="13" c:formatCode="yyyy/m/dd">
                  <c:v>44210</c:v>
                </c:pt>
                <c:pt idx="14" c:formatCode="yyyy/m/dd">
                  <c:v>44211</c:v>
                </c:pt>
                <c:pt idx="15" c:formatCode="yyyy/m/dd">
                  <c:v>44212</c:v>
                </c:pt>
                <c:pt idx="16" c:formatCode="yyyy/m/dd">
                  <c:v>44213</c:v>
                </c:pt>
                <c:pt idx="17" c:formatCode="yyyy/m/dd">
                  <c:v>44214</c:v>
                </c:pt>
                <c:pt idx="18" c:formatCode="yyyy/m/dd">
                  <c:v>44215</c:v>
                </c:pt>
                <c:pt idx="19" c:formatCode="yyyy/m/dd">
                  <c:v>44216</c:v>
                </c:pt>
                <c:pt idx="20" c:formatCode="yyyy/m/dd">
                  <c:v>44217</c:v>
                </c:pt>
                <c:pt idx="21" c:formatCode="yyyy/m/dd">
                  <c:v>44218</c:v>
                </c:pt>
                <c:pt idx="22" c:formatCode="yyyy/m/dd">
                  <c:v>44219</c:v>
                </c:pt>
                <c:pt idx="23" c:formatCode="yyyy/m/dd">
                  <c:v>44220</c:v>
                </c:pt>
                <c:pt idx="24" c:formatCode="yyyy/m/dd">
                  <c:v>44221</c:v>
                </c:pt>
                <c:pt idx="25" c:formatCode="yyyy/m/dd">
                  <c:v>44222</c:v>
                </c:pt>
                <c:pt idx="26" c:formatCode="yyyy/m/dd">
                  <c:v>44223</c:v>
                </c:pt>
                <c:pt idx="27" c:formatCode="yyyy/m/dd">
                  <c:v>44224</c:v>
                </c:pt>
                <c:pt idx="28" c:formatCode="yyyy/m/dd">
                  <c:v>44225</c:v>
                </c:pt>
                <c:pt idx="29" c:formatCode="yyyy/m/dd">
                  <c:v>44226</c:v>
                </c:pt>
                <c:pt idx="30" c:formatCode="yyyy/m/dd">
                  <c:v>44227</c:v>
                </c:pt>
              </c:numCache>
            </c:numRef>
          </c:cat>
          <c:val>
            <c:numRef>
              <c:f>'2021年'!$F$4:$F$34</c:f>
              <c:numCache>
                <c:formatCode>General</c:formatCode>
                <c:ptCount val="31"/>
                <c:pt idx="0">
                  <c:v>15</c:v>
                </c:pt>
                <c:pt idx="1">
                  <c:v>24</c:v>
                </c:pt>
                <c:pt idx="2">
                  <c:v>26</c:v>
                </c:pt>
                <c:pt idx="3">
                  <c:v>42</c:v>
                </c:pt>
                <c:pt idx="4">
                  <c:v>32</c:v>
                </c:pt>
                <c:pt idx="5">
                  <c:v>56</c:v>
                </c:pt>
                <c:pt idx="6">
                  <c:v>19</c:v>
                </c:pt>
                <c:pt idx="7">
                  <c:v>21</c:v>
                </c:pt>
                <c:pt idx="8">
                  <c:v>11</c:v>
                </c:pt>
                <c:pt idx="9">
                  <c:v>16</c:v>
                </c:pt>
                <c:pt idx="10">
                  <c:v>23</c:v>
                </c:pt>
                <c:pt idx="11">
                  <c:v>25</c:v>
                </c:pt>
                <c:pt idx="12">
                  <c:v>24</c:v>
                </c:pt>
                <c:pt idx="13">
                  <c:v>24</c:v>
                </c:pt>
                <c:pt idx="14">
                  <c:v>33</c:v>
                </c:pt>
                <c:pt idx="15">
                  <c:v>33</c:v>
                </c:pt>
                <c:pt idx="16">
                  <c:v>59</c:v>
                </c:pt>
                <c:pt idx="17">
                  <c:v>23</c:v>
                </c:pt>
                <c:pt idx="18">
                  <c:v>27</c:v>
                </c:pt>
                <c:pt idx="19">
                  <c:v>26</c:v>
                </c:pt>
                <c:pt idx="20">
                  <c:v>24</c:v>
                </c:pt>
                <c:pt idx="21">
                  <c:v>19</c:v>
                </c:pt>
                <c:pt idx="22">
                  <c:v>21</c:v>
                </c:pt>
                <c:pt idx="23">
                  <c:v>36</c:v>
                </c:pt>
                <c:pt idx="24">
                  <c:v>32</c:v>
                </c:pt>
                <c:pt idx="25">
                  <c:v>28</c:v>
                </c:pt>
                <c:pt idx="26">
                  <c:v>21</c:v>
                </c:pt>
                <c:pt idx="27">
                  <c:v>15</c:v>
                </c:pt>
                <c:pt idx="28">
                  <c:v>20</c:v>
                </c:pt>
                <c:pt idx="29">
                  <c:v>29</c:v>
                </c:pt>
                <c:pt idx="30">
                  <c:v>27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'2021年'!$G$3</c:f>
              <c:strCache>
                <c:ptCount val="1"/>
                <c:pt idx="0">
                  <c:v>O3-8H</c:v>
                </c:pt>
              </c:strCache>
            </c:strRef>
          </c:tx>
          <c:dLbls>
            <c:delete val="1"/>
          </c:dLbls>
          <c:cat>
            <c:numRef>
              <c:f>'2021年'!$A$4:$A$34</c:f>
              <c:numCache>
                <c:formatCode>yyyy/m/dd</c:formatCode>
                <c:ptCount val="31"/>
                <c:pt idx="0" c:formatCode="yyyy/m/dd">
                  <c:v>44197</c:v>
                </c:pt>
                <c:pt idx="1" c:formatCode="yyyy/m/dd">
                  <c:v>44198</c:v>
                </c:pt>
                <c:pt idx="2" c:formatCode="yyyy/m/dd">
                  <c:v>44199</c:v>
                </c:pt>
                <c:pt idx="3" c:formatCode="yyyy/m/dd">
                  <c:v>44200</c:v>
                </c:pt>
                <c:pt idx="4" c:formatCode="yyyy/m/dd">
                  <c:v>44201</c:v>
                </c:pt>
                <c:pt idx="5" c:formatCode="yyyy/m/dd">
                  <c:v>44202</c:v>
                </c:pt>
                <c:pt idx="6" c:formatCode="yyyy/m/dd">
                  <c:v>44203</c:v>
                </c:pt>
                <c:pt idx="7" c:formatCode="yyyy/m/dd">
                  <c:v>44204</c:v>
                </c:pt>
                <c:pt idx="8" c:formatCode="yyyy/m/dd">
                  <c:v>44205</c:v>
                </c:pt>
                <c:pt idx="9" c:formatCode="yyyy/m/dd">
                  <c:v>44206</c:v>
                </c:pt>
                <c:pt idx="10" c:formatCode="yyyy/m/dd">
                  <c:v>44207</c:v>
                </c:pt>
                <c:pt idx="11" c:formatCode="yyyy/m/dd">
                  <c:v>44208</c:v>
                </c:pt>
                <c:pt idx="12" c:formatCode="yyyy/m/dd">
                  <c:v>44209</c:v>
                </c:pt>
                <c:pt idx="13" c:formatCode="yyyy/m/dd">
                  <c:v>44210</c:v>
                </c:pt>
                <c:pt idx="14" c:formatCode="yyyy/m/dd">
                  <c:v>44211</c:v>
                </c:pt>
                <c:pt idx="15" c:formatCode="yyyy/m/dd">
                  <c:v>44212</c:v>
                </c:pt>
                <c:pt idx="16" c:formatCode="yyyy/m/dd">
                  <c:v>44213</c:v>
                </c:pt>
                <c:pt idx="17" c:formatCode="yyyy/m/dd">
                  <c:v>44214</c:v>
                </c:pt>
                <c:pt idx="18" c:formatCode="yyyy/m/dd">
                  <c:v>44215</c:v>
                </c:pt>
                <c:pt idx="19" c:formatCode="yyyy/m/dd">
                  <c:v>44216</c:v>
                </c:pt>
                <c:pt idx="20" c:formatCode="yyyy/m/dd">
                  <c:v>44217</c:v>
                </c:pt>
                <c:pt idx="21" c:formatCode="yyyy/m/dd">
                  <c:v>44218</c:v>
                </c:pt>
                <c:pt idx="22" c:formatCode="yyyy/m/dd">
                  <c:v>44219</c:v>
                </c:pt>
                <c:pt idx="23" c:formatCode="yyyy/m/dd">
                  <c:v>44220</c:v>
                </c:pt>
                <c:pt idx="24" c:formatCode="yyyy/m/dd">
                  <c:v>44221</c:v>
                </c:pt>
                <c:pt idx="25" c:formatCode="yyyy/m/dd">
                  <c:v>44222</c:v>
                </c:pt>
                <c:pt idx="26" c:formatCode="yyyy/m/dd">
                  <c:v>44223</c:v>
                </c:pt>
                <c:pt idx="27" c:formatCode="yyyy/m/dd">
                  <c:v>44224</c:v>
                </c:pt>
                <c:pt idx="28" c:formatCode="yyyy/m/dd">
                  <c:v>44225</c:v>
                </c:pt>
                <c:pt idx="29" c:formatCode="yyyy/m/dd">
                  <c:v>44226</c:v>
                </c:pt>
                <c:pt idx="30" c:formatCode="yyyy/m/dd">
                  <c:v>44227</c:v>
                </c:pt>
              </c:numCache>
            </c:numRef>
          </c:cat>
          <c:val>
            <c:numRef>
              <c:f>'2021年'!$G$4:$G$34</c:f>
              <c:numCache>
                <c:formatCode>General</c:formatCode>
                <c:ptCount val="31"/>
                <c:pt idx="0">
                  <c:v>71</c:v>
                </c:pt>
                <c:pt idx="1">
                  <c:v>64</c:v>
                </c:pt>
                <c:pt idx="2">
                  <c:v>84</c:v>
                </c:pt>
                <c:pt idx="3">
                  <c:v>89</c:v>
                </c:pt>
                <c:pt idx="4">
                  <c:v>106</c:v>
                </c:pt>
                <c:pt idx="5">
                  <c:v>85</c:v>
                </c:pt>
                <c:pt idx="6">
                  <c:v>28</c:v>
                </c:pt>
                <c:pt idx="7">
                  <c:v>49</c:v>
                </c:pt>
                <c:pt idx="8">
                  <c:v>75</c:v>
                </c:pt>
                <c:pt idx="9">
                  <c:v>64</c:v>
                </c:pt>
                <c:pt idx="10">
                  <c:v>60</c:v>
                </c:pt>
                <c:pt idx="11">
                  <c:v>81</c:v>
                </c:pt>
                <c:pt idx="12">
                  <c:v>71</c:v>
                </c:pt>
                <c:pt idx="13">
                  <c:v>63</c:v>
                </c:pt>
                <c:pt idx="14">
                  <c:v>98</c:v>
                </c:pt>
                <c:pt idx="15">
                  <c:v>84</c:v>
                </c:pt>
                <c:pt idx="16">
                  <c:v>84</c:v>
                </c:pt>
                <c:pt idx="17">
                  <c:v>86</c:v>
                </c:pt>
                <c:pt idx="18">
                  <c:v>84</c:v>
                </c:pt>
                <c:pt idx="19">
                  <c:v>92</c:v>
                </c:pt>
                <c:pt idx="20">
                  <c:v>86</c:v>
                </c:pt>
                <c:pt idx="21">
                  <c:v>81</c:v>
                </c:pt>
                <c:pt idx="22">
                  <c:v>92</c:v>
                </c:pt>
                <c:pt idx="23">
                  <c:v>92</c:v>
                </c:pt>
                <c:pt idx="24">
                  <c:v>90</c:v>
                </c:pt>
                <c:pt idx="25">
                  <c:v>76</c:v>
                </c:pt>
                <c:pt idx="26">
                  <c:v>80</c:v>
                </c:pt>
                <c:pt idx="27">
                  <c:v>79</c:v>
                </c:pt>
                <c:pt idx="28">
                  <c:v>90</c:v>
                </c:pt>
                <c:pt idx="29">
                  <c:v>109</c:v>
                </c:pt>
                <c:pt idx="30">
                  <c:v>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302080"/>
        <c:axId val="146303616"/>
      </c:lineChart>
      <c:dateAx>
        <c:axId val="146302080"/>
        <c:scaling>
          <c:orientation val="minMax"/>
        </c:scaling>
        <c:delete val="0"/>
        <c:axPos val="b"/>
        <c:numFmt formatCode="yyyy/m/dd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6303616"/>
        <c:crosses val="autoZero"/>
        <c:auto val="1"/>
        <c:lblOffset val="100"/>
        <c:baseTimeUnit val="days"/>
      </c:dateAx>
      <c:valAx>
        <c:axId val="146303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46302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84430424114967"/>
          <c:y val="0.0579141546700602"/>
          <c:w val="0.430956887486856"/>
          <c:h val="0.0653164718046608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53"/>
    <customShpInfo spid="_x0000_s2054"/>
    <customShpInfo spid="_x0000_s2051"/>
    <customShpInfo spid="_x0000_s2049"/>
    <customShpInfo spid="_x0000_s1026"/>
    <customShpInfo spid="_x0000_s1031"/>
    <customShpInfo spid="_x0000_s1032"/>
    <customShpInfo spid="_x0000_s1033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B6A0E5-69D6-4863-AE2C-B5C3CC1BF4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29</Pages>
  <Words>1891</Words>
  <Characters>10785</Characters>
  <Lines>89</Lines>
  <Paragraphs>25</Paragraphs>
  <TotalTime>13</TotalTime>
  <ScaleCrop>false</ScaleCrop>
  <LinksUpToDate>false</LinksUpToDate>
  <CharactersWithSpaces>12651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2018-10-08T06:59:00Z</dcterms:created>
  <dc:creator>zhangqinglu</dc:creator>
  <cp:lastModifiedBy>远远</cp:lastModifiedBy>
  <cp:lastPrinted>2021-02-09T01:23:00Z</cp:lastPrinted>
  <dcterms:modified xsi:type="dcterms:W3CDTF">2021-02-23T01:24:49Z</dcterms:modified>
  <dc:title>梅州市环境状况月报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