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60" w:lineRule="exact"/>
        <w:rPr>
          <w:rFonts w:eastAsia="幼圆"/>
          <w:sz w:val="28"/>
          <w:szCs w:val="28"/>
        </w:rPr>
      </w:pPr>
      <w:r>
        <w:rPr>
          <w:rFonts w:eastAsia="幼圆"/>
          <w:sz w:val="28"/>
          <w:szCs w:val="28"/>
        </w:rPr>
        <w:t xml:space="preserve"> </w:t>
      </w:r>
    </w:p>
    <w:p>
      <w:pPr>
        <w:spacing w:before="480" w:beforeLines="200" w:line="560" w:lineRule="exact"/>
        <w:jc w:val="center"/>
        <w:rPr>
          <w:rFonts w:eastAsia="幼圆"/>
          <w:sz w:val="28"/>
          <w:szCs w:val="28"/>
        </w:rPr>
      </w:pPr>
    </w:p>
    <w:p>
      <w:pPr>
        <w:spacing w:before="600" w:beforeLines="250" w:line="480" w:lineRule="auto"/>
        <w:ind w:firstLine="560" w:firstLineChars="200"/>
        <w:rPr>
          <w:rFonts w:eastAsia="幼圆"/>
          <w:sz w:val="28"/>
          <w:szCs w:val="28"/>
        </w:rPr>
      </w:pPr>
      <w:r>
        <w:rPr>
          <w:rFonts w:eastAsia="幼圆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1965960</wp:posOffset>
                </wp:positionH>
                <wp:positionV relativeFrom="paragraph">
                  <wp:posOffset>-736600</wp:posOffset>
                </wp:positionV>
                <wp:extent cx="1778000" cy="572135"/>
                <wp:effectExtent l="22860" t="25400" r="37465" b="50165"/>
                <wp:wrapNone/>
                <wp:docPr id="2" name="AutoShap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00" cy="57213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9BBB59"/>
                        </a:solidFill>
                        <a:ln w="38100" algn="ctr">
                          <a:solidFill>
                            <a:srgbClr val="F2F2F2"/>
                          </a:solidFill>
                          <a:rou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ind w:firstLine="161" w:firstLineChars="5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 w:eastAsia="幼圆"/>
                                <w:b/>
                                <w:sz w:val="32"/>
                              </w:rPr>
                              <w:t>前   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46" o:spid="_x0000_s1026" o:spt="98" type="#_x0000_t98" style="position:absolute;left:0pt;margin-left:154.8pt;margin-top:-58pt;height:45.05pt;width:140pt;z-index:251659264;mso-width-relative:page;mso-height-relative:page;" fillcolor="#9BBB59" filled="t" stroked="t" coordsize="21600,21600" o:gfxdata="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ychH3NkAAAAMAQAADwAAAAAAAAABACAA&#10;AAAiAAAAZHJzL2Rvd25yZXYueG1sUEsBAhQAFAAAAAgAh07iQFvgls9+AgAADgUAAA4AAAAAAAAA&#10;AQAgAAAAKAEAAGRycy9lMm9Eb2MueG1sUEsFBgAAAAAGAAYAWQEAABgGAAAAAA==&#10;" adj="2700">
                <v:fill on="t" focussize="0,0"/>
                <v:stroke weight="3pt" color="#F2F2F2" joinstyle="round"/>
                <v:imagedata o:title=""/>
                <o:lock v:ext="edit" aspectratio="f"/>
                <v:shadow on="t" color="#4E6128" opacity="32768f" offset="1pt,2pt" origin="0f,0f" matrix="65536f,0f,0f,65536f"/>
                <v:textbox>
                  <w:txbxContent>
                    <w:p>
                      <w:pPr>
                        <w:ind w:firstLine="161" w:firstLineChars="50"/>
                        <w:jc w:val="center"/>
                        <w:rPr>
                          <w:b/>
                        </w:rPr>
                      </w:pPr>
                      <w:r>
                        <w:rPr>
                          <w:rFonts w:hint="eastAsia" w:eastAsia="幼圆"/>
                          <w:b/>
                          <w:sz w:val="32"/>
                        </w:rPr>
                        <w:t>前   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幼圆"/>
          <w:sz w:val="28"/>
          <w:szCs w:val="28"/>
        </w:rPr>
        <w:t>根据国家、省、市环境监测方案的要求，20</w:t>
      </w:r>
      <w:r>
        <w:rPr>
          <w:rFonts w:hint="eastAsia" w:eastAsia="幼圆"/>
          <w:sz w:val="28"/>
          <w:szCs w:val="28"/>
          <w:lang w:val="en-US" w:eastAsia="zh-CN"/>
        </w:rPr>
        <w:t>20</w:t>
      </w:r>
      <w:r>
        <w:rPr>
          <w:rFonts w:eastAsia="幼圆"/>
          <w:sz w:val="28"/>
          <w:szCs w:val="28"/>
        </w:rPr>
        <w:t>年</w:t>
      </w:r>
      <w:r>
        <w:rPr>
          <w:rFonts w:hint="eastAsia" w:eastAsia="幼圆"/>
          <w:sz w:val="28"/>
          <w:szCs w:val="28"/>
          <w:lang w:val="en-US" w:eastAsia="zh-CN"/>
        </w:rPr>
        <w:t>5</w:t>
      </w:r>
      <w:r>
        <w:rPr>
          <w:rFonts w:eastAsia="幼圆"/>
          <w:sz w:val="28"/>
          <w:szCs w:val="28"/>
        </w:rPr>
        <w:t>月蕉岭县环境保护监测站开展我县环境空气质量、地表水环境质量、饮用水环境质量等监测工作，并对监测数据进行综合分析评价，在此基础上编制本月报，为我县环境管理和保护提供技术支持。</w:t>
      </w:r>
    </w:p>
    <w:p>
      <w:pPr>
        <w:spacing w:line="480" w:lineRule="auto"/>
        <w:ind w:firstLine="560" w:firstLineChars="200"/>
        <w:rPr>
          <w:rFonts w:eastAsia="幼圆"/>
          <w:sz w:val="28"/>
          <w:szCs w:val="28"/>
        </w:rPr>
      </w:pPr>
      <w:r>
        <w:rPr>
          <w:rFonts w:eastAsia="幼圆"/>
          <w:sz w:val="28"/>
          <w:szCs w:val="28"/>
        </w:rPr>
        <w:t>本月报报告单位为蕉岭县环境保护监测站。本月报旨在使政府和有关部门能够及时了解我县环境质量状况，并针对存在环境问题，采取相应防治措施，促进我县环境保护工作，推进我县生态文明建设。</w:t>
      </w:r>
    </w:p>
    <w:p>
      <w:pPr>
        <w:spacing w:line="560" w:lineRule="exact"/>
        <w:ind w:left="630"/>
        <w:rPr>
          <w:rFonts w:eastAsia="幼圆"/>
          <w:sz w:val="28"/>
          <w:szCs w:val="28"/>
        </w:rPr>
      </w:pPr>
      <w:r>
        <w:rPr>
          <w:rFonts w:eastAsia="幼圆"/>
          <w:sz w:val="28"/>
          <w:szCs w:val="28"/>
        </w:rPr>
        <w:t xml:space="preserve">                               </w:t>
      </w:r>
    </w:p>
    <w:p>
      <w:pPr>
        <w:spacing w:line="560" w:lineRule="exact"/>
        <w:ind w:left="1350"/>
        <w:rPr>
          <w:rFonts w:eastAsia="幼圆"/>
          <w:sz w:val="28"/>
          <w:szCs w:val="28"/>
        </w:rPr>
      </w:pPr>
    </w:p>
    <w:p>
      <w:pPr>
        <w:spacing w:line="560" w:lineRule="exact"/>
        <w:ind w:left="1350"/>
        <w:rPr>
          <w:rFonts w:eastAsia="幼圆"/>
          <w:sz w:val="28"/>
          <w:szCs w:val="28"/>
        </w:rPr>
      </w:pPr>
    </w:p>
    <w:p>
      <w:pPr>
        <w:spacing w:line="560" w:lineRule="exact"/>
        <w:ind w:left="1350"/>
        <w:rPr>
          <w:rFonts w:eastAsia="幼圆"/>
          <w:sz w:val="28"/>
          <w:szCs w:val="28"/>
        </w:rPr>
      </w:pPr>
    </w:p>
    <w:p>
      <w:pPr>
        <w:spacing w:line="560" w:lineRule="exact"/>
        <w:ind w:left="1350"/>
        <w:rPr>
          <w:rFonts w:eastAsia="幼圆"/>
          <w:sz w:val="28"/>
          <w:szCs w:val="28"/>
        </w:rPr>
      </w:pPr>
    </w:p>
    <w:p>
      <w:pPr>
        <w:spacing w:line="560" w:lineRule="exact"/>
        <w:ind w:left="1350"/>
        <w:rPr>
          <w:rFonts w:eastAsia="幼圆"/>
          <w:sz w:val="28"/>
          <w:szCs w:val="28"/>
        </w:rPr>
      </w:pPr>
    </w:p>
    <w:p>
      <w:pPr>
        <w:spacing w:line="560" w:lineRule="exact"/>
        <w:ind w:left="1350"/>
        <w:rPr>
          <w:rFonts w:eastAsia="幼圆"/>
          <w:sz w:val="28"/>
          <w:szCs w:val="28"/>
        </w:rPr>
      </w:pPr>
    </w:p>
    <w:p>
      <w:pPr>
        <w:spacing w:line="560" w:lineRule="exact"/>
        <w:ind w:left="1350"/>
        <w:rPr>
          <w:rFonts w:eastAsia="幼圆"/>
          <w:sz w:val="28"/>
          <w:szCs w:val="28"/>
        </w:rPr>
      </w:pPr>
    </w:p>
    <w:p>
      <w:pPr>
        <w:spacing w:line="560" w:lineRule="exact"/>
        <w:ind w:left="1350"/>
        <w:rPr>
          <w:rFonts w:eastAsia="幼圆"/>
          <w:sz w:val="28"/>
          <w:szCs w:val="28"/>
        </w:rPr>
      </w:pPr>
    </w:p>
    <w:p>
      <w:pPr>
        <w:spacing w:line="560" w:lineRule="exact"/>
        <w:ind w:left="1350"/>
        <w:rPr>
          <w:rFonts w:eastAsia="幼圆"/>
          <w:sz w:val="28"/>
          <w:szCs w:val="28"/>
        </w:rPr>
      </w:pPr>
    </w:p>
    <w:p>
      <w:pPr>
        <w:spacing w:line="560" w:lineRule="exact"/>
        <w:rPr>
          <w:rFonts w:eastAsia="幼圆"/>
          <w:sz w:val="28"/>
          <w:szCs w:val="28"/>
        </w:rPr>
        <w:sectPr>
          <w:footerReference r:id="rId5" w:type="first"/>
          <w:headerReference r:id="rId3" w:type="default"/>
          <w:footerReference r:id="rId4" w:type="default"/>
          <w:pgSz w:w="11850" w:h="16783"/>
          <w:pgMar w:top="1985" w:right="1587" w:bottom="1418" w:left="147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start="1"/>
          <w:cols w:space="720" w:num="1"/>
          <w:docGrid w:linePitch="312" w:charSpace="0"/>
        </w:sectPr>
      </w:pPr>
    </w:p>
    <w:p>
      <w:pPr>
        <w:rPr>
          <w:b/>
          <w:bCs/>
          <w:color w:val="1F497D"/>
          <w:kern w:val="0"/>
          <w:sz w:val="28"/>
          <w:szCs w:val="28"/>
          <w:lang w:val="zh-CN"/>
        </w:rPr>
      </w:pPr>
    </w:p>
    <w:sdt>
      <w:sdtPr>
        <w:rPr>
          <w:rFonts w:ascii="宋体" w:hAnsi="宋体" w:eastAsia="宋体" w:cs="Times New Roman"/>
          <w:kern w:val="2"/>
          <w:sz w:val="44"/>
          <w:szCs w:val="44"/>
          <w:lang w:val="en-US" w:eastAsia="zh-CN" w:bidi="ar-SA"/>
        </w:rPr>
        <w:id w:val="147455427"/>
        <w15:color w:val="DBDBDB"/>
        <w:docPartObj>
          <w:docPartGallery w:val="Table of Contents"/>
          <w:docPartUnique/>
        </w:docPartObj>
      </w:sdtPr>
      <w:sdtEndPr>
        <w:rPr>
          <w:rFonts w:ascii="宋体" w:hAnsi="宋体" w:eastAsia="宋体" w:cs="Times New Roman"/>
          <w:kern w:val="2"/>
          <w:sz w:val="44"/>
          <w:szCs w:val="44"/>
          <w:lang w:val="en-US" w:eastAsia="zh-CN" w:bidi="ar-SA"/>
        </w:rPr>
      </w:sdtEndPr>
      <w:sdtContent>
        <w:sdt>
          <w:sdtPr>
            <w:rPr>
              <w:rFonts w:ascii="宋体" w:hAnsi="宋体" w:eastAsia="宋体" w:cs="Times New Roman"/>
              <w:kern w:val="2"/>
              <w:sz w:val="44"/>
              <w:szCs w:val="44"/>
              <w:lang w:val="en-US" w:eastAsia="zh-CN" w:bidi="ar-SA"/>
            </w:rPr>
            <w:id w:val="147455427"/>
            <w15:color w:val="DBDBDB"/>
            <w:docPartObj>
              <w:docPartGallery w:val="Table of Contents"/>
              <w:docPartUnique/>
            </w:docPartObj>
          </w:sdtPr>
          <w:sdtEndPr>
            <w:rPr>
              <w:rFonts w:ascii="宋体" w:hAnsi="宋体" w:eastAsia="宋体" w:cs="Times New Roman"/>
              <w:kern w:val="2"/>
              <w:sz w:val="44"/>
              <w:szCs w:val="44"/>
              <w:lang w:val="en-US" w:eastAsia="zh-CN" w:bidi="ar-SA"/>
            </w:rPr>
          </w:sdtEndPr>
          <w:sdtContent>
            <w:p>
              <w:pPr>
                <w:spacing w:before="0" w:beforeLines="0" w:after="0" w:afterLines="0" w:line="240" w:lineRule="auto"/>
                <w:ind w:left="0" w:leftChars="0" w:right="0" w:rightChars="0" w:firstLine="0" w:firstLineChars="0"/>
                <w:jc w:val="center"/>
                <w:rPr>
                  <w:rFonts w:ascii="宋体" w:hAnsi="宋体" w:eastAsia="宋体" w:cs="Times New Roman"/>
                  <w:kern w:val="2"/>
                  <w:sz w:val="44"/>
                  <w:szCs w:val="44"/>
                  <w:lang w:val="en-US" w:eastAsia="zh-CN" w:bidi="ar-SA"/>
                </w:rPr>
              </w:pPr>
              <w:bookmarkStart w:id="0" w:name="_Toc511201401"/>
              <w:bookmarkStart w:id="1" w:name="OLE_LINK3"/>
            </w:p>
            <w:p>
              <w:pPr>
                <w:spacing w:before="0" w:beforeLines="0" w:after="0" w:afterLines="0" w:line="240" w:lineRule="auto"/>
                <w:ind w:left="0" w:leftChars="0" w:right="0" w:rightChars="0" w:firstLine="0" w:firstLineChars="0"/>
                <w:jc w:val="center"/>
                <w:rPr>
                  <w:rFonts w:ascii="宋体" w:hAnsi="宋体" w:eastAsia="宋体"/>
                  <w:b/>
                  <w:bCs/>
                  <w:sz w:val="44"/>
                  <w:szCs w:val="44"/>
                </w:rPr>
              </w:pPr>
              <w:r>
                <w:rPr>
                  <w:rFonts w:ascii="宋体" w:hAnsi="宋体" w:eastAsia="宋体"/>
                  <w:b/>
                  <w:bCs/>
                  <w:sz w:val="44"/>
                  <w:szCs w:val="44"/>
                </w:rPr>
                <w:t>目</w:t>
              </w:r>
              <w:r>
                <w:rPr>
                  <w:rFonts w:hint="eastAsia" w:ascii="宋体" w:hAnsi="宋体"/>
                  <w:b/>
                  <w:bCs/>
                  <w:sz w:val="44"/>
                  <w:szCs w:val="44"/>
                  <w:lang w:val="en-US" w:eastAsia="zh-CN"/>
                </w:rPr>
                <w:t xml:space="preserve">     </w:t>
              </w:r>
              <w:r>
                <w:rPr>
                  <w:rFonts w:ascii="宋体" w:hAnsi="宋体" w:eastAsia="宋体"/>
                  <w:b/>
                  <w:bCs/>
                  <w:sz w:val="44"/>
                  <w:szCs w:val="44"/>
                </w:rPr>
                <w:t>录</w:t>
              </w:r>
            </w:p>
            <w:p>
              <w:pPr>
                <w:spacing w:before="0" w:beforeLines="0" w:after="0" w:afterLines="0" w:line="240" w:lineRule="auto"/>
                <w:ind w:left="0" w:leftChars="0" w:right="0" w:rightChars="0" w:firstLine="0" w:firstLineChars="0"/>
                <w:jc w:val="center"/>
                <w:rPr>
                  <w:rFonts w:ascii="宋体" w:hAnsi="宋体" w:eastAsia="宋体"/>
                  <w:b/>
                  <w:bCs/>
                  <w:sz w:val="44"/>
                  <w:szCs w:val="44"/>
                </w:rPr>
              </w:pPr>
            </w:p>
            <w:p>
              <w:pPr>
                <w:pStyle w:val="12"/>
                <w:tabs>
                  <w:tab w:val="right" w:leader="dot" w:pos="8844"/>
                  <w:tab w:val="clear" w:pos="8835"/>
                </w:tabs>
                <w:rPr>
                  <w:rFonts w:hint="eastAsia" w:asciiTheme="minorEastAsia" w:hAnsiTheme="minorEastAsia" w:eastAsiaTheme="minorEastAsia" w:cstheme="minorEastAsia"/>
                  <w:sz w:val="28"/>
                  <w:szCs w:val="28"/>
                </w:rPr>
              </w:pPr>
              <w:r>
                <w:fldChar w:fldCharType="begin"/>
              </w:r>
              <w:r>
                <w:instrText xml:space="preserve">TOC \o "1-3" \h \u </w:instrText>
              </w:r>
              <w:r>
                <w:fldChar w:fldCharType="separate"/>
              </w:r>
              <w:r>
                <w:rPr>
                  <w:rFonts w:hint="eastAsia" w:asciiTheme="minorEastAsia" w:hAnsiTheme="minorEastAsia" w:eastAsiaTheme="minorEastAsia" w:cstheme="minorEastAsia"/>
                  <w:sz w:val="28"/>
                  <w:szCs w:val="28"/>
                </w:rPr>
                <w:fldChar w:fldCharType="begin"/>
              </w:r>
              <w:r>
                <w:rPr>
                  <w:rFonts w:hint="eastAsia" w:asciiTheme="minorEastAsia" w:hAnsiTheme="minorEastAsia" w:eastAsiaTheme="minorEastAsia" w:cstheme="minorEastAsia"/>
                  <w:sz w:val="28"/>
                  <w:szCs w:val="28"/>
                </w:rPr>
                <w:instrText xml:space="preserve"> HYPERLINK \l _Toc16135 </w:instrText>
              </w:r>
              <w:r>
                <w:rPr>
                  <w:rFonts w:hint="eastAsia" w:asciiTheme="minorEastAsia" w:hAnsiTheme="minorEastAsia" w:eastAsiaTheme="minorEastAsia" w:cstheme="minorEastAsia"/>
                  <w:sz w:val="28"/>
                  <w:szCs w:val="28"/>
                </w:rPr>
                <w:fldChar w:fldCharType="separate"/>
              </w:r>
              <w:r>
                <w:rPr>
                  <w:rFonts w:hint="eastAsia" w:asciiTheme="minorEastAsia" w:hAnsiTheme="minorEastAsia" w:eastAsiaTheme="minorEastAsia" w:cstheme="minorEastAsia"/>
                  <w:bCs/>
                  <w:sz w:val="28"/>
                  <w:szCs w:val="28"/>
                </w:rPr>
                <w:t>【 一、环境质量概况 】</w:t>
              </w:r>
              <w:r>
                <w:rPr>
                  <w:rFonts w:hint="eastAsia" w:asciiTheme="minorEastAsia" w:hAnsiTheme="minorEastAsia" w:eastAsiaTheme="minorEastAsia" w:cstheme="minorEastAsia"/>
                  <w:sz w:val="28"/>
                  <w:szCs w:val="28"/>
                </w:rPr>
                <w:tab/>
              </w:r>
              <w:r>
                <w:rPr>
                  <w:rFonts w:hint="eastAsia" w:asciiTheme="minorEastAsia" w:hAnsiTheme="minorEastAsia" w:eastAsiaTheme="minorEastAsia" w:cstheme="minorEastAsia"/>
                  <w:sz w:val="28"/>
                  <w:szCs w:val="28"/>
                  <w:lang w:val="en-US" w:eastAsia="zh-CN"/>
                </w:rPr>
                <w:t>2</w:t>
              </w:r>
              <w:r>
                <w:rPr>
                  <w:rFonts w:hint="eastAsia" w:asciiTheme="minorEastAsia" w:hAnsiTheme="minorEastAsia" w:eastAsiaTheme="minorEastAsia" w:cstheme="minorEastAsia"/>
                  <w:sz w:val="28"/>
                  <w:szCs w:val="28"/>
                </w:rPr>
                <w:fldChar w:fldCharType="end"/>
              </w:r>
            </w:p>
            <w:p>
              <w:pPr>
                <w:pStyle w:val="12"/>
                <w:tabs>
                  <w:tab w:val="right" w:leader="dot" w:pos="8844"/>
                  <w:tab w:val="clear" w:pos="8835"/>
                </w:tabs>
                <w:rPr>
                  <w:rFonts w:hint="eastAsia" w:asciiTheme="minorEastAsia" w:hAnsiTheme="minorEastAsia" w:eastAsiaTheme="minorEastAsia" w:cstheme="minorEastAsia"/>
                  <w:sz w:val="28"/>
                  <w:szCs w:val="28"/>
                </w:rPr>
              </w:pPr>
              <w:r>
                <w:rPr>
                  <w:rFonts w:hint="eastAsia" w:asciiTheme="minorEastAsia" w:hAnsiTheme="minorEastAsia" w:eastAsiaTheme="minorEastAsia" w:cstheme="minorEastAsia"/>
                  <w:sz w:val="28"/>
                  <w:szCs w:val="28"/>
                </w:rPr>
                <w:fldChar w:fldCharType="begin"/>
              </w:r>
              <w:r>
                <w:rPr>
                  <w:rFonts w:hint="eastAsia" w:asciiTheme="minorEastAsia" w:hAnsiTheme="minorEastAsia" w:eastAsiaTheme="minorEastAsia" w:cstheme="minorEastAsia"/>
                  <w:sz w:val="28"/>
                  <w:szCs w:val="28"/>
                </w:rPr>
                <w:instrText xml:space="preserve"> HYPERLINK \l _Toc28291 </w:instrText>
              </w:r>
              <w:r>
                <w:rPr>
                  <w:rFonts w:hint="eastAsia" w:asciiTheme="minorEastAsia" w:hAnsiTheme="minorEastAsia" w:eastAsiaTheme="minorEastAsia" w:cstheme="minorEastAsia"/>
                  <w:sz w:val="28"/>
                  <w:szCs w:val="28"/>
                </w:rPr>
                <w:fldChar w:fldCharType="separate"/>
              </w:r>
              <w:r>
                <w:rPr>
                  <w:rFonts w:hint="eastAsia" w:asciiTheme="minorEastAsia" w:hAnsiTheme="minorEastAsia" w:eastAsiaTheme="minorEastAsia" w:cstheme="minorEastAsia"/>
                  <w:bCs/>
                  <w:sz w:val="28"/>
                  <w:szCs w:val="28"/>
                </w:rPr>
                <w:t>【 二、空气环境 】</w:t>
              </w:r>
              <w:r>
                <w:rPr>
                  <w:rFonts w:hint="eastAsia" w:asciiTheme="minorEastAsia" w:hAnsiTheme="minorEastAsia" w:eastAsiaTheme="minorEastAsia" w:cstheme="minorEastAsia"/>
                  <w:sz w:val="28"/>
                  <w:szCs w:val="28"/>
                </w:rPr>
                <w:tab/>
              </w:r>
              <w:r>
                <w:rPr>
                  <w:rFonts w:hint="eastAsia" w:asciiTheme="minorEastAsia" w:hAnsiTheme="minorEastAsia" w:eastAsiaTheme="minorEastAsia" w:cstheme="minorEastAsia"/>
                  <w:sz w:val="28"/>
                  <w:szCs w:val="28"/>
                  <w:lang w:val="en-US" w:eastAsia="zh-CN"/>
                </w:rPr>
                <w:t>3</w:t>
              </w:r>
              <w:r>
                <w:rPr>
                  <w:rFonts w:hint="eastAsia" w:asciiTheme="minorEastAsia" w:hAnsiTheme="minorEastAsia" w:eastAsiaTheme="minorEastAsia" w:cstheme="minorEastAsia"/>
                  <w:sz w:val="28"/>
                  <w:szCs w:val="28"/>
                </w:rPr>
                <w:fldChar w:fldCharType="end"/>
              </w:r>
            </w:p>
            <w:p>
              <w:pPr>
                <w:pStyle w:val="13"/>
                <w:tabs>
                  <w:tab w:val="right" w:leader="dot" w:pos="8844"/>
                  <w:tab w:val="clear" w:pos="840"/>
                  <w:tab w:val="clear" w:pos="8835"/>
                </w:tabs>
                <w:rPr>
                  <w:rFonts w:hint="eastAsia" w:asciiTheme="minorEastAsia" w:hAnsiTheme="minorEastAsia" w:eastAsiaTheme="minorEastAsia" w:cstheme="minorEastAsia"/>
                  <w:sz w:val="28"/>
                  <w:szCs w:val="28"/>
                </w:rPr>
              </w:pPr>
              <w:r>
                <w:rPr>
                  <w:rFonts w:hint="eastAsia" w:asciiTheme="minorEastAsia" w:hAnsiTheme="minorEastAsia" w:eastAsiaTheme="minorEastAsia" w:cstheme="minorEastAsia"/>
                  <w:sz w:val="28"/>
                  <w:szCs w:val="28"/>
                </w:rPr>
                <w:fldChar w:fldCharType="begin"/>
              </w:r>
              <w:r>
                <w:rPr>
                  <w:rFonts w:hint="eastAsia" w:asciiTheme="minorEastAsia" w:hAnsiTheme="minorEastAsia" w:eastAsiaTheme="minorEastAsia" w:cstheme="minorEastAsia"/>
                  <w:sz w:val="28"/>
                  <w:szCs w:val="28"/>
                </w:rPr>
                <w:instrText xml:space="preserve"> HYPERLINK \l _Toc7673 </w:instrText>
              </w:r>
              <w:r>
                <w:rPr>
                  <w:rFonts w:hint="eastAsia" w:asciiTheme="minorEastAsia" w:hAnsiTheme="minorEastAsia" w:eastAsiaTheme="minorEastAsia" w:cstheme="minorEastAsia"/>
                  <w:sz w:val="28"/>
                  <w:szCs w:val="28"/>
                </w:rPr>
                <w:fldChar w:fldCharType="separate"/>
              </w:r>
              <w:r>
                <w:rPr>
                  <w:rFonts w:hint="eastAsia" w:asciiTheme="minorEastAsia" w:hAnsiTheme="minorEastAsia" w:eastAsiaTheme="minorEastAsia" w:cstheme="minorEastAsia"/>
                  <w:bCs/>
                  <w:sz w:val="28"/>
                  <w:szCs w:val="28"/>
                </w:rPr>
                <w:t>县域环境空气质量状况</w:t>
              </w:r>
              <w:r>
                <w:rPr>
                  <w:rFonts w:hint="eastAsia" w:asciiTheme="minorEastAsia" w:hAnsiTheme="minorEastAsia" w:eastAsiaTheme="minorEastAsia" w:cstheme="minorEastAsia"/>
                  <w:sz w:val="28"/>
                  <w:szCs w:val="28"/>
                </w:rPr>
                <w:tab/>
              </w:r>
              <w:r>
                <w:rPr>
                  <w:rFonts w:hint="eastAsia" w:asciiTheme="minorEastAsia" w:hAnsiTheme="minorEastAsia" w:eastAsiaTheme="minorEastAsia" w:cstheme="minorEastAsia"/>
                  <w:sz w:val="28"/>
                  <w:szCs w:val="28"/>
                  <w:lang w:val="en-US" w:eastAsia="zh-CN"/>
                </w:rPr>
                <w:t>3</w:t>
              </w:r>
              <w:r>
                <w:rPr>
                  <w:rFonts w:hint="eastAsia" w:asciiTheme="minorEastAsia" w:hAnsiTheme="minorEastAsia" w:eastAsiaTheme="minorEastAsia" w:cstheme="minorEastAsia"/>
                  <w:sz w:val="28"/>
                  <w:szCs w:val="28"/>
                </w:rPr>
                <w:fldChar w:fldCharType="end"/>
              </w:r>
            </w:p>
            <w:p>
              <w:pPr>
                <w:pStyle w:val="12"/>
                <w:tabs>
                  <w:tab w:val="right" w:leader="dot" w:pos="8844"/>
                  <w:tab w:val="clear" w:pos="8835"/>
                </w:tabs>
                <w:rPr>
                  <w:rFonts w:hint="eastAsia" w:asciiTheme="minorEastAsia" w:hAnsiTheme="minorEastAsia" w:eastAsiaTheme="minorEastAsia" w:cstheme="minorEastAsia"/>
                  <w:sz w:val="28"/>
                  <w:szCs w:val="28"/>
                </w:rPr>
              </w:pPr>
              <w:r>
                <w:rPr>
                  <w:rFonts w:hint="eastAsia" w:asciiTheme="minorEastAsia" w:hAnsiTheme="minorEastAsia" w:eastAsiaTheme="minorEastAsia" w:cstheme="minorEastAsia"/>
                  <w:sz w:val="28"/>
                  <w:szCs w:val="28"/>
                </w:rPr>
                <w:fldChar w:fldCharType="begin"/>
              </w:r>
              <w:r>
                <w:rPr>
                  <w:rFonts w:hint="eastAsia" w:asciiTheme="minorEastAsia" w:hAnsiTheme="minorEastAsia" w:eastAsiaTheme="minorEastAsia" w:cstheme="minorEastAsia"/>
                  <w:sz w:val="28"/>
                  <w:szCs w:val="28"/>
                </w:rPr>
                <w:instrText xml:space="preserve"> HYPERLINK \l _Toc29194 </w:instrText>
              </w:r>
              <w:r>
                <w:rPr>
                  <w:rFonts w:hint="eastAsia" w:asciiTheme="minorEastAsia" w:hAnsiTheme="minorEastAsia" w:eastAsiaTheme="minorEastAsia" w:cstheme="minorEastAsia"/>
                  <w:sz w:val="28"/>
                  <w:szCs w:val="28"/>
                </w:rPr>
                <w:fldChar w:fldCharType="separate"/>
              </w:r>
              <w:r>
                <w:rPr>
                  <w:rFonts w:hint="eastAsia" w:asciiTheme="minorEastAsia" w:hAnsiTheme="minorEastAsia" w:eastAsiaTheme="minorEastAsia" w:cstheme="minorEastAsia"/>
                  <w:bCs/>
                  <w:sz w:val="28"/>
                  <w:szCs w:val="28"/>
                </w:rPr>
                <w:t>【 三、降水 】</w:t>
              </w:r>
              <w:r>
                <w:rPr>
                  <w:rFonts w:hint="eastAsia" w:asciiTheme="minorEastAsia" w:hAnsiTheme="minorEastAsia" w:eastAsiaTheme="minorEastAsia" w:cstheme="minorEastAsia"/>
                  <w:sz w:val="28"/>
                  <w:szCs w:val="28"/>
                </w:rPr>
                <w:tab/>
              </w:r>
              <w:r>
                <w:rPr>
                  <w:rFonts w:hint="eastAsia" w:asciiTheme="minorEastAsia" w:hAnsiTheme="minorEastAsia" w:eastAsiaTheme="minorEastAsia" w:cstheme="minorEastAsia"/>
                  <w:sz w:val="28"/>
                  <w:szCs w:val="28"/>
                  <w:lang w:val="en-US" w:eastAsia="zh-CN"/>
                </w:rPr>
                <w:t>8</w:t>
              </w:r>
              <w:r>
                <w:rPr>
                  <w:rFonts w:hint="eastAsia" w:asciiTheme="minorEastAsia" w:hAnsiTheme="minorEastAsia" w:eastAsiaTheme="minorEastAsia" w:cstheme="minorEastAsia"/>
                  <w:sz w:val="28"/>
                  <w:szCs w:val="28"/>
                </w:rPr>
                <w:fldChar w:fldCharType="end"/>
              </w:r>
            </w:p>
            <w:p>
              <w:pPr>
                <w:pStyle w:val="12"/>
                <w:tabs>
                  <w:tab w:val="right" w:leader="dot" w:pos="8844"/>
                  <w:tab w:val="clear" w:pos="8835"/>
                </w:tabs>
                <w:rPr>
                  <w:rFonts w:hint="eastAsia" w:asciiTheme="minorEastAsia" w:hAnsiTheme="minorEastAsia" w:eastAsiaTheme="minorEastAsia" w:cstheme="minorEastAsia"/>
                  <w:sz w:val="28"/>
                  <w:szCs w:val="28"/>
                  <w:lang w:val="en-US" w:eastAsia="zh-CN"/>
                </w:rPr>
              </w:pPr>
              <w:r>
                <w:rPr>
                  <w:rFonts w:hint="eastAsia" w:asciiTheme="minorEastAsia" w:hAnsiTheme="minorEastAsia" w:eastAsiaTheme="minorEastAsia" w:cstheme="minorEastAsia"/>
                  <w:sz w:val="28"/>
                  <w:szCs w:val="28"/>
                </w:rPr>
                <w:fldChar w:fldCharType="begin"/>
              </w:r>
              <w:r>
                <w:rPr>
                  <w:rFonts w:hint="eastAsia" w:asciiTheme="minorEastAsia" w:hAnsiTheme="minorEastAsia" w:eastAsiaTheme="minorEastAsia" w:cstheme="minorEastAsia"/>
                  <w:sz w:val="28"/>
                  <w:szCs w:val="28"/>
                </w:rPr>
                <w:instrText xml:space="preserve"> HYPERLINK \l _Toc15844 </w:instrText>
              </w:r>
              <w:r>
                <w:rPr>
                  <w:rFonts w:hint="eastAsia" w:asciiTheme="minorEastAsia" w:hAnsiTheme="minorEastAsia" w:eastAsiaTheme="minorEastAsia" w:cstheme="minorEastAsia"/>
                  <w:sz w:val="28"/>
                  <w:szCs w:val="28"/>
                </w:rPr>
                <w:fldChar w:fldCharType="separate"/>
              </w:r>
              <w:r>
                <w:rPr>
                  <w:rFonts w:hint="eastAsia" w:asciiTheme="minorEastAsia" w:hAnsiTheme="minorEastAsia" w:eastAsiaTheme="minorEastAsia" w:cstheme="minorEastAsia"/>
                  <w:bCs/>
                  <w:sz w:val="28"/>
                  <w:szCs w:val="28"/>
                </w:rPr>
                <w:t>【 四、水环境 】</w:t>
              </w:r>
              <w:r>
                <w:rPr>
                  <w:rFonts w:hint="eastAsia" w:asciiTheme="minorEastAsia" w:hAnsiTheme="minorEastAsia" w:eastAsiaTheme="minorEastAsia" w:cstheme="minorEastAsia"/>
                  <w:sz w:val="28"/>
                  <w:szCs w:val="28"/>
                </w:rPr>
                <w:tab/>
              </w:r>
              <w:r>
                <w:rPr>
                  <w:rFonts w:hint="eastAsia" w:asciiTheme="minorEastAsia" w:hAnsiTheme="minorEastAsia" w:eastAsiaTheme="minorEastAsia" w:cstheme="minorEastAsia"/>
                  <w:sz w:val="28"/>
                  <w:szCs w:val="28"/>
                  <w:lang w:val="en-US" w:eastAsia="zh-CN"/>
                </w:rPr>
                <w:t>9</w:t>
              </w:r>
              <w:r>
                <w:rPr>
                  <w:rFonts w:hint="eastAsia" w:asciiTheme="minorEastAsia" w:hAnsiTheme="minorEastAsia" w:eastAsiaTheme="minorEastAsia" w:cstheme="minorEastAsia"/>
                  <w:sz w:val="28"/>
                  <w:szCs w:val="28"/>
                </w:rPr>
                <w:fldChar w:fldCharType="end"/>
              </w:r>
            </w:p>
            <w:p>
              <w:pPr>
                <w:pStyle w:val="13"/>
                <w:tabs>
                  <w:tab w:val="right" w:leader="dot" w:pos="8844"/>
                  <w:tab w:val="clear" w:pos="840"/>
                  <w:tab w:val="clear" w:pos="8835"/>
                </w:tabs>
                <w:rPr>
                  <w:rFonts w:hint="eastAsia" w:asciiTheme="minorEastAsia" w:hAnsiTheme="minorEastAsia" w:eastAsiaTheme="minorEastAsia" w:cstheme="minorEastAsia"/>
                  <w:sz w:val="28"/>
                  <w:szCs w:val="28"/>
                </w:rPr>
              </w:pPr>
              <w:r>
                <w:rPr>
                  <w:rFonts w:hint="eastAsia" w:asciiTheme="minorEastAsia" w:hAnsiTheme="minorEastAsia" w:eastAsiaTheme="minorEastAsia" w:cstheme="minorEastAsia"/>
                  <w:sz w:val="28"/>
                  <w:szCs w:val="28"/>
                </w:rPr>
                <w:fldChar w:fldCharType="begin"/>
              </w:r>
              <w:r>
                <w:rPr>
                  <w:rFonts w:hint="eastAsia" w:asciiTheme="minorEastAsia" w:hAnsiTheme="minorEastAsia" w:eastAsiaTheme="minorEastAsia" w:cstheme="minorEastAsia"/>
                  <w:sz w:val="28"/>
                  <w:szCs w:val="28"/>
                </w:rPr>
                <w:instrText xml:space="preserve"> HYPERLINK \l _Toc13698 </w:instrText>
              </w:r>
              <w:r>
                <w:rPr>
                  <w:rFonts w:hint="eastAsia" w:asciiTheme="minorEastAsia" w:hAnsiTheme="minorEastAsia" w:eastAsiaTheme="minorEastAsia" w:cstheme="minorEastAsia"/>
                  <w:sz w:val="28"/>
                  <w:szCs w:val="28"/>
                </w:rPr>
                <w:fldChar w:fldCharType="separate"/>
              </w:r>
              <w:r>
                <w:rPr>
                  <w:rFonts w:hint="eastAsia" w:asciiTheme="minorEastAsia" w:hAnsiTheme="minorEastAsia" w:eastAsiaTheme="minorEastAsia" w:cstheme="minorEastAsia"/>
                  <w:bCs/>
                  <w:kern w:val="0"/>
                  <w:sz w:val="28"/>
                  <w:szCs w:val="28"/>
                </w:rPr>
                <w:t>（一）跨界断面水质状况</w:t>
              </w:r>
              <w:r>
                <w:rPr>
                  <w:rFonts w:hint="eastAsia" w:asciiTheme="minorEastAsia" w:hAnsiTheme="minorEastAsia" w:eastAsiaTheme="minorEastAsia" w:cstheme="minorEastAsia"/>
                  <w:sz w:val="28"/>
                  <w:szCs w:val="28"/>
                </w:rPr>
                <w:tab/>
              </w:r>
              <w:r>
                <w:rPr>
                  <w:rFonts w:hint="eastAsia" w:asciiTheme="minorEastAsia" w:hAnsiTheme="minorEastAsia" w:eastAsiaTheme="minorEastAsia" w:cstheme="minorEastAsia"/>
                  <w:sz w:val="28"/>
                  <w:szCs w:val="28"/>
                  <w:lang w:val="en-US" w:eastAsia="zh-CN"/>
                </w:rPr>
                <w:t>9</w:t>
              </w:r>
              <w:r>
                <w:rPr>
                  <w:rFonts w:hint="eastAsia" w:asciiTheme="minorEastAsia" w:hAnsiTheme="minorEastAsia" w:eastAsiaTheme="minorEastAsia" w:cstheme="minorEastAsia"/>
                  <w:sz w:val="28"/>
                  <w:szCs w:val="28"/>
                </w:rPr>
                <w:fldChar w:fldCharType="end"/>
              </w:r>
            </w:p>
            <w:p>
              <w:pPr>
                <w:pStyle w:val="13"/>
                <w:tabs>
                  <w:tab w:val="right" w:leader="dot" w:pos="8844"/>
                  <w:tab w:val="clear" w:pos="840"/>
                  <w:tab w:val="clear" w:pos="8835"/>
                </w:tabs>
                <w:rPr>
                  <w:rFonts w:hint="eastAsia"/>
                  <w:lang w:val="en-US" w:eastAsia="zh-CN"/>
                </w:rPr>
              </w:pPr>
              <w:r>
                <w:rPr>
                  <w:rFonts w:hint="eastAsia" w:asciiTheme="minorEastAsia" w:hAnsiTheme="minorEastAsia" w:eastAsiaTheme="minorEastAsia" w:cstheme="minorEastAsia"/>
                  <w:sz w:val="28"/>
                  <w:szCs w:val="28"/>
                </w:rPr>
                <w:fldChar w:fldCharType="begin"/>
              </w:r>
              <w:r>
                <w:rPr>
                  <w:rFonts w:hint="eastAsia" w:asciiTheme="minorEastAsia" w:hAnsiTheme="minorEastAsia" w:eastAsiaTheme="minorEastAsia" w:cstheme="minorEastAsia"/>
                  <w:sz w:val="28"/>
                  <w:szCs w:val="28"/>
                </w:rPr>
                <w:instrText xml:space="preserve"> HYPERLINK \l _Toc28092 </w:instrText>
              </w:r>
              <w:r>
                <w:rPr>
                  <w:rFonts w:hint="eastAsia" w:asciiTheme="minorEastAsia" w:hAnsiTheme="minorEastAsia" w:eastAsiaTheme="minorEastAsia" w:cstheme="minorEastAsia"/>
                  <w:sz w:val="28"/>
                  <w:szCs w:val="28"/>
                </w:rPr>
                <w:fldChar w:fldCharType="separate"/>
              </w:r>
              <w:r>
                <w:rPr>
                  <w:rFonts w:hint="eastAsia" w:asciiTheme="minorEastAsia" w:hAnsiTheme="minorEastAsia" w:eastAsiaTheme="minorEastAsia" w:cstheme="minorEastAsia"/>
                  <w:bCs/>
                  <w:kern w:val="0"/>
                  <w:sz w:val="28"/>
                  <w:szCs w:val="28"/>
                </w:rPr>
                <w:t>（二）省考水功能区断面水质状况</w:t>
              </w:r>
              <w:r>
                <w:rPr>
                  <w:rFonts w:hint="eastAsia" w:asciiTheme="minorEastAsia" w:hAnsiTheme="minorEastAsia" w:eastAsiaTheme="minorEastAsia" w:cstheme="minorEastAsia"/>
                  <w:sz w:val="28"/>
                  <w:szCs w:val="28"/>
                </w:rPr>
                <w:tab/>
              </w:r>
              <w:r>
                <w:rPr>
                  <w:rFonts w:hint="eastAsia" w:asciiTheme="minorEastAsia" w:hAnsiTheme="minorEastAsia" w:eastAsiaTheme="minorEastAsia" w:cstheme="minorEastAsia"/>
                  <w:sz w:val="28"/>
                  <w:szCs w:val="28"/>
                </w:rPr>
                <w:fldChar w:fldCharType="begin"/>
              </w:r>
              <w:r>
                <w:rPr>
                  <w:rFonts w:hint="eastAsia" w:asciiTheme="minorEastAsia" w:hAnsiTheme="minorEastAsia" w:eastAsiaTheme="minorEastAsia" w:cstheme="minorEastAsia"/>
                  <w:sz w:val="28"/>
                  <w:szCs w:val="28"/>
                </w:rPr>
                <w:instrText xml:space="preserve"> PAGEREF _Toc28092 </w:instrText>
              </w:r>
              <w:r>
                <w:rPr>
                  <w:rFonts w:hint="eastAsia" w:asciiTheme="minorEastAsia" w:hAnsiTheme="minorEastAsia" w:eastAsiaTheme="minorEastAsia" w:cstheme="minorEastAsia"/>
                  <w:sz w:val="28"/>
                  <w:szCs w:val="28"/>
                </w:rPr>
                <w:fldChar w:fldCharType="separate"/>
              </w:r>
              <w:r>
                <w:rPr>
                  <w:rFonts w:hint="eastAsia" w:asciiTheme="minorEastAsia" w:hAnsiTheme="minorEastAsia" w:eastAsiaTheme="minorEastAsia" w:cstheme="minorEastAsia"/>
                  <w:sz w:val="28"/>
                  <w:szCs w:val="28"/>
                </w:rPr>
                <w:t>12</w:t>
              </w:r>
              <w:r>
                <w:rPr>
                  <w:rFonts w:hint="eastAsia" w:asciiTheme="minorEastAsia" w:hAnsiTheme="minorEastAsia" w:eastAsiaTheme="minorEastAsia" w:cstheme="minorEastAsia"/>
                  <w:sz w:val="28"/>
                  <w:szCs w:val="28"/>
                </w:rPr>
                <w:fldChar w:fldCharType="end"/>
              </w:r>
              <w:r>
                <w:rPr>
                  <w:rFonts w:hint="eastAsia" w:asciiTheme="minorEastAsia" w:hAnsiTheme="minorEastAsia" w:eastAsiaTheme="minorEastAsia" w:cstheme="minorEastAsia"/>
                  <w:sz w:val="28"/>
                  <w:szCs w:val="28"/>
                </w:rPr>
                <w:fldChar w:fldCharType="end"/>
              </w:r>
            </w:p>
            <w:p>
              <w:pPr>
                <w:pStyle w:val="13"/>
                <w:tabs>
                  <w:tab w:val="right" w:leader="dot" w:pos="8844"/>
                  <w:tab w:val="clear" w:pos="840"/>
                  <w:tab w:val="clear" w:pos="8835"/>
                </w:tabs>
                <w:rPr>
                  <w:rFonts w:hint="eastAsia" w:asciiTheme="minorEastAsia" w:hAnsiTheme="minorEastAsia" w:eastAsiaTheme="minorEastAsia" w:cstheme="minorEastAsia"/>
                  <w:sz w:val="28"/>
                  <w:szCs w:val="28"/>
                </w:rPr>
              </w:pPr>
              <w:r>
                <w:rPr>
                  <w:rFonts w:hint="eastAsia" w:asciiTheme="minorEastAsia" w:hAnsiTheme="minorEastAsia" w:eastAsiaTheme="minorEastAsia" w:cstheme="minorEastAsia"/>
                  <w:sz w:val="28"/>
                  <w:szCs w:val="28"/>
                </w:rPr>
                <w:fldChar w:fldCharType="begin"/>
              </w:r>
              <w:r>
                <w:rPr>
                  <w:rFonts w:hint="eastAsia" w:asciiTheme="minorEastAsia" w:hAnsiTheme="minorEastAsia" w:eastAsiaTheme="minorEastAsia" w:cstheme="minorEastAsia"/>
                  <w:sz w:val="28"/>
                  <w:szCs w:val="28"/>
                </w:rPr>
                <w:instrText xml:space="preserve"> HYPERLINK \l _Toc28092 </w:instrText>
              </w:r>
              <w:r>
                <w:rPr>
                  <w:rFonts w:hint="eastAsia" w:asciiTheme="minorEastAsia" w:hAnsiTheme="minorEastAsia" w:eastAsiaTheme="minorEastAsia" w:cstheme="minorEastAsia"/>
                  <w:sz w:val="28"/>
                  <w:szCs w:val="28"/>
                </w:rPr>
                <w:fldChar w:fldCharType="separate"/>
              </w:r>
              <w:r>
                <w:rPr>
                  <w:rFonts w:hint="eastAsia" w:asciiTheme="minorEastAsia" w:hAnsiTheme="minorEastAsia" w:eastAsiaTheme="minorEastAsia" w:cstheme="minorEastAsia"/>
                  <w:bCs/>
                  <w:kern w:val="0"/>
                  <w:sz w:val="28"/>
                  <w:szCs w:val="28"/>
                </w:rPr>
                <w:t>（</w:t>
              </w:r>
              <w:r>
                <w:rPr>
                  <w:rFonts w:hint="eastAsia" w:asciiTheme="minorEastAsia" w:hAnsiTheme="minorEastAsia" w:eastAsiaTheme="minorEastAsia" w:cstheme="minorEastAsia"/>
                  <w:bCs/>
                  <w:sz w:val="28"/>
                  <w:szCs w:val="28"/>
                </w:rPr>
                <w:t>三</w:t>
              </w:r>
              <w:r>
                <w:rPr>
                  <w:rFonts w:hint="eastAsia" w:asciiTheme="minorEastAsia" w:hAnsiTheme="minorEastAsia" w:eastAsiaTheme="minorEastAsia" w:cstheme="minorEastAsia"/>
                  <w:bCs/>
                  <w:kern w:val="0"/>
                  <w:sz w:val="28"/>
                  <w:szCs w:val="28"/>
                </w:rPr>
                <w:t>）城市饮用水源水质状况</w:t>
              </w:r>
              <w:r>
                <w:rPr>
                  <w:rFonts w:hint="eastAsia" w:asciiTheme="minorEastAsia" w:hAnsiTheme="minorEastAsia" w:eastAsiaTheme="minorEastAsia" w:cstheme="minorEastAsia"/>
                  <w:sz w:val="28"/>
                  <w:szCs w:val="28"/>
                </w:rPr>
                <w:tab/>
              </w:r>
              <w:r>
                <w:rPr>
                  <w:rFonts w:hint="eastAsia" w:asciiTheme="minorEastAsia" w:hAnsiTheme="minorEastAsia" w:eastAsiaTheme="minorEastAsia" w:cstheme="minorEastAsia"/>
                  <w:sz w:val="28"/>
                  <w:szCs w:val="28"/>
                </w:rPr>
                <w:fldChar w:fldCharType="begin"/>
              </w:r>
              <w:r>
                <w:rPr>
                  <w:rFonts w:hint="eastAsia" w:asciiTheme="minorEastAsia" w:hAnsiTheme="minorEastAsia" w:eastAsiaTheme="minorEastAsia" w:cstheme="minorEastAsia"/>
                  <w:sz w:val="28"/>
                  <w:szCs w:val="28"/>
                </w:rPr>
                <w:instrText xml:space="preserve"> PAGEREF _Toc28092 </w:instrText>
              </w:r>
              <w:r>
                <w:rPr>
                  <w:rFonts w:hint="eastAsia" w:asciiTheme="minorEastAsia" w:hAnsiTheme="minorEastAsia" w:eastAsiaTheme="minorEastAsia" w:cstheme="minorEastAsia"/>
                  <w:sz w:val="28"/>
                  <w:szCs w:val="28"/>
                </w:rPr>
                <w:fldChar w:fldCharType="separate"/>
              </w:r>
              <w:r>
                <w:rPr>
                  <w:rFonts w:hint="eastAsia" w:asciiTheme="minorEastAsia" w:hAnsiTheme="minorEastAsia" w:eastAsiaTheme="minorEastAsia" w:cstheme="minorEastAsia"/>
                  <w:sz w:val="28"/>
                  <w:szCs w:val="28"/>
                </w:rPr>
                <w:t>12</w:t>
              </w:r>
              <w:r>
                <w:rPr>
                  <w:rFonts w:hint="eastAsia" w:asciiTheme="minorEastAsia" w:hAnsiTheme="minorEastAsia" w:eastAsiaTheme="minorEastAsia" w:cstheme="minorEastAsia"/>
                  <w:sz w:val="28"/>
                  <w:szCs w:val="28"/>
                </w:rPr>
                <w:fldChar w:fldCharType="end"/>
              </w:r>
              <w:r>
                <w:rPr>
                  <w:rFonts w:hint="eastAsia" w:asciiTheme="minorEastAsia" w:hAnsiTheme="minorEastAsia" w:eastAsiaTheme="minorEastAsia" w:cstheme="minorEastAsia"/>
                  <w:sz w:val="28"/>
                  <w:szCs w:val="28"/>
                </w:rPr>
                <w:fldChar w:fldCharType="end"/>
              </w:r>
            </w:p>
            <w:p>
              <w:pPr>
                <w:pStyle w:val="13"/>
                <w:tabs>
                  <w:tab w:val="right" w:leader="dot" w:pos="8844"/>
                  <w:tab w:val="clear" w:pos="840"/>
                  <w:tab w:val="clear" w:pos="8835"/>
                </w:tabs>
                <w:rPr>
                  <w:rFonts w:hint="eastAsia" w:asciiTheme="minorEastAsia" w:hAnsiTheme="minorEastAsia" w:eastAsiaTheme="minorEastAsia" w:cstheme="minorEastAsia"/>
                  <w:sz w:val="28"/>
                  <w:szCs w:val="28"/>
                </w:rPr>
              </w:pPr>
              <w:r>
                <w:rPr>
                  <w:rFonts w:hint="eastAsia" w:asciiTheme="minorEastAsia" w:hAnsiTheme="minorEastAsia" w:eastAsiaTheme="minorEastAsia" w:cstheme="minorEastAsia"/>
                  <w:sz w:val="28"/>
                  <w:szCs w:val="28"/>
                </w:rPr>
                <w:fldChar w:fldCharType="begin"/>
              </w:r>
              <w:r>
                <w:rPr>
                  <w:rFonts w:hint="eastAsia" w:asciiTheme="minorEastAsia" w:hAnsiTheme="minorEastAsia" w:eastAsiaTheme="minorEastAsia" w:cstheme="minorEastAsia"/>
                  <w:sz w:val="28"/>
                  <w:szCs w:val="28"/>
                </w:rPr>
                <w:instrText xml:space="preserve"> HYPERLINK \l _Toc24320 </w:instrText>
              </w:r>
              <w:r>
                <w:rPr>
                  <w:rFonts w:hint="eastAsia" w:asciiTheme="minorEastAsia" w:hAnsiTheme="minorEastAsia" w:eastAsiaTheme="minorEastAsia" w:cstheme="minorEastAsia"/>
                  <w:sz w:val="28"/>
                  <w:szCs w:val="28"/>
                </w:rPr>
                <w:fldChar w:fldCharType="separate"/>
              </w:r>
              <w:r>
                <w:rPr>
                  <w:rFonts w:hint="eastAsia" w:asciiTheme="minorEastAsia" w:hAnsiTheme="minorEastAsia" w:eastAsiaTheme="minorEastAsia" w:cstheme="minorEastAsia"/>
                  <w:bCs/>
                  <w:sz w:val="28"/>
                  <w:szCs w:val="28"/>
                </w:rPr>
                <w:t>（</w:t>
              </w:r>
              <w:r>
                <w:rPr>
                  <w:rFonts w:hint="eastAsia" w:asciiTheme="minorEastAsia" w:hAnsiTheme="minorEastAsia" w:eastAsiaTheme="minorEastAsia" w:cstheme="minorEastAsia"/>
                  <w:bCs/>
                  <w:kern w:val="0"/>
                  <w:sz w:val="28"/>
                  <w:szCs w:val="28"/>
                </w:rPr>
                <w:t>四</w:t>
              </w:r>
              <w:r>
                <w:rPr>
                  <w:rFonts w:hint="eastAsia" w:asciiTheme="minorEastAsia" w:hAnsiTheme="minorEastAsia" w:eastAsiaTheme="minorEastAsia" w:cstheme="minorEastAsia"/>
                  <w:bCs/>
                  <w:sz w:val="28"/>
                  <w:szCs w:val="28"/>
                </w:rPr>
                <w:t>）重点水库水质状况</w:t>
              </w:r>
              <w:r>
                <w:rPr>
                  <w:rFonts w:hint="eastAsia" w:asciiTheme="minorEastAsia" w:hAnsiTheme="minorEastAsia" w:eastAsiaTheme="minorEastAsia" w:cstheme="minorEastAsia"/>
                  <w:sz w:val="28"/>
                  <w:szCs w:val="28"/>
                </w:rPr>
                <w:tab/>
              </w:r>
              <w:r>
                <w:rPr>
                  <w:rFonts w:hint="eastAsia" w:asciiTheme="minorEastAsia" w:hAnsiTheme="minorEastAsia" w:eastAsiaTheme="minorEastAsia" w:cstheme="minorEastAsia"/>
                  <w:sz w:val="28"/>
                  <w:szCs w:val="28"/>
                </w:rPr>
                <w:fldChar w:fldCharType="begin"/>
              </w:r>
              <w:r>
                <w:rPr>
                  <w:rFonts w:hint="eastAsia" w:asciiTheme="minorEastAsia" w:hAnsiTheme="minorEastAsia" w:eastAsiaTheme="minorEastAsia" w:cstheme="minorEastAsia"/>
                  <w:sz w:val="28"/>
                  <w:szCs w:val="28"/>
                </w:rPr>
                <w:instrText xml:space="preserve"> PAGEREF _Toc24320 </w:instrText>
              </w:r>
              <w:r>
                <w:rPr>
                  <w:rFonts w:hint="eastAsia" w:asciiTheme="minorEastAsia" w:hAnsiTheme="minorEastAsia" w:eastAsiaTheme="minorEastAsia" w:cstheme="minorEastAsia"/>
                  <w:sz w:val="28"/>
                  <w:szCs w:val="28"/>
                </w:rPr>
                <w:fldChar w:fldCharType="separate"/>
              </w:r>
              <w:r>
                <w:rPr>
                  <w:rFonts w:hint="eastAsia" w:asciiTheme="minorEastAsia" w:hAnsiTheme="minorEastAsia" w:eastAsiaTheme="minorEastAsia" w:cstheme="minorEastAsia"/>
                  <w:sz w:val="28"/>
                  <w:szCs w:val="28"/>
                </w:rPr>
                <w:t>13</w:t>
              </w:r>
              <w:r>
                <w:rPr>
                  <w:rFonts w:hint="eastAsia" w:asciiTheme="minorEastAsia" w:hAnsiTheme="minorEastAsia" w:eastAsiaTheme="minorEastAsia" w:cstheme="minorEastAsia"/>
                  <w:sz w:val="28"/>
                  <w:szCs w:val="28"/>
                </w:rPr>
                <w:fldChar w:fldCharType="end"/>
              </w:r>
              <w:r>
                <w:rPr>
                  <w:rFonts w:hint="eastAsia" w:asciiTheme="minorEastAsia" w:hAnsiTheme="minorEastAsia" w:eastAsiaTheme="minorEastAsia" w:cstheme="minorEastAsia"/>
                  <w:sz w:val="28"/>
                  <w:szCs w:val="28"/>
                </w:rPr>
                <w:fldChar w:fldCharType="end"/>
              </w:r>
            </w:p>
            <w:p>
              <w:pPr>
                <w:pStyle w:val="13"/>
                <w:tabs>
                  <w:tab w:val="right" w:leader="dot" w:pos="8844"/>
                  <w:tab w:val="clear" w:pos="840"/>
                  <w:tab w:val="clear" w:pos="8835"/>
                </w:tabs>
                <w:rPr>
                  <w:rFonts w:hint="eastAsia" w:asciiTheme="minorEastAsia" w:hAnsiTheme="minorEastAsia" w:eastAsiaTheme="minorEastAsia" w:cstheme="minorEastAsia"/>
                  <w:sz w:val="28"/>
                  <w:szCs w:val="28"/>
                </w:rPr>
              </w:pPr>
              <w:r>
                <w:rPr>
                  <w:rFonts w:hint="eastAsia" w:asciiTheme="minorEastAsia" w:hAnsiTheme="minorEastAsia" w:eastAsiaTheme="minorEastAsia" w:cstheme="minorEastAsia"/>
                  <w:sz w:val="28"/>
                  <w:szCs w:val="28"/>
                </w:rPr>
                <w:fldChar w:fldCharType="begin"/>
              </w:r>
              <w:r>
                <w:rPr>
                  <w:rFonts w:hint="eastAsia" w:asciiTheme="minorEastAsia" w:hAnsiTheme="minorEastAsia" w:eastAsiaTheme="minorEastAsia" w:cstheme="minorEastAsia"/>
                  <w:sz w:val="28"/>
                  <w:szCs w:val="28"/>
                </w:rPr>
                <w:instrText xml:space="preserve"> HYPERLINK \l _Toc6090 </w:instrText>
              </w:r>
              <w:r>
                <w:rPr>
                  <w:rFonts w:hint="eastAsia" w:asciiTheme="minorEastAsia" w:hAnsiTheme="minorEastAsia" w:eastAsiaTheme="minorEastAsia" w:cstheme="minorEastAsia"/>
                  <w:sz w:val="28"/>
                  <w:szCs w:val="28"/>
                </w:rPr>
                <w:fldChar w:fldCharType="separate"/>
              </w:r>
              <w:r>
                <w:rPr>
                  <w:rFonts w:hint="eastAsia" w:asciiTheme="minorEastAsia" w:hAnsiTheme="minorEastAsia" w:eastAsiaTheme="minorEastAsia" w:cstheme="minorEastAsia"/>
                  <w:bCs/>
                  <w:kern w:val="0"/>
                  <w:sz w:val="28"/>
                  <w:szCs w:val="28"/>
                </w:rPr>
                <w:t>（五）石窟河流域水质状况</w:t>
              </w:r>
              <w:r>
                <w:rPr>
                  <w:rFonts w:hint="eastAsia" w:asciiTheme="minorEastAsia" w:hAnsiTheme="minorEastAsia" w:eastAsiaTheme="minorEastAsia" w:cstheme="minorEastAsia"/>
                  <w:sz w:val="28"/>
                  <w:szCs w:val="28"/>
                </w:rPr>
                <w:tab/>
              </w:r>
              <w:r>
                <w:rPr>
                  <w:rFonts w:hint="eastAsia" w:asciiTheme="minorEastAsia" w:hAnsiTheme="minorEastAsia" w:eastAsiaTheme="minorEastAsia" w:cstheme="minorEastAsia"/>
                  <w:sz w:val="28"/>
                  <w:szCs w:val="28"/>
                </w:rPr>
                <w:fldChar w:fldCharType="begin"/>
              </w:r>
              <w:r>
                <w:rPr>
                  <w:rFonts w:hint="eastAsia" w:asciiTheme="minorEastAsia" w:hAnsiTheme="minorEastAsia" w:eastAsiaTheme="minorEastAsia" w:cstheme="minorEastAsia"/>
                  <w:sz w:val="28"/>
                  <w:szCs w:val="28"/>
                </w:rPr>
                <w:instrText xml:space="preserve"> PAGEREF _Toc6090 </w:instrText>
              </w:r>
              <w:r>
                <w:rPr>
                  <w:rFonts w:hint="eastAsia" w:asciiTheme="minorEastAsia" w:hAnsiTheme="minorEastAsia" w:eastAsiaTheme="minorEastAsia" w:cstheme="minorEastAsia"/>
                  <w:sz w:val="28"/>
                  <w:szCs w:val="28"/>
                </w:rPr>
                <w:fldChar w:fldCharType="separate"/>
              </w:r>
              <w:r>
                <w:rPr>
                  <w:rFonts w:hint="eastAsia" w:asciiTheme="minorEastAsia" w:hAnsiTheme="minorEastAsia" w:eastAsiaTheme="minorEastAsia" w:cstheme="minorEastAsia"/>
                  <w:sz w:val="28"/>
                  <w:szCs w:val="28"/>
                </w:rPr>
                <w:t>13</w:t>
              </w:r>
              <w:r>
                <w:rPr>
                  <w:rFonts w:hint="eastAsia" w:asciiTheme="minorEastAsia" w:hAnsiTheme="minorEastAsia" w:eastAsiaTheme="minorEastAsia" w:cstheme="minorEastAsia"/>
                  <w:sz w:val="28"/>
                  <w:szCs w:val="28"/>
                </w:rPr>
                <w:fldChar w:fldCharType="end"/>
              </w:r>
              <w:r>
                <w:rPr>
                  <w:rFonts w:hint="eastAsia" w:asciiTheme="minorEastAsia" w:hAnsiTheme="minorEastAsia" w:eastAsiaTheme="minorEastAsia" w:cstheme="minorEastAsia"/>
                  <w:sz w:val="28"/>
                  <w:szCs w:val="28"/>
                </w:rPr>
                <w:fldChar w:fldCharType="end"/>
              </w:r>
            </w:p>
            <w:p>
              <w:pPr>
                <w:pStyle w:val="13"/>
                <w:tabs>
                  <w:tab w:val="right" w:leader="dot" w:pos="8844"/>
                  <w:tab w:val="clear" w:pos="840"/>
                  <w:tab w:val="clear" w:pos="8835"/>
                </w:tabs>
                <w:rPr>
                  <w:rFonts w:hint="eastAsia" w:asciiTheme="minorEastAsia" w:hAnsiTheme="minorEastAsia" w:eastAsiaTheme="minorEastAsia" w:cstheme="minorEastAsia"/>
                  <w:sz w:val="28"/>
                  <w:szCs w:val="28"/>
                </w:rPr>
              </w:pPr>
              <w:r>
                <w:rPr>
                  <w:rFonts w:hint="eastAsia" w:asciiTheme="minorEastAsia" w:hAnsiTheme="minorEastAsia" w:eastAsiaTheme="minorEastAsia" w:cstheme="minorEastAsia"/>
                  <w:sz w:val="28"/>
                  <w:szCs w:val="28"/>
                </w:rPr>
                <w:fldChar w:fldCharType="begin"/>
              </w:r>
              <w:r>
                <w:rPr>
                  <w:rFonts w:hint="eastAsia" w:asciiTheme="minorEastAsia" w:hAnsiTheme="minorEastAsia" w:eastAsiaTheme="minorEastAsia" w:cstheme="minorEastAsia"/>
                  <w:sz w:val="28"/>
                  <w:szCs w:val="28"/>
                </w:rPr>
                <w:instrText xml:space="preserve"> HYPERLINK \l _Toc30814 </w:instrText>
              </w:r>
              <w:r>
                <w:rPr>
                  <w:rFonts w:hint="eastAsia" w:asciiTheme="minorEastAsia" w:hAnsiTheme="minorEastAsia" w:eastAsiaTheme="minorEastAsia" w:cstheme="minorEastAsia"/>
                  <w:sz w:val="28"/>
                  <w:szCs w:val="28"/>
                </w:rPr>
                <w:fldChar w:fldCharType="separate"/>
              </w:r>
              <w:r>
                <w:rPr>
                  <w:rFonts w:hint="eastAsia" w:asciiTheme="minorEastAsia" w:hAnsiTheme="minorEastAsia" w:eastAsiaTheme="minorEastAsia" w:cstheme="minorEastAsia"/>
                  <w:bCs/>
                  <w:kern w:val="0"/>
                  <w:sz w:val="28"/>
                  <w:szCs w:val="28"/>
                </w:rPr>
                <w:t>（</w:t>
              </w:r>
              <w:r>
                <w:rPr>
                  <w:rFonts w:hint="eastAsia" w:asciiTheme="minorEastAsia" w:hAnsiTheme="minorEastAsia" w:eastAsiaTheme="minorEastAsia" w:cstheme="minorEastAsia"/>
                  <w:bCs/>
                  <w:kern w:val="0"/>
                  <w:sz w:val="28"/>
                  <w:szCs w:val="28"/>
                  <w:lang w:eastAsia="zh-CN"/>
                </w:rPr>
                <w:t>六</w:t>
              </w:r>
              <w:r>
                <w:rPr>
                  <w:rFonts w:hint="eastAsia" w:asciiTheme="minorEastAsia" w:hAnsiTheme="minorEastAsia" w:eastAsiaTheme="minorEastAsia" w:cstheme="minorEastAsia"/>
                  <w:bCs/>
                  <w:kern w:val="0"/>
                  <w:sz w:val="28"/>
                  <w:szCs w:val="28"/>
                </w:rPr>
                <w:t>）城区河流断面水质</w:t>
              </w:r>
              <w:r>
                <w:rPr>
                  <w:rFonts w:hint="eastAsia" w:asciiTheme="minorEastAsia" w:hAnsiTheme="minorEastAsia" w:eastAsiaTheme="minorEastAsia" w:cstheme="minorEastAsia"/>
                  <w:sz w:val="28"/>
                  <w:szCs w:val="28"/>
                  <w:lang w:bidi="ar"/>
                </w:rPr>
                <w:t>状况</w:t>
              </w:r>
              <w:r>
                <w:rPr>
                  <w:rFonts w:hint="eastAsia" w:asciiTheme="minorEastAsia" w:hAnsiTheme="minorEastAsia" w:eastAsiaTheme="minorEastAsia" w:cstheme="minorEastAsia"/>
                  <w:sz w:val="28"/>
                  <w:szCs w:val="28"/>
                </w:rPr>
                <w:tab/>
              </w:r>
              <w:r>
                <w:rPr>
                  <w:rFonts w:hint="eastAsia" w:asciiTheme="minorEastAsia" w:hAnsiTheme="minorEastAsia" w:eastAsiaTheme="minorEastAsia" w:cstheme="minorEastAsia"/>
                  <w:sz w:val="28"/>
                  <w:szCs w:val="28"/>
                </w:rPr>
                <w:fldChar w:fldCharType="begin"/>
              </w:r>
              <w:r>
                <w:rPr>
                  <w:rFonts w:hint="eastAsia" w:asciiTheme="minorEastAsia" w:hAnsiTheme="minorEastAsia" w:eastAsiaTheme="minorEastAsia" w:cstheme="minorEastAsia"/>
                  <w:sz w:val="28"/>
                  <w:szCs w:val="28"/>
                </w:rPr>
                <w:instrText xml:space="preserve"> PAGEREF _Toc30814 </w:instrText>
              </w:r>
              <w:r>
                <w:rPr>
                  <w:rFonts w:hint="eastAsia" w:asciiTheme="minorEastAsia" w:hAnsiTheme="minorEastAsia" w:eastAsiaTheme="minorEastAsia" w:cstheme="minorEastAsia"/>
                  <w:sz w:val="28"/>
                  <w:szCs w:val="28"/>
                </w:rPr>
                <w:fldChar w:fldCharType="separate"/>
              </w:r>
              <w:r>
                <w:rPr>
                  <w:rFonts w:hint="eastAsia" w:asciiTheme="minorEastAsia" w:hAnsiTheme="minorEastAsia" w:eastAsiaTheme="minorEastAsia" w:cstheme="minorEastAsia"/>
                  <w:sz w:val="28"/>
                  <w:szCs w:val="28"/>
                </w:rPr>
                <w:t>1</w:t>
              </w:r>
              <w:r>
                <w:rPr>
                  <w:rFonts w:hint="eastAsia" w:asciiTheme="minorEastAsia" w:hAnsiTheme="minorEastAsia" w:eastAsiaTheme="minorEastAsia" w:cstheme="minorEastAsia"/>
                  <w:sz w:val="28"/>
                  <w:szCs w:val="28"/>
                  <w:lang w:val="en-US" w:eastAsia="zh-CN"/>
                </w:rPr>
                <w:t>4</w:t>
              </w:r>
              <w:r>
                <w:rPr>
                  <w:rFonts w:hint="eastAsia" w:asciiTheme="minorEastAsia" w:hAnsiTheme="minorEastAsia" w:eastAsiaTheme="minorEastAsia" w:cstheme="minorEastAsia"/>
                  <w:sz w:val="28"/>
                  <w:szCs w:val="28"/>
                </w:rPr>
                <w:fldChar w:fldCharType="end"/>
              </w:r>
              <w:r>
                <w:rPr>
                  <w:rFonts w:hint="eastAsia" w:asciiTheme="minorEastAsia" w:hAnsiTheme="minorEastAsia" w:eastAsiaTheme="minorEastAsia" w:cstheme="minorEastAsia"/>
                  <w:sz w:val="28"/>
                  <w:szCs w:val="28"/>
                </w:rPr>
                <w:fldChar w:fldCharType="end"/>
              </w:r>
            </w:p>
            <w:p>
              <w:pPr>
                <w:pStyle w:val="13"/>
                <w:tabs>
                  <w:tab w:val="right" w:leader="dot" w:pos="8844"/>
                  <w:tab w:val="clear" w:pos="840"/>
                  <w:tab w:val="clear" w:pos="8835"/>
                </w:tabs>
                <w:rPr>
                  <w:rFonts w:hint="eastAsia" w:asciiTheme="minorEastAsia" w:hAnsiTheme="minorEastAsia" w:eastAsiaTheme="minorEastAsia" w:cstheme="minorEastAsia"/>
                  <w:sz w:val="28"/>
                  <w:szCs w:val="28"/>
                  <w:lang w:val="en-US" w:eastAsia="zh-CN"/>
                </w:rPr>
              </w:pPr>
              <w:r>
                <w:rPr>
                  <w:rFonts w:hint="eastAsia" w:asciiTheme="minorEastAsia" w:hAnsiTheme="minorEastAsia" w:eastAsiaTheme="minorEastAsia" w:cstheme="minorEastAsia"/>
                  <w:sz w:val="28"/>
                  <w:szCs w:val="28"/>
                </w:rPr>
                <w:fldChar w:fldCharType="begin"/>
              </w:r>
              <w:r>
                <w:rPr>
                  <w:rFonts w:hint="eastAsia" w:asciiTheme="minorEastAsia" w:hAnsiTheme="minorEastAsia" w:eastAsiaTheme="minorEastAsia" w:cstheme="minorEastAsia"/>
                  <w:sz w:val="28"/>
                  <w:szCs w:val="28"/>
                </w:rPr>
                <w:instrText xml:space="preserve"> HYPERLINK \l _Toc12430 </w:instrText>
              </w:r>
              <w:r>
                <w:rPr>
                  <w:rFonts w:hint="eastAsia" w:asciiTheme="minorEastAsia" w:hAnsiTheme="minorEastAsia" w:eastAsiaTheme="minorEastAsia" w:cstheme="minorEastAsia"/>
                  <w:sz w:val="28"/>
                  <w:szCs w:val="28"/>
                </w:rPr>
                <w:fldChar w:fldCharType="separate"/>
              </w:r>
              <w:r>
                <w:rPr>
                  <w:rFonts w:hint="eastAsia" w:asciiTheme="minorEastAsia" w:hAnsiTheme="minorEastAsia" w:eastAsiaTheme="minorEastAsia" w:cstheme="minorEastAsia"/>
                  <w:bCs/>
                  <w:kern w:val="0"/>
                  <w:sz w:val="28"/>
                  <w:szCs w:val="28"/>
                </w:rPr>
                <w:t>（七）</w:t>
              </w:r>
              <w:r>
                <w:rPr>
                  <w:rFonts w:hint="eastAsia" w:asciiTheme="minorEastAsia" w:hAnsiTheme="minorEastAsia" w:eastAsiaTheme="minorEastAsia" w:cstheme="minorEastAsia"/>
                  <w:bCs/>
                  <w:kern w:val="0"/>
                  <w:sz w:val="28"/>
                  <w:szCs w:val="28"/>
                  <w:lang w:eastAsia="zh-CN"/>
                </w:rPr>
                <w:t>入河排污口</w:t>
              </w:r>
              <w:r>
                <w:rPr>
                  <w:rFonts w:hint="eastAsia" w:asciiTheme="minorEastAsia" w:hAnsiTheme="minorEastAsia" w:eastAsiaTheme="minorEastAsia" w:cstheme="minorEastAsia"/>
                  <w:sz w:val="28"/>
                  <w:szCs w:val="28"/>
                  <w:lang w:bidi="ar"/>
                </w:rPr>
                <w:t>水质状况</w:t>
              </w:r>
              <w:r>
                <w:rPr>
                  <w:rFonts w:hint="eastAsia" w:asciiTheme="minorEastAsia" w:hAnsiTheme="minorEastAsia" w:eastAsiaTheme="minorEastAsia" w:cstheme="minorEastAsia"/>
                  <w:sz w:val="28"/>
                  <w:szCs w:val="28"/>
                </w:rPr>
                <w:tab/>
              </w:r>
              <w:r>
                <w:rPr>
                  <w:rFonts w:hint="eastAsia" w:asciiTheme="minorEastAsia" w:hAnsiTheme="minorEastAsia" w:eastAsiaTheme="minorEastAsia" w:cstheme="minorEastAsia"/>
                  <w:sz w:val="28"/>
                  <w:szCs w:val="28"/>
                </w:rPr>
                <w:fldChar w:fldCharType="begin"/>
              </w:r>
              <w:r>
                <w:rPr>
                  <w:rFonts w:hint="eastAsia" w:asciiTheme="minorEastAsia" w:hAnsiTheme="minorEastAsia" w:eastAsiaTheme="minorEastAsia" w:cstheme="minorEastAsia"/>
                  <w:sz w:val="28"/>
                  <w:szCs w:val="28"/>
                </w:rPr>
                <w:instrText xml:space="preserve"> PAGEREF _Toc12430 </w:instrText>
              </w:r>
              <w:r>
                <w:rPr>
                  <w:rFonts w:hint="eastAsia" w:asciiTheme="minorEastAsia" w:hAnsiTheme="minorEastAsia" w:eastAsiaTheme="minorEastAsia" w:cstheme="minorEastAsia"/>
                  <w:sz w:val="28"/>
                  <w:szCs w:val="28"/>
                </w:rPr>
                <w:fldChar w:fldCharType="separate"/>
              </w:r>
              <w:r>
                <w:rPr>
                  <w:rFonts w:hint="eastAsia" w:asciiTheme="minorEastAsia" w:hAnsiTheme="minorEastAsia" w:eastAsiaTheme="minorEastAsia" w:cstheme="minorEastAsia"/>
                  <w:sz w:val="28"/>
                  <w:szCs w:val="28"/>
                </w:rPr>
                <w:t>1</w:t>
              </w:r>
              <w:r>
                <w:rPr>
                  <w:rFonts w:hint="eastAsia" w:asciiTheme="minorEastAsia" w:hAnsiTheme="minorEastAsia" w:eastAsiaTheme="minorEastAsia" w:cstheme="minorEastAsia"/>
                  <w:sz w:val="28"/>
                  <w:szCs w:val="28"/>
                  <w:lang w:val="en-US" w:eastAsia="zh-CN"/>
                </w:rPr>
                <w:t>4</w:t>
              </w:r>
              <w:r>
                <w:rPr>
                  <w:rFonts w:hint="eastAsia" w:asciiTheme="minorEastAsia" w:hAnsiTheme="minorEastAsia" w:eastAsiaTheme="minorEastAsia" w:cstheme="minorEastAsia"/>
                  <w:sz w:val="28"/>
                  <w:szCs w:val="28"/>
                </w:rPr>
                <w:fldChar w:fldCharType="end"/>
              </w:r>
              <w:r>
                <w:rPr>
                  <w:rFonts w:hint="eastAsia" w:asciiTheme="minorEastAsia" w:hAnsiTheme="minorEastAsia" w:eastAsiaTheme="minorEastAsia" w:cstheme="minorEastAsia"/>
                  <w:sz w:val="28"/>
                  <w:szCs w:val="28"/>
                </w:rPr>
                <w:fldChar w:fldCharType="end"/>
              </w:r>
            </w:p>
            <w:p>
              <w:pPr>
                <w:pStyle w:val="13"/>
                <w:tabs>
                  <w:tab w:val="right" w:leader="dot" w:pos="8844"/>
                  <w:tab w:val="clear" w:pos="840"/>
                  <w:tab w:val="clear" w:pos="8835"/>
                </w:tabs>
                <w:rPr>
                  <w:rFonts w:hint="eastAsia" w:asciiTheme="minorEastAsia" w:hAnsiTheme="minorEastAsia" w:eastAsiaTheme="minorEastAsia" w:cstheme="minorEastAsia"/>
                  <w:sz w:val="28"/>
                  <w:szCs w:val="28"/>
                </w:rPr>
              </w:pPr>
              <w:r>
                <w:rPr>
                  <w:rFonts w:hint="eastAsia" w:asciiTheme="minorEastAsia" w:hAnsiTheme="minorEastAsia" w:eastAsiaTheme="minorEastAsia" w:cstheme="minorEastAsia"/>
                  <w:sz w:val="28"/>
                  <w:szCs w:val="28"/>
                </w:rPr>
                <w:fldChar w:fldCharType="begin"/>
              </w:r>
              <w:r>
                <w:rPr>
                  <w:rFonts w:hint="eastAsia" w:asciiTheme="minorEastAsia" w:hAnsiTheme="minorEastAsia" w:eastAsiaTheme="minorEastAsia" w:cstheme="minorEastAsia"/>
                  <w:sz w:val="28"/>
                  <w:szCs w:val="28"/>
                </w:rPr>
                <w:instrText xml:space="preserve"> HYPERLINK \l _Toc25530 </w:instrText>
              </w:r>
              <w:r>
                <w:rPr>
                  <w:rFonts w:hint="eastAsia" w:asciiTheme="minorEastAsia" w:hAnsiTheme="minorEastAsia" w:eastAsiaTheme="minorEastAsia" w:cstheme="minorEastAsia"/>
                  <w:sz w:val="28"/>
                  <w:szCs w:val="28"/>
                </w:rPr>
                <w:fldChar w:fldCharType="separate"/>
              </w:r>
              <w:r>
                <w:rPr>
                  <w:rFonts w:hint="eastAsia" w:asciiTheme="minorEastAsia" w:hAnsiTheme="minorEastAsia" w:eastAsiaTheme="minorEastAsia" w:cstheme="minorEastAsia"/>
                  <w:bCs/>
                  <w:kern w:val="0"/>
                  <w:sz w:val="28"/>
                  <w:szCs w:val="28"/>
                </w:rPr>
                <w:t>（八）石寨河水质状况</w:t>
              </w:r>
              <w:r>
                <w:rPr>
                  <w:rFonts w:hint="eastAsia" w:asciiTheme="minorEastAsia" w:hAnsiTheme="minorEastAsia" w:eastAsiaTheme="minorEastAsia" w:cstheme="minorEastAsia"/>
                  <w:sz w:val="28"/>
                  <w:szCs w:val="28"/>
                </w:rPr>
                <w:tab/>
              </w:r>
              <w:r>
                <w:rPr>
                  <w:rFonts w:hint="eastAsia" w:asciiTheme="minorEastAsia" w:hAnsiTheme="minorEastAsia" w:eastAsiaTheme="minorEastAsia" w:cstheme="minorEastAsia"/>
                  <w:sz w:val="28"/>
                  <w:szCs w:val="28"/>
                </w:rPr>
                <w:fldChar w:fldCharType="begin"/>
              </w:r>
              <w:r>
                <w:rPr>
                  <w:rFonts w:hint="eastAsia" w:asciiTheme="minorEastAsia" w:hAnsiTheme="minorEastAsia" w:eastAsiaTheme="minorEastAsia" w:cstheme="minorEastAsia"/>
                  <w:sz w:val="28"/>
                  <w:szCs w:val="28"/>
                </w:rPr>
                <w:instrText xml:space="preserve"> PAGEREF _Toc25530 </w:instrText>
              </w:r>
              <w:r>
                <w:rPr>
                  <w:rFonts w:hint="eastAsia" w:asciiTheme="minorEastAsia" w:hAnsiTheme="minorEastAsia" w:eastAsiaTheme="minorEastAsia" w:cstheme="minorEastAsia"/>
                  <w:sz w:val="28"/>
                  <w:szCs w:val="28"/>
                </w:rPr>
                <w:fldChar w:fldCharType="separate"/>
              </w:r>
              <w:r>
                <w:rPr>
                  <w:rFonts w:hint="eastAsia" w:asciiTheme="minorEastAsia" w:hAnsiTheme="minorEastAsia" w:eastAsiaTheme="minorEastAsia" w:cstheme="minorEastAsia"/>
                  <w:sz w:val="28"/>
                  <w:szCs w:val="28"/>
                </w:rPr>
                <w:t>15</w:t>
              </w:r>
              <w:r>
                <w:rPr>
                  <w:rFonts w:hint="eastAsia" w:asciiTheme="minorEastAsia" w:hAnsiTheme="minorEastAsia" w:eastAsiaTheme="minorEastAsia" w:cstheme="minorEastAsia"/>
                  <w:sz w:val="28"/>
                  <w:szCs w:val="28"/>
                </w:rPr>
                <w:fldChar w:fldCharType="end"/>
              </w:r>
              <w:r>
                <w:rPr>
                  <w:rFonts w:hint="eastAsia" w:asciiTheme="minorEastAsia" w:hAnsiTheme="minorEastAsia" w:eastAsiaTheme="minorEastAsia" w:cstheme="minorEastAsia"/>
                  <w:sz w:val="28"/>
                  <w:szCs w:val="28"/>
                </w:rPr>
                <w:fldChar w:fldCharType="end"/>
              </w:r>
            </w:p>
            <w:p>
              <w:pPr>
                <w:pStyle w:val="13"/>
                <w:tabs>
                  <w:tab w:val="right" w:leader="dot" w:pos="8844"/>
                  <w:tab w:val="clear" w:pos="840"/>
                  <w:tab w:val="clear" w:pos="8835"/>
                </w:tabs>
                <w:rPr>
                  <w:rFonts w:hint="eastAsia" w:asciiTheme="minorEastAsia" w:hAnsiTheme="minorEastAsia" w:eastAsiaTheme="minorEastAsia" w:cstheme="minorEastAsia"/>
                  <w:sz w:val="28"/>
                  <w:szCs w:val="28"/>
                </w:rPr>
              </w:pPr>
              <w:r>
                <w:rPr>
                  <w:rFonts w:hint="eastAsia" w:asciiTheme="minorEastAsia" w:hAnsiTheme="minorEastAsia" w:eastAsiaTheme="minorEastAsia" w:cstheme="minorEastAsia"/>
                  <w:sz w:val="28"/>
                  <w:szCs w:val="28"/>
                </w:rPr>
                <w:fldChar w:fldCharType="begin"/>
              </w:r>
              <w:r>
                <w:rPr>
                  <w:rFonts w:hint="eastAsia" w:asciiTheme="minorEastAsia" w:hAnsiTheme="minorEastAsia" w:eastAsiaTheme="minorEastAsia" w:cstheme="minorEastAsia"/>
                  <w:sz w:val="28"/>
                  <w:szCs w:val="28"/>
                </w:rPr>
                <w:instrText xml:space="preserve"> HYPERLINK \l _Toc12430 </w:instrText>
              </w:r>
              <w:r>
                <w:rPr>
                  <w:rFonts w:hint="eastAsia" w:asciiTheme="minorEastAsia" w:hAnsiTheme="minorEastAsia" w:eastAsiaTheme="minorEastAsia" w:cstheme="minorEastAsia"/>
                  <w:sz w:val="28"/>
                  <w:szCs w:val="28"/>
                </w:rPr>
                <w:fldChar w:fldCharType="separate"/>
              </w:r>
              <w:r>
                <w:rPr>
                  <w:rFonts w:hint="eastAsia" w:asciiTheme="minorEastAsia" w:hAnsiTheme="minorEastAsia" w:eastAsiaTheme="minorEastAsia" w:cstheme="minorEastAsia"/>
                  <w:bCs/>
                  <w:kern w:val="0"/>
                  <w:sz w:val="28"/>
                  <w:szCs w:val="28"/>
                </w:rPr>
                <w:t>（</w:t>
              </w:r>
              <w:r>
                <w:rPr>
                  <w:rFonts w:hint="eastAsia" w:asciiTheme="minorEastAsia" w:hAnsiTheme="minorEastAsia" w:eastAsiaTheme="minorEastAsia" w:cstheme="minorEastAsia"/>
                  <w:bCs/>
                  <w:kern w:val="0"/>
                  <w:sz w:val="28"/>
                  <w:szCs w:val="28"/>
                  <w:lang w:eastAsia="zh-CN"/>
                </w:rPr>
                <w:t>九</w:t>
              </w:r>
              <w:r>
                <w:rPr>
                  <w:rFonts w:hint="eastAsia" w:asciiTheme="minorEastAsia" w:hAnsiTheme="minorEastAsia" w:eastAsiaTheme="minorEastAsia" w:cstheme="minorEastAsia"/>
                  <w:bCs/>
                  <w:kern w:val="0"/>
                  <w:sz w:val="28"/>
                  <w:szCs w:val="28"/>
                </w:rPr>
                <w:t>）蕉华管理区入境</w:t>
              </w:r>
              <w:r>
                <w:rPr>
                  <w:rFonts w:hint="eastAsia" w:asciiTheme="minorEastAsia" w:hAnsiTheme="minorEastAsia" w:eastAsiaTheme="minorEastAsia" w:cstheme="minorEastAsia"/>
                  <w:sz w:val="28"/>
                  <w:szCs w:val="28"/>
                  <w:lang w:bidi="ar"/>
                </w:rPr>
                <w:t>水质状况</w:t>
              </w:r>
              <w:r>
                <w:rPr>
                  <w:rFonts w:hint="eastAsia" w:asciiTheme="minorEastAsia" w:hAnsiTheme="minorEastAsia" w:eastAsiaTheme="minorEastAsia" w:cstheme="minorEastAsia"/>
                  <w:sz w:val="28"/>
                  <w:szCs w:val="28"/>
                </w:rPr>
                <w:tab/>
              </w:r>
              <w:r>
                <w:rPr>
                  <w:rFonts w:hint="eastAsia" w:asciiTheme="minorEastAsia" w:hAnsiTheme="minorEastAsia" w:eastAsiaTheme="minorEastAsia" w:cstheme="minorEastAsia"/>
                  <w:sz w:val="28"/>
                  <w:szCs w:val="28"/>
                </w:rPr>
                <w:fldChar w:fldCharType="begin"/>
              </w:r>
              <w:r>
                <w:rPr>
                  <w:rFonts w:hint="eastAsia" w:asciiTheme="minorEastAsia" w:hAnsiTheme="minorEastAsia" w:eastAsiaTheme="minorEastAsia" w:cstheme="minorEastAsia"/>
                  <w:sz w:val="28"/>
                  <w:szCs w:val="28"/>
                </w:rPr>
                <w:instrText xml:space="preserve"> PAGEREF _Toc12430 </w:instrText>
              </w:r>
              <w:r>
                <w:rPr>
                  <w:rFonts w:hint="eastAsia" w:asciiTheme="minorEastAsia" w:hAnsiTheme="minorEastAsia" w:eastAsiaTheme="minorEastAsia" w:cstheme="minorEastAsia"/>
                  <w:sz w:val="28"/>
                  <w:szCs w:val="28"/>
                </w:rPr>
                <w:fldChar w:fldCharType="separate"/>
              </w:r>
              <w:r>
                <w:rPr>
                  <w:rFonts w:hint="eastAsia" w:asciiTheme="minorEastAsia" w:hAnsiTheme="minorEastAsia" w:eastAsiaTheme="minorEastAsia" w:cstheme="minorEastAsia"/>
                  <w:sz w:val="28"/>
                  <w:szCs w:val="28"/>
                </w:rPr>
                <w:t>1</w:t>
              </w:r>
              <w:r>
                <w:rPr>
                  <w:rFonts w:hint="eastAsia" w:asciiTheme="minorEastAsia" w:hAnsiTheme="minorEastAsia" w:eastAsiaTheme="minorEastAsia" w:cstheme="minorEastAsia"/>
                  <w:sz w:val="28"/>
                  <w:szCs w:val="28"/>
                  <w:lang w:val="en-US" w:eastAsia="zh-CN"/>
                </w:rPr>
                <w:t>6</w:t>
              </w:r>
              <w:r>
                <w:rPr>
                  <w:rFonts w:hint="eastAsia" w:asciiTheme="minorEastAsia" w:hAnsiTheme="minorEastAsia" w:eastAsiaTheme="minorEastAsia" w:cstheme="minorEastAsia"/>
                  <w:sz w:val="28"/>
                  <w:szCs w:val="28"/>
                </w:rPr>
                <w:fldChar w:fldCharType="end"/>
              </w:r>
              <w:r>
                <w:rPr>
                  <w:rFonts w:hint="eastAsia" w:asciiTheme="minorEastAsia" w:hAnsiTheme="minorEastAsia" w:eastAsiaTheme="minorEastAsia" w:cstheme="minorEastAsia"/>
                  <w:sz w:val="28"/>
                  <w:szCs w:val="28"/>
                </w:rPr>
                <w:fldChar w:fldCharType="end"/>
              </w:r>
            </w:p>
            <w:p>
              <w:pPr>
                <w:pStyle w:val="12"/>
                <w:tabs>
                  <w:tab w:val="right" w:leader="dot" w:pos="8844"/>
                  <w:tab w:val="clear" w:pos="8835"/>
                </w:tabs>
                <w:rPr>
                  <w:rFonts w:hint="eastAsia" w:asciiTheme="minorEastAsia" w:hAnsiTheme="minorEastAsia" w:eastAsiaTheme="minorEastAsia" w:cstheme="minorEastAsia"/>
                  <w:color w:val="auto"/>
                  <w:sz w:val="28"/>
                  <w:szCs w:val="28"/>
                  <w:lang w:val="en-US" w:eastAsia="zh-CN"/>
                </w:rPr>
              </w:pPr>
              <w:r>
                <w:rPr>
                  <w:rFonts w:hint="eastAsia" w:asciiTheme="minorEastAsia" w:hAnsiTheme="minorEastAsia" w:eastAsiaTheme="minorEastAsia" w:cstheme="minorEastAsia"/>
                  <w:color w:val="auto"/>
                  <w:sz w:val="28"/>
                  <w:szCs w:val="28"/>
                </w:rPr>
                <w:fldChar w:fldCharType="begin"/>
              </w:r>
              <w:r>
                <w:rPr>
                  <w:rFonts w:hint="eastAsia" w:asciiTheme="minorEastAsia" w:hAnsiTheme="minorEastAsia" w:eastAsiaTheme="minorEastAsia" w:cstheme="minorEastAsia"/>
                  <w:color w:val="auto"/>
                  <w:sz w:val="28"/>
                  <w:szCs w:val="28"/>
                </w:rPr>
                <w:instrText xml:space="preserve"> HYPERLINK \l _Toc14026 </w:instrText>
              </w:r>
              <w:r>
                <w:rPr>
                  <w:rFonts w:hint="eastAsia" w:asciiTheme="minorEastAsia" w:hAnsiTheme="minorEastAsia" w:eastAsiaTheme="minorEastAsia" w:cstheme="minorEastAsia"/>
                  <w:color w:val="auto"/>
                  <w:sz w:val="28"/>
                  <w:szCs w:val="28"/>
                </w:rPr>
                <w:fldChar w:fldCharType="separate"/>
              </w:r>
              <w:r>
                <w:rPr>
                  <w:rFonts w:hint="eastAsia" w:asciiTheme="minorEastAsia" w:hAnsiTheme="minorEastAsia" w:eastAsiaTheme="minorEastAsia" w:cstheme="minorEastAsia"/>
                  <w:bCs/>
                  <w:color w:val="auto"/>
                  <w:kern w:val="0"/>
                  <w:sz w:val="28"/>
                  <w:szCs w:val="28"/>
                </w:rPr>
                <w:t>【五、各</w:t>
              </w:r>
              <w:r>
                <w:rPr>
                  <w:rFonts w:hint="eastAsia" w:asciiTheme="minorEastAsia" w:hAnsiTheme="minorEastAsia" w:eastAsiaTheme="minorEastAsia" w:cstheme="minorEastAsia"/>
                  <w:color w:val="auto"/>
                  <w:sz w:val="28"/>
                  <w:szCs w:val="28"/>
                  <w:lang w:bidi="ar"/>
                </w:rPr>
                <w:t>乡镇环境质量状况】</w:t>
              </w:r>
              <w:r>
                <w:rPr>
                  <w:rFonts w:hint="eastAsia" w:asciiTheme="minorEastAsia" w:hAnsiTheme="minorEastAsia" w:eastAsiaTheme="minorEastAsia" w:cstheme="minorEastAsia"/>
                  <w:color w:val="auto"/>
                  <w:sz w:val="28"/>
                  <w:szCs w:val="28"/>
                </w:rPr>
                <w:tab/>
              </w:r>
              <w:r>
                <w:rPr>
                  <w:rFonts w:hint="eastAsia" w:asciiTheme="minorEastAsia" w:hAnsiTheme="minorEastAsia" w:eastAsiaTheme="minorEastAsia" w:cstheme="minorEastAsia"/>
                  <w:color w:val="auto"/>
                  <w:sz w:val="28"/>
                  <w:szCs w:val="28"/>
                  <w:lang w:val="en-US" w:eastAsia="zh-CN"/>
                </w:rPr>
                <w:t>1</w:t>
              </w:r>
              <w:r>
                <w:rPr>
                  <w:rFonts w:hint="eastAsia" w:asciiTheme="minorEastAsia" w:hAnsiTheme="minorEastAsia" w:eastAsiaTheme="minorEastAsia" w:cstheme="minorEastAsia"/>
                  <w:color w:val="auto"/>
                  <w:sz w:val="28"/>
                  <w:szCs w:val="28"/>
                </w:rPr>
                <w:fldChar w:fldCharType="end"/>
              </w:r>
              <w:r>
                <w:rPr>
                  <w:rFonts w:hint="eastAsia" w:asciiTheme="minorEastAsia" w:hAnsiTheme="minorEastAsia" w:eastAsiaTheme="minorEastAsia" w:cstheme="minorEastAsia"/>
                  <w:color w:val="auto"/>
                  <w:sz w:val="28"/>
                  <w:szCs w:val="28"/>
                  <w:lang w:val="en-US" w:eastAsia="zh-CN"/>
                </w:rPr>
                <w:t>7</w:t>
              </w:r>
            </w:p>
            <w:p>
              <w:pPr>
                <w:pStyle w:val="13"/>
                <w:tabs>
                  <w:tab w:val="right" w:leader="dot" w:pos="8844"/>
                  <w:tab w:val="clear" w:pos="840"/>
                  <w:tab w:val="clear" w:pos="8835"/>
                </w:tabs>
                <w:rPr>
                  <w:rFonts w:hint="eastAsia" w:eastAsiaTheme="minorEastAsia"/>
                  <w:lang w:val="en-US" w:eastAsia="zh-CN"/>
                </w:rPr>
              </w:pPr>
              <w:r>
                <w:rPr>
                  <w:rFonts w:hint="eastAsia" w:asciiTheme="minorEastAsia" w:hAnsiTheme="minorEastAsia" w:eastAsiaTheme="minorEastAsia" w:cstheme="minorEastAsia"/>
                  <w:sz w:val="28"/>
                  <w:szCs w:val="28"/>
                </w:rPr>
                <w:fldChar w:fldCharType="begin"/>
              </w:r>
              <w:r>
                <w:rPr>
                  <w:rFonts w:hint="eastAsia" w:asciiTheme="minorEastAsia" w:hAnsiTheme="minorEastAsia" w:eastAsiaTheme="minorEastAsia" w:cstheme="minorEastAsia"/>
                  <w:sz w:val="28"/>
                  <w:szCs w:val="28"/>
                </w:rPr>
                <w:instrText xml:space="preserve"> HYPERLINK \l _Toc13713 </w:instrText>
              </w:r>
              <w:r>
                <w:rPr>
                  <w:rFonts w:hint="eastAsia" w:asciiTheme="minorEastAsia" w:hAnsiTheme="minorEastAsia" w:eastAsiaTheme="minorEastAsia" w:cstheme="minorEastAsia"/>
                  <w:sz w:val="28"/>
                  <w:szCs w:val="28"/>
                </w:rPr>
                <w:fldChar w:fldCharType="separate"/>
              </w:r>
              <w:r>
                <w:rPr>
                  <w:rFonts w:hint="eastAsia" w:asciiTheme="minorEastAsia" w:hAnsiTheme="minorEastAsia" w:eastAsiaTheme="minorEastAsia" w:cstheme="minorEastAsia"/>
                  <w:bCs/>
                  <w:sz w:val="28"/>
                  <w:szCs w:val="28"/>
                </w:rPr>
                <w:t>水环境质量状况</w:t>
              </w:r>
              <w:r>
                <w:rPr>
                  <w:rFonts w:hint="eastAsia" w:asciiTheme="minorEastAsia" w:hAnsiTheme="minorEastAsia" w:eastAsiaTheme="minorEastAsia" w:cstheme="minorEastAsia"/>
                  <w:sz w:val="28"/>
                  <w:szCs w:val="28"/>
                </w:rPr>
                <w:tab/>
              </w:r>
              <w:r>
                <w:rPr>
                  <w:rFonts w:hint="eastAsia" w:asciiTheme="minorEastAsia" w:hAnsiTheme="minorEastAsia" w:eastAsiaTheme="minorEastAsia" w:cstheme="minorEastAsia"/>
                  <w:sz w:val="28"/>
                  <w:szCs w:val="28"/>
                  <w:lang w:val="en-US" w:eastAsia="zh-CN"/>
                </w:rPr>
                <w:t>1</w:t>
              </w:r>
              <w:r>
                <w:rPr>
                  <w:rFonts w:hint="eastAsia" w:asciiTheme="minorEastAsia" w:hAnsiTheme="minorEastAsia" w:eastAsiaTheme="minorEastAsia" w:cstheme="minorEastAsia"/>
                  <w:sz w:val="28"/>
                  <w:szCs w:val="28"/>
                </w:rPr>
                <w:fldChar w:fldCharType="end"/>
              </w:r>
              <w:r>
                <w:rPr>
                  <w:rFonts w:hint="eastAsia" w:asciiTheme="minorEastAsia" w:hAnsiTheme="minorEastAsia" w:eastAsiaTheme="minorEastAsia" w:cstheme="minorEastAsia"/>
                  <w:sz w:val="28"/>
                  <w:szCs w:val="28"/>
                  <w:lang w:val="en-US" w:eastAsia="zh-CN"/>
                </w:rPr>
                <w:t>7</w:t>
              </w:r>
            </w:p>
            <w:p>
              <w:r>
                <w:fldChar w:fldCharType="end"/>
              </w:r>
              <w:bookmarkStart w:id="2" w:name="_Toc16135"/>
            </w:p>
          </w:sdtContent>
        </w:sdt>
      </w:sdtContent>
    </w:sdt>
    <w:p>
      <w:pPr>
        <w:spacing w:after="480" w:afterLines="200" w:line="560" w:lineRule="exact"/>
        <w:jc w:val="center"/>
        <w:outlineLvl w:val="9"/>
        <w:rPr>
          <w:b/>
          <w:bCs/>
          <w:color w:val="1F497D" w:themeColor="text2"/>
          <w:sz w:val="32"/>
          <w:szCs w:val="32"/>
          <w14:textFill>
            <w14:solidFill>
              <w14:schemeClr w14:val="tx2"/>
            </w14:solidFill>
          </w14:textFill>
        </w:rPr>
      </w:pPr>
    </w:p>
    <w:p>
      <w:pPr>
        <w:spacing w:after="480" w:afterLines="200" w:line="560" w:lineRule="exact"/>
        <w:jc w:val="center"/>
        <w:outlineLvl w:val="9"/>
        <w:rPr>
          <w:b/>
          <w:bCs/>
          <w:color w:val="1F497D" w:themeColor="text2"/>
          <w:sz w:val="32"/>
          <w:szCs w:val="32"/>
          <w14:textFill>
            <w14:solidFill>
              <w14:schemeClr w14:val="tx2"/>
            </w14:solidFill>
          </w14:textFill>
        </w:rPr>
      </w:pPr>
    </w:p>
    <w:p>
      <w:pPr>
        <w:spacing w:after="480" w:afterLines="200" w:line="560" w:lineRule="exact"/>
        <w:jc w:val="center"/>
        <w:outlineLvl w:val="0"/>
        <w:rPr>
          <w:b/>
          <w:bCs/>
          <w:color w:val="1F497D" w:themeColor="text2"/>
          <w:sz w:val="32"/>
          <w:szCs w:val="32"/>
          <w14:textFill>
            <w14:solidFill>
              <w14:schemeClr w14:val="tx2"/>
            </w14:solidFill>
          </w14:textFill>
        </w:rPr>
      </w:pPr>
      <w:r>
        <w:rPr>
          <w:b/>
          <w:bCs/>
          <w:color w:val="1F497D" w:themeColor="text2"/>
          <w:sz w:val="32"/>
          <w:szCs w:val="32"/>
          <w14:textFill>
            <w14:solidFill>
              <w14:schemeClr w14:val="tx2"/>
            </w14:solidFill>
          </w14:textFill>
        </w:rPr>
        <w:t>【 一、环境质量概况 】</w:t>
      </w:r>
      <w:bookmarkEnd w:id="0"/>
      <w:bookmarkEnd w:id="2"/>
    </w:p>
    <w:bookmarkEnd w:id="1"/>
    <w:p>
      <w:pPr>
        <w:adjustRightInd w:val="0"/>
        <w:snapToGrid w:val="0"/>
        <w:spacing w:line="560" w:lineRule="exact"/>
        <w:ind w:firstLine="600" w:firstLineChars="200"/>
        <w:rPr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月全县环境质量总体保持良好水平。空气质量达标天数比例（优良率）为100%，比去年同期持平。本月降水pH均值为6.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81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，高于酸雨临界值（pH＜5.6）。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本县城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lang w:eastAsia="zh-CN"/>
        </w:rPr>
        <w:t>区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饮用水源地水质良好，达标率为100%。全县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个主要河段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石窟河（园丰大桥、长兴电站、长潭水库、长潭、三圳、新铺），溪峰河（溪峰河出口），石寨河（榕树下），跨界河流柚树河（犁壁滩）、乐干河（福塔大桥）、松源河（园潭）、象洞溪（羊角电站）、多宝水库以及饮用水源地（黄竹坪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-龙潭水库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）共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</w:rPr>
        <w:t>1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</w:rPr>
        <w:t>个监测断面中有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</w:rPr>
        <w:t>个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断面水质达到水环境功能区类别，达标率为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57.1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%。全县各镇20个监测断面水质达标率为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40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%。</w:t>
      </w:r>
    </w:p>
    <w:p>
      <w:pPr>
        <w:adjustRightInd w:val="0"/>
        <w:snapToGrid w:val="0"/>
        <w:spacing w:line="540" w:lineRule="exact"/>
        <w:ind w:firstLine="560" w:firstLineChars="200"/>
        <w:rPr>
          <w:sz w:val="28"/>
          <w:szCs w:val="28"/>
        </w:rPr>
      </w:pPr>
    </w:p>
    <w:p/>
    <w:p/>
    <w:p/>
    <w:p/>
    <w:p/>
    <w:p/>
    <w:p/>
    <w:p/>
    <w:p/>
    <w:p/>
    <w:p/>
    <w:p/>
    <w:p/>
    <w:p/>
    <w:p/>
    <w:p/>
    <w:p/>
    <w:p/>
    <w:p/>
    <w:p/>
    <w:p/>
    <w:p/>
    <w:p>
      <w:pPr>
        <w:spacing w:beforeLines="250" w:afterLines="200" w:line="560" w:lineRule="exact"/>
        <w:jc w:val="center"/>
        <w:outlineLvl w:val="0"/>
        <w:rPr>
          <w:b/>
          <w:bCs/>
          <w:sz w:val="32"/>
          <w:szCs w:val="32"/>
        </w:rPr>
      </w:pPr>
      <w:bookmarkStart w:id="3" w:name="_Toc13698"/>
      <w:r>
        <w:rPr>
          <w:b/>
          <w:bCs/>
          <w:sz w:val="32"/>
          <w:szCs w:val="32"/>
        </w:rPr>
        <w:t>【 二、空气环境 】</w:t>
      </w:r>
    </w:p>
    <w:p>
      <w:pPr>
        <w:spacing w:beforeLines="250" w:afterLines="200" w:line="360" w:lineRule="exact"/>
        <w:ind w:firstLine="643" w:firstLineChars="200"/>
        <w:jc w:val="left"/>
        <w:outlineLvl w:val="1"/>
        <w:rPr>
          <w:b/>
          <w:bCs/>
          <w:color w:val="FF0000"/>
          <w:sz w:val="32"/>
          <w:szCs w:val="32"/>
        </w:rPr>
      </w:pPr>
      <w:bookmarkStart w:id="4" w:name="_Toc7673"/>
      <w:bookmarkStart w:id="5" w:name="_Toc454286298"/>
      <w:bookmarkStart w:id="6" w:name="_Toc456174383"/>
      <w:bookmarkStart w:id="7" w:name="_Toc511201403"/>
      <w:r>
        <w:rPr>
          <w:rStyle w:val="21"/>
          <w:rFonts w:hint="eastAsia" w:ascii="宋体" w:hAnsi="宋体" w:cs="宋体"/>
          <w:b/>
          <w:bCs/>
          <w:color w:val="auto"/>
          <w:sz w:val="32"/>
          <w:szCs w:val="32"/>
          <w:u w:val="none"/>
        </w:rPr>
        <w:t>县域环境空气质量状况</w:t>
      </w:r>
      <w:bookmarkEnd w:id="4"/>
    </w:p>
    <w:p>
      <w:pPr>
        <w:widowControl/>
        <w:numPr>
          <w:ilvl w:val="0"/>
          <w:numId w:val="1"/>
        </w:numPr>
        <w:spacing w:beforeLines="100" w:afterLines="50" w:line="560" w:lineRule="exact"/>
        <w:ind w:left="27" w:leftChars="-203" w:hanging="453" w:hangingChars="141"/>
        <w:jc w:val="left"/>
        <w:rPr>
          <w:b/>
          <w:bCs/>
          <w:color w:val="FF0000"/>
          <w:kern w:val="0"/>
          <w:sz w:val="32"/>
          <w:szCs w:val="32"/>
        </w:rPr>
      </w:pPr>
      <w:r>
        <w:rPr>
          <w:b/>
          <w:bCs/>
          <w:kern w:val="0"/>
          <w:sz w:val="32"/>
          <w:szCs w:val="32"/>
        </w:rPr>
        <w:t>总体情况</w:t>
      </w:r>
      <w:bookmarkEnd w:id="5"/>
      <w:bookmarkEnd w:id="6"/>
      <w:bookmarkEnd w:id="7"/>
    </w:p>
    <w:p>
      <w:pPr>
        <w:pStyle w:val="27"/>
        <w:spacing w:line="360" w:lineRule="auto"/>
        <w:ind w:firstLine="640"/>
        <w:rPr>
          <w:rFonts w:ascii="Times New Roman" w:hAnsi="Times New Roman" w:eastAsiaTheme="minorEastAsia"/>
          <w:sz w:val="32"/>
          <w:szCs w:val="32"/>
        </w:rPr>
      </w:pPr>
      <w:r>
        <w:rPr>
          <w:rFonts w:ascii="Times New Roman" w:hAnsi="Times New Roman" w:eastAsiaTheme="minorEastAsia"/>
          <w:sz w:val="32"/>
          <w:szCs w:val="32"/>
        </w:rPr>
        <w:t>20</w:t>
      </w:r>
      <w:r>
        <w:rPr>
          <w:rFonts w:hint="eastAsia" w:ascii="Times New Roman" w:hAnsi="Times New Roman" w:eastAsiaTheme="minorEastAsia"/>
          <w:sz w:val="32"/>
          <w:szCs w:val="32"/>
        </w:rPr>
        <w:t>20</w:t>
      </w:r>
      <w:r>
        <w:rPr>
          <w:rFonts w:ascii="Times New Roman" w:hAnsi="Times New Roman" w:eastAsiaTheme="minorEastAsia"/>
          <w:sz w:val="32"/>
          <w:szCs w:val="32"/>
        </w:rPr>
        <w:t>年</w:t>
      </w:r>
      <w:r>
        <w:rPr>
          <w:rFonts w:hint="eastAsia" w:ascii="Times New Roman" w:hAnsi="Times New Roman" w:eastAsiaTheme="minorEastAsia"/>
          <w:sz w:val="32"/>
          <w:szCs w:val="32"/>
        </w:rPr>
        <w:t>5</w:t>
      </w:r>
      <w:r>
        <w:rPr>
          <w:rFonts w:ascii="Times New Roman" w:hAnsi="Times New Roman" w:eastAsiaTheme="minorEastAsia"/>
          <w:sz w:val="32"/>
          <w:szCs w:val="32"/>
        </w:rPr>
        <w:t>月，蕉岭县城区SO</w:t>
      </w:r>
      <w:r>
        <w:rPr>
          <w:rFonts w:ascii="Times New Roman" w:hAnsi="Times New Roman" w:eastAsiaTheme="minorEastAsia"/>
          <w:sz w:val="32"/>
          <w:szCs w:val="32"/>
          <w:vertAlign w:val="subscript"/>
        </w:rPr>
        <w:t>2</w:t>
      </w:r>
      <w:r>
        <w:rPr>
          <w:rFonts w:ascii="Times New Roman" w:hAnsi="Times New Roman" w:eastAsiaTheme="minorEastAsia"/>
          <w:sz w:val="32"/>
          <w:szCs w:val="32"/>
        </w:rPr>
        <w:t>、NO</w:t>
      </w:r>
      <w:r>
        <w:rPr>
          <w:rFonts w:ascii="Times New Roman" w:hAnsi="Times New Roman" w:eastAsiaTheme="minorEastAsia"/>
          <w:sz w:val="32"/>
          <w:szCs w:val="32"/>
          <w:vertAlign w:val="subscript"/>
        </w:rPr>
        <w:t>2</w:t>
      </w:r>
      <w:r>
        <w:rPr>
          <w:rFonts w:ascii="Times New Roman" w:hAnsi="Times New Roman" w:eastAsiaTheme="minorEastAsia"/>
          <w:sz w:val="32"/>
          <w:szCs w:val="32"/>
        </w:rPr>
        <w:t>、CO、O</w:t>
      </w:r>
      <w:r>
        <w:rPr>
          <w:rFonts w:ascii="Times New Roman" w:hAnsi="Times New Roman" w:eastAsiaTheme="minorEastAsia"/>
          <w:sz w:val="32"/>
          <w:szCs w:val="32"/>
          <w:vertAlign w:val="subscript"/>
        </w:rPr>
        <w:t>3</w:t>
      </w:r>
      <w:r>
        <w:rPr>
          <w:rFonts w:ascii="Times New Roman" w:hAnsi="Times New Roman" w:eastAsiaTheme="minorEastAsia"/>
          <w:sz w:val="32"/>
          <w:szCs w:val="32"/>
        </w:rPr>
        <w:t>-8h、PM</w:t>
      </w:r>
      <w:r>
        <w:rPr>
          <w:rFonts w:ascii="Times New Roman" w:hAnsi="Times New Roman" w:eastAsiaTheme="minorEastAsia"/>
          <w:sz w:val="32"/>
          <w:szCs w:val="32"/>
          <w:vertAlign w:val="subscript"/>
        </w:rPr>
        <w:t>10</w:t>
      </w:r>
      <w:r>
        <w:rPr>
          <w:rFonts w:ascii="Times New Roman" w:hAnsi="Times New Roman" w:eastAsiaTheme="minorEastAsia"/>
          <w:sz w:val="32"/>
          <w:szCs w:val="32"/>
        </w:rPr>
        <w:t>、PM</w:t>
      </w:r>
      <w:r>
        <w:rPr>
          <w:rFonts w:ascii="Times New Roman" w:hAnsi="Times New Roman" w:eastAsiaTheme="minorEastAsia"/>
          <w:sz w:val="32"/>
          <w:szCs w:val="32"/>
          <w:vertAlign w:val="subscript"/>
        </w:rPr>
        <w:t>2.5</w:t>
      </w:r>
      <w:r>
        <w:rPr>
          <w:rFonts w:ascii="Times New Roman" w:hAnsi="Times New Roman" w:eastAsiaTheme="minorEastAsia"/>
          <w:sz w:val="32"/>
          <w:szCs w:val="32"/>
        </w:rPr>
        <w:t>六项污染物日评价浓度</w:t>
      </w:r>
      <w:r>
        <w:rPr>
          <w:rFonts w:hint="eastAsia" w:ascii="Times New Roman" w:hAnsi="Times New Roman" w:eastAsiaTheme="minorEastAsia"/>
          <w:sz w:val="32"/>
          <w:szCs w:val="32"/>
        </w:rPr>
        <w:t>均</w:t>
      </w:r>
      <w:r>
        <w:rPr>
          <w:rFonts w:ascii="Times New Roman" w:hAnsi="Times New Roman" w:eastAsiaTheme="minorEastAsia"/>
          <w:sz w:val="32"/>
          <w:szCs w:val="32"/>
        </w:rPr>
        <w:t>达到优良标准。空气质量达标天数比例（优良率）为</w:t>
      </w:r>
      <w:r>
        <w:rPr>
          <w:rFonts w:hint="eastAsia" w:ascii="Times New Roman" w:hAnsi="Times New Roman" w:eastAsiaTheme="minorEastAsia"/>
          <w:sz w:val="32"/>
          <w:szCs w:val="32"/>
        </w:rPr>
        <w:t>100</w:t>
      </w:r>
      <w:r>
        <w:rPr>
          <w:rFonts w:ascii="Times New Roman" w:hAnsi="Times New Roman" w:eastAsiaTheme="minorEastAsia"/>
          <w:sz w:val="32"/>
          <w:szCs w:val="32"/>
        </w:rPr>
        <w:t>%，</w:t>
      </w:r>
      <w:r>
        <w:rPr>
          <w:rFonts w:hint="eastAsia" w:ascii="Times New Roman" w:hAnsi="Times New Roman" w:eastAsiaTheme="minorEastAsia"/>
          <w:sz w:val="32"/>
          <w:szCs w:val="32"/>
        </w:rPr>
        <w:t>比去年同期持平</w:t>
      </w:r>
      <w:r>
        <w:rPr>
          <w:rFonts w:ascii="Times New Roman" w:hAnsi="Times New Roman" w:eastAsiaTheme="minorEastAsia"/>
          <w:sz w:val="32"/>
          <w:szCs w:val="32"/>
        </w:rPr>
        <w:t>。空气质量优天数</w:t>
      </w:r>
      <w:r>
        <w:rPr>
          <w:rFonts w:hint="eastAsia" w:ascii="Times New Roman" w:hAnsi="Times New Roman" w:eastAsiaTheme="minorEastAsia"/>
          <w:sz w:val="32"/>
          <w:szCs w:val="32"/>
        </w:rPr>
        <w:t>23</w:t>
      </w:r>
      <w:r>
        <w:rPr>
          <w:rFonts w:ascii="Times New Roman" w:hAnsi="Times New Roman" w:eastAsiaTheme="minorEastAsia"/>
          <w:sz w:val="32"/>
          <w:szCs w:val="32"/>
        </w:rPr>
        <w:t>天，</w:t>
      </w:r>
      <w:r>
        <w:rPr>
          <w:rFonts w:hint="eastAsia" w:ascii="Times New Roman" w:hAnsi="Times New Roman" w:eastAsiaTheme="minorEastAsia"/>
          <w:sz w:val="32"/>
          <w:szCs w:val="32"/>
        </w:rPr>
        <w:t>比</w:t>
      </w:r>
      <w:r>
        <w:rPr>
          <w:rFonts w:ascii="Times New Roman" w:hAnsi="Times New Roman" w:eastAsiaTheme="minorEastAsia"/>
          <w:sz w:val="32"/>
          <w:szCs w:val="32"/>
        </w:rPr>
        <w:t>去年同期相比</w:t>
      </w:r>
      <w:r>
        <w:rPr>
          <w:rFonts w:hint="eastAsia" w:ascii="Times New Roman" w:hAnsi="Times New Roman" w:eastAsiaTheme="minorEastAsia"/>
          <w:sz w:val="32"/>
          <w:szCs w:val="32"/>
        </w:rPr>
        <w:t>减少1</w:t>
      </w:r>
      <w:r>
        <w:rPr>
          <w:rFonts w:ascii="Times New Roman" w:hAnsi="Times New Roman" w:eastAsiaTheme="minorEastAsia"/>
          <w:sz w:val="32"/>
          <w:szCs w:val="32"/>
        </w:rPr>
        <w:t>天，良天数</w:t>
      </w:r>
      <w:r>
        <w:rPr>
          <w:rFonts w:hint="eastAsia" w:ascii="Times New Roman" w:hAnsi="Times New Roman" w:eastAsiaTheme="minorEastAsia"/>
          <w:sz w:val="32"/>
          <w:szCs w:val="32"/>
        </w:rPr>
        <w:t>8</w:t>
      </w:r>
      <w:r>
        <w:rPr>
          <w:rFonts w:ascii="Times New Roman" w:hAnsi="Times New Roman" w:eastAsiaTheme="minorEastAsia"/>
          <w:sz w:val="32"/>
          <w:szCs w:val="32"/>
        </w:rPr>
        <w:t>天，</w:t>
      </w:r>
      <w:r>
        <w:rPr>
          <w:rFonts w:hint="eastAsia" w:ascii="Times New Roman" w:hAnsi="Times New Roman" w:eastAsiaTheme="minorEastAsia"/>
          <w:sz w:val="32"/>
          <w:szCs w:val="32"/>
        </w:rPr>
        <w:t>比</w:t>
      </w:r>
      <w:r>
        <w:rPr>
          <w:rFonts w:ascii="Times New Roman" w:hAnsi="Times New Roman" w:eastAsiaTheme="minorEastAsia"/>
          <w:sz w:val="32"/>
          <w:szCs w:val="32"/>
        </w:rPr>
        <w:t>去年同期相比</w:t>
      </w:r>
      <w:r>
        <w:rPr>
          <w:rFonts w:hint="eastAsia" w:ascii="Times New Roman" w:hAnsi="Times New Roman" w:eastAsiaTheme="minorEastAsia"/>
          <w:sz w:val="32"/>
          <w:szCs w:val="32"/>
        </w:rPr>
        <w:t>增加2</w:t>
      </w:r>
      <w:r>
        <w:rPr>
          <w:rFonts w:ascii="Times New Roman" w:hAnsi="Times New Roman" w:eastAsiaTheme="minorEastAsia"/>
          <w:sz w:val="32"/>
          <w:szCs w:val="32"/>
        </w:rPr>
        <w:t>天。首要污染物为O</w:t>
      </w:r>
      <w:r>
        <w:rPr>
          <w:rFonts w:ascii="Times New Roman" w:hAnsi="Times New Roman" w:eastAsiaTheme="minorEastAsia"/>
          <w:sz w:val="32"/>
          <w:szCs w:val="32"/>
          <w:vertAlign w:val="subscript"/>
        </w:rPr>
        <w:t>3</w:t>
      </w:r>
      <w:r>
        <w:rPr>
          <w:rFonts w:ascii="Times New Roman" w:hAnsi="Times New Roman" w:eastAsiaTheme="minorEastAsia"/>
          <w:sz w:val="32"/>
          <w:szCs w:val="32"/>
        </w:rPr>
        <w:t>-8h</w:t>
      </w:r>
      <w:r>
        <w:rPr>
          <w:rFonts w:hint="eastAsia" w:ascii="Times New Roman" w:hAnsi="Times New Roman" w:eastAsiaTheme="minorEastAsia"/>
          <w:sz w:val="32"/>
          <w:szCs w:val="32"/>
        </w:rPr>
        <w:t>、</w:t>
      </w:r>
      <w:r>
        <w:rPr>
          <w:rFonts w:ascii="Times New Roman" w:hAnsi="Times New Roman" w:eastAsiaTheme="minorEastAsia"/>
          <w:sz w:val="32"/>
          <w:szCs w:val="32"/>
        </w:rPr>
        <w:t>PM</w:t>
      </w:r>
      <w:r>
        <w:rPr>
          <w:rFonts w:hint="eastAsia" w:ascii="Times New Roman" w:hAnsi="Times New Roman" w:eastAsiaTheme="minorEastAsia"/>
          <w:sz w:val="32"/>
          <w:szCs w:val="32"/>
          <w:vertAlign w:val="subscript"/>
        </w:rPr>
        <w:t>10</w:t>
      </w:r>
      <w:r>
        <w:rPr>
          <w:rFonts w:ascii="Times New Roman" w:hAnsi="Times New Roman" w:eastAsiaTheme="minorEastAsia"/>
          <w:sz w:val="32"/>
          <w:szCs w:val="32"/>
        </w:rPr>
        <w:t>。</w:t>
      </w:r>
    </w:p>
    <w:p>
      <w:pPr>
        <w:pStyle w:val="27"/>
        <w:spacing w:line="360" w:lineRule="auto"/>
        <w:ind w:firstLine="640"/>
        <w:rPr>
          <w:rFonts w:ascii="Times New Roman" w:hAnsi="Times New Roman" w:eastAsiaTheme="minorEastAsia"/>
          <w:sz w:val="32"/>
          <w:szCs w:val="32"/>
        </w:rPr>
      </w:pPr>
      <w:r>
        <w:rPr>
          <w:rFonts w:hint="eastAsia" w:ascii="Times New Roman" w:hAnsi="Times New Roman" w:eastAsiaTheme="minorEastAsia"/>
          <w:sz w:val="32"/>
          <w:szCs w:val="32"/>
        </w:rPr>
        <w:t>5</w:t>
      </w:r>
      <w:r>
        <w:rPr>
          <w:rFonts w:ascii="Times New Roman" w:hAnsi="Times New Roman" w:eastAsiaTheme="minorEastAsia"/>
          <w:sz w:val="32"/>
          <w:szCs w:val="32"/>
        </w:rPr>
        <w:t>月份SO</w:t>
      </w:r>
      <w:r>
        <w:rPr>
          <w:rFonts w:ascii="Times New Roman" w:hAnsi="Times New Roman" w:eastAsiaTheme="minorEastAsia"/>
          <w:sz w:val="32"/>
          <w:szCs w:val="32"/>
          <w:vertAlign w:val="subscript"/>
        </w:rPr>
        <w:t>2</w:t>
      </w:r>
      <w:r>
        <w:rPr>
          <w:rFonts w:ascii="Times New Roman" w:hAnsi="Times New Roman" w:eastAsiaTheme="minorEastAsia"/>
          <w:sz w:val="32"/>
          <w:szCs w:val="32"/>
        </w:rPr>
        <w:t>平均浓度为</w:t>
      </w:r>
      <w:r>
        <w:rPr>
          <w:rFonts w:hint="eastAsia" w:ascii="Times New Roman" w:hAnsi="Times New Roman" w:eastAsiaTheme="minorEastAsia"/>
          <w:sz w:val="32"/>
          <w:szCs w:val="32"/>
        </w:rPr>
        <w:t>7</w:t>
      </w:r>
      <w:r>
        <w:rPr>
          <w:rFonts w:ascii="Times New Roman" w:hAnsi="Times New Roman" w:eastAsiaTheme="minorEastAsia"/>
          <w:sz w:val="32"/>
          <w:szCs w:val="32"/>
        </w:rPr>
        <w:t>μg/m</w:t>
      </w:r>
      <w:r>
        <w:rPr>
          <w:rFonts w:ascii="Times New Roman" w:hAnsi="Times New Roman" w:eastAsiaTheme="minorEastAsia"/>
          <w:sz w:val="32"/>
          <w:szCs w:val="32"/>
          <w:vertAlign w:val="superscript"/>
        </w:rPr>
        <w:t>3</w:t>
      </w:r>
      <w:r>
        <w:rPr>
          <w:rFonts w:ascii="Times New Roman" w:hAnsi="Times New Roman" w:eastAsiaTheme="minorEastAsia"/>
          <w:sz w:val="32"/>
          <w:szCs w:val="32"/>
        </w:rPr>
        <w:t>，</w:t>
      </w:r>
      <w:r>
        <w:rPr>
          <w:rFonts w:hint="eastAsia" w:ascii="Times New Roman" w:hAnsi="Times New Roman" w:eastAsiaTheme="minorEastAsia"/>
          <w:sz w:val="32"/>
          <w:szCs w:val="32"/>
        </w:rPr>
        <w:t>环比4</w:t>
      </w:r>
      <w:r>
        <w:rPr>
          <w:rFonts w:ascii="Times New Roman" w:hAnsi="Times New Roman" w:eastAsiaTheme="minorEastAsia"/>
          <w:sz w:val="32"/>
          <w:szCs w:val="32"/>
        </w:rPr>
        <w:t>月份</w:t>
      </w:r>
      <w:r>
        <w:rPr>
          <w:rFonts w:hint="eastAsia" w:ascii="Times New Roman" w:hAnsi="Times New Roman" w:eastAsiaTheme="minorEastAsia"/>
          <w:sz w:val="32"/>
          <w:szCs w:val="32"/>
        </w:rPr>
        <w:t>下降2</w:t>
      </w:r>
      <w:r>
        <w:rPr>
          <w:rFonts w:ascii="Times New Roman" w:hAnsi="Times New Roman" w:eastAsiaTheme="minorEastAsia"/>
          <w:sz w:val="32"/>
          <w:szCs w:val="32"/>
        </w:rPr>
        <w:t>μg/m</w:t>
      </w:r>
      <w:r>
        <w:rPr>
          <w:rFonts w:ascii="Times New Roman" w:hAnsi="Times New Roman" w:eastAsiaTheme="minorEastAsia"/>
          <w:sz w:val="32"/>
          <w:szCs w:val="32"/>
          <w:vertAlign w:val="superscript"/>
        </w:rPr>
        <w:t>3</w:t>
      </w:r>
      <w:r>
        <w:rPr>
          <w:rFonts w:ascii="Times New Roman" w:hAnsi="Times New Roman" w:eastAsiaTheme="minorEastAsia"/>
          <w:sz w:val="32"/>
          <w:szCs w:val="32"/>
        </w:rPr>
        <w:t>；NO</w:t>
      </w:r>
      <w:r>
        <w:rPr>
          <w:rFonts w:ascii="Times New Roman" w:hAnsi="Times New Roman" w:eastAsiaTheme="minorEastAsia"/>
          <w:sz w:val="32"/>
          <w:szCs w:val="32"/>
          <w:vertAlign w:val="subscript"/>
        </w:rPr>
        <w:t>2</w:t>
      </w:r>
      <w:r>
        <w:rPr>
          <w:rFonts w:ascii="Times New Roman" w:hAnsi="Times New Roman" w:eastAsiaTheme="minorEastAsia"/>
          <w:sz w:val="32"/>
          <w:szCs w:val="32"/>
        </w:rPr>
        <w:t>平均浓度为</w:t>
      </w:r>
      <w:r>
        <w:rPr>
          <w:rFonts w:hint="eastAsia" w:ascii="Times New Roman" w:hAnsi="Times New Roman" w:eastAsiaTheme="minorEastAsia"/>
          <w:sz w:val="32"/>
          <w:szCs w:val="32"/>
        </w:rPr>
        <w:t>20</w:t>
      </w:r>
      <w:r>
        <w:rPr>
          <w:rFonts w:ascii="Times New Roman" w:hAnsi="Times New Roman" w:eastAsiaTheme="minorEastAsia"/>
          <w:sz w:val="32"/>
          <w:szCs w:val="32"/>
        </w:rPr>
        <w:t>μg/m</w:t>
      </w:r>
      <w:r>
        <w:rPr>
          <w:rFonts w:ascii="Times New Roman" w:hAnsi="Times New Roman" w:eastAsiaTheme="minorEastAsia"/>
          <w:sz w:val="32"/>
          <w:szCs w:val="32"/>
          <w:vertAlign w:val="superscript"/>
        </w:rPr>
        <w:t>3</w:t>
      </w:r>
      <w:r>
        <w:rPr>
          <w:rFonts w:ascii="Times New Roman" w:hAnsi="Times New Roman" w:eastAsiaTheme="minorEastAsia"/>
          <w:sz w:val="32"/>
          <w:szCs w:val="32"/>
        </w:rPr>
        <w:t>，</w:t>
      </w:r>
      <w:r>
        <w:rPr>
          <w:rFonts w:hint="eastAsia" w:ascii="Times New Roman" w:hAnsi="Times New Roman" w:eastAsiaTheme="minorEastAsia"/>
          <w:sz w:val="32"/>
          <w:szCs w:val="32"/>
        </w:rPr>
        <w:t>环比4</w:t>
      </w:r>
      <w:r>
        <w:rPr>
          <w:rFonts w:ascii="Times New Roman" w:hAnsi="Times New Roman" w:eastAsiaTheme="minorEastAsia"/>
          <w:sz w:val="32"/>
          <w:szCs w:val="32"/>
        </w:rPr>
        <w:t>月份</w:t>
      </w:r>
      <w:r>
        <w:rPr>
          <w:rFonts w:hint="eastAsia" w:ascii="Times New Roman" w:hAnsi="Times New Roman" w:eastAsiaTheme="minorEastAsia"/>
          <w:sz w:val="32"/>
          <w:szCs w:val="32"/>
        </w:rPr>
        <w:t>下降2</w:t>
      </w:r>
      <w:r>
        <w:rPr>
          <w:rFonts w:ascii="Times New Roman" w:hAnsi="Times New Roman" w:eastAsiaTheme="minorEastAsia"/>
          <w:sz w:val="32"/>
          <w:szCs w:val="32"/>
        </w:rPr>
        <w:t>μg/m</w:t>
      </w:r>
      <w:r>
        <w:rPr>
          <w:rFonts w:ascii="Times New Roman" w:hAnsi="Times New Roman" w:eastAsiaTheme="minorEastAsia"/>
          <w:sz w:val="32"/>
          <w:szCs w:val="32"/>
          <w:vertAlign w:val="superscript"/>
        </w:rPr>
        <w:t>3</w:t>
      </w:r>
      <w:r>
        <w:rPr>
          <w:rFonts w:ascii="Times New Roman" w:hAnsi="Times New Roman" w:eastAsiaTheme="minorEastAsia"/>
          <w:sz w:val="32"/>
          <w:szCs w:val="32"/>
        </w:rPr>
        <w:t>；PM</w:t>
      </w:r>
      <w:r>
        <w:rPr>
          <w:rFonts w:ascii="Times New Roman" w:hAnsi="Times New Roman" w:eastAsiaTheme="minorEastAsia"/>
          <w:sz w:val="32"/>
          <w:szCs w:val="32"/>
          <w:vertAlign w:val="subscript"/>
        </w:rPr>
        <w:t>10</w:t>
      </w:r>
      <w:r>
        <w:rPr>
          <w:rFonts w:ascii="Times New Roman" w:hAnsi="Times New Roman" w:eastAsiaTheme="minorEastAsia"/>
          <w:sz w:val="32"/>
          <w:szCs w:val="32"/>
        </w:rPr>
        <w:t>平均浓度为</w:t>
      </w:r>
      <w:r>
        <w:rPr>
          <w:rFonts w:hint="eastAsia" w:ascii="Times New Roman" w:hAnsi="Times New Roman" w:eastAsiaTheme="minorEastAsia"/>
          <w:sz w:val="32"/>
          <w:szCs w:val="32"/>
        </w:rPr>
        <w:t>39</w:t>
      </w:r>
      <w:r>
        <w:rPr>
          <w:rFonts w:ascii="Times New Roman" w:hAnsi="Times New Roman" w:eastAsiaTheme="minorEastAsia"/>
          <w:sz w:val="32"/>
          <w:szCs w:val="32"/>
        </w:rPr>
        <w:t>μg/m</w:t>
      </w:r>
      <w:r>
        <w:rPr>
          <w:rFonts w:ascii="Times New Roman" w:hAnsi="Times New Roman" w:eastAsiaTheme="minorEastAsia"/>
          <w:sz w:val="32"/>
          <w:szCs w:val="32"/>
          <w:vertAlign w:val="superscript"/>
        </w:rPr>
        <w:t>3</w:t>
      </w:r>
      <w:r>
        <w:rPr>
          <w:rFonts w:ascii="Times New Roman" w:hAnsi="Times New Roman" w:eastAsiaTheme="minorEastAsia"/>
          <w:sz w:val="32"/>
          <w:szCs w:val="32"/>
        </w:rPr>
        <w:t>，</w:t>
      </w:r>
      <w:r>
        <w:rPr>
          <w:rFonts w:hint="eastAsia" w:ascii="Times New Roman" w:hAnsi="Times New Roman" w:eastAsiaTheme="minorEastAsia"/>
          <w:sz w:val="32"/>
          <w:szCs w:val="32"/>
        </w:rPr>
        <w:t>环比4</w:t>
      </w:r>
      <w:r>
        <w:rPr>
          <w:rFonts w:ascii="Times New Roman" w:hAnsi="Times New Roman" w:eastAsiaTheme="minorEastAsia"/>
          <w:sz w:val="32"/>
          <w:szCs w:val="32"/>
        </w:rPr>
        <w:t>月份</w:t>
      </w:r>
      <w:r>
        <w:rPr>
          <w:rFonts w:hint="eastAsia" w:ascii="Times New Roman" w:hAnsi="Times New Roman" w:eastAsiaTheme="minorEastAsia"/>
          <w:sz w:val="32"/>
          <w:szCs w:val="32"/>
        </w:rPr>
        <w:t>上升1</w:t>
      </w:r>
      <w:r>
        <w:rPr>
          <w:rFonts w:ascii="Times New Roman" w:hAnsi="Times New Roman" w:eastAsiaTheme="minorEastAsia"/>
          <w:sz w:val="32"/>
          <w:szCs w:val="32"/>
        </w:rPr>
        <w:t>μg/m</w:t>
      </w:r>
      <w:r>
        <w:rPr>
          <w:rFonts w:ascii="Times New Roman" w:hAnsi="Times New Roman" w:eastAsiaTheme="minorEastAsia"/>
          <w:sz w:val="32"/>
          <w:szCs w:val="32"/>
          <w:vertAlign w:val="superscript"/>
        </w:rPr>
        <w:t>3</w:t>
      </w:r>
      <w:r>
        <w:rPr>
          <w:rFonts w:ascii="Times New Roman" w:hAnsi="Times New Roman" w:eastAsiaTheme="minorEastAsia"/>
          <w:sz w:val="32"/>
          <w:szCs w:val="32"/>
        </w:rPr>
        <w:t>；PM</w:t>
      </w:r>
      <w:r>
        <w:rPr>
          <w:rFonts w:ascii="Times New Roman" w:hAnsi="Times New Roman" w:eastAsiaTheme="minorEastAsia"/>
          <w:sz w:val="32"/>
          <w:szCs w:val="32"/>
          <w:vertAlign w:val="subscript"/>
        </w:rPr>
        <w:t>2.5</w:t>
      </w:r>
      <w:r>
        <w:rPr>
          <w:rFonts w:ascii="Times New Roman" w:hAnsi="Times New Roman" w:eastAsiaTheme="minorEastAsia"/>
          <w:sz w:val="32"/>
          <w:szCs w:val="32"/>
        </w:rPr>
        <w:t>平均浓度为</w:t>
      </w:r>
      <w:r>
        <w:rPr>
          <w:rFonts w:hint="eastAsia" w:ascii="Times New Roman" w:hAnsi="Times New Roman" w:eastAsiaTheme="minorEastAsia"/>
          <w:sz w:val="32"/>
          <w:szCs w:val="32"/>
        </w:rPr>
        <w:t>19</w:t>
      </w:r>
      <w:r>
        <w:rPr>
          <w:rFonts w:ascii="Times New Roman" w:hAnsi="Times New Roman" w:eastAsiaTheme="minorEastAsia"/>
          <w:sz w:val="32"/>
          <w:szCs w:val="32"/>
        </w:rPr>
        <w:t>μg/m</w:t>
      </w:r>
      <w:r>
        <w:rPr>
          <w:rFonts w:ascii="Times New Roman" w:hAnsi="Times New Roman" w:eastAsiaTheme="minorEastAsia"/>
          <w:sz w:val="32"/>
          <w:szCs w:val="32"/>
          <w:vertAlign w:val="superscript"/>
        </w:rPr>
        <w:t>3</w:t>
      </w:r>
      <w:r>
        <w:rPr>
          <w:rFonts w:ascii="Times New Roman" w:hAnsi="Times New Roman" w:eastAsiaTheme="minorEastAsia"/>
          <w:sz w:val="32"/>
          <w:szCs w:val="32"/>
        </w:rPr>
        <w:t>，</w:t>
      </w:r>
      <w:r>
        <w:rPr>
          <w:rFonts w:hint="eastAsia" w:ascii="Times New Roman" w:hAnsi="Times New Roman" w:eastAsiaTheme="minorEastAsia"/>
          <w:sz w:val="32"/>
          <w:szCs w:val="32"/>
        </w:rPr>
        <w:t>环比4</w:t>
      </w:r>
      <w:r>
        <w:rPr>
          <w:rFonts w:ascii="Times New Roman" w:hAnsi="Times New Roman" w:eastAsiaTheme="minorEastAsia"/>
          <w:sz w:val="32"/>
          <w:szCs w:val="32"/>
        </w:rPr>
        <w:t>月份</w:t>
      </w:r>
      <w:r>
        <w:rPr>
          <w:rFonts w:hint="eastAsia" w:ascii="Times New Roman" w:hAnsi="Times New Roman" w:eastAsiaTheme="minorEastAsia"/>
          <w:sz w:val="32"/>
          <w:szCs w:val="32"/>
        </w:rPr>
        <w:t>持平</w:t>
      </w:r>
      <w:r>
        <w:rPr>
          <w:rFonts w:ascii="Times New Roman" w:hAnsi="Times New Roman" w:eastAsiaTheme="minorEastAsia"/>
          <w:sz w:val="32"/>
          <w:szCs w:val="32"/>
        </w:rPr>
        <w:t>；O</w:t>
      </w:r>
      <w:r>
        <w:rPr>
          <w:rFonts w:ascii="Times New Roman" w:hAnsi="Times New Roman" w:eastAsiaTheme="minorEastAsia"/>
          <w:sz w:val="32"/>
          <w:szCs w:val="32"/>
          <w:vertAlign w:val="subscript"/>
        </w:rPr>
        <w:t>3</w:t>
      </w:r>
      <w:r>
        <w:rPr>
          <w:rFonts w:ascii="Times New Roman" w:hAnsi="Times New Roman" w:eastAsiaTheme="minorEastAsia"/>
          <w:sz w:val="32"/>
          <w:szCs w:val="32"/>
        </w:rPr>
        <w:t>-8h评价浓度为</w:t>
      </w:r>
      <w:r>
        <w:rPr>
          <w:rFonts w:hint="eastAsia" w:ascii="Times New Roman" w:hAnsi="Times New Roman" w:eastAsiaTheme="minorEastAsia"/>
          <w:sz w:val="32"/>
          <w:szCs w:val="32"/>
        </w:rPr>
        <w:t>100</w:t>
      </w:r>
      <w:r>
        <w:rPr>
          <w:rFonts w:ascii="Times New Roman" w:hAnsi="Times New Roman" w:eastAsiaTheme="minorEastAsia"/>
          <w:sz w:val="32"/>
          <w:szCs w:val="32"/>
        </w:rPr>
        <w:t>μg/m</w:t>
      </w:r>
      <w:r>
        <w:rPr>
          <w:rFonts w:ascii="Times New Roman" w:hAnsi="Times New Roman" w:eastAsiaTheme="minorEastAsia"/>
          <w:sz w:val="32"/>
          <w:szCs w:val="32"/>
          <w:vertAlign w:val="superscript"/>
        </w:rPr>
        <w:t>3</w:t>
      </w:r>
      <w:r>
        <w:rPr>
          <w:rFonts w:ascii="Times New Roman" w:hAnsi="Times New Roman" w:eastAsiaTheme="minorEastAsia"/>
          <w:sz w:val="32"/>
          <w:szCs w:val="32"/>
        </w:rPr>
        <w:t>，</w:t>
      </w:r>
      <w:r>
        <w:rPr>
          <w:rFonts w:hint="eastAsia" w:ascii="Times New Roman" w:hAnsi="Times New Roman" w:eastAsiaTheme="minorEastAsia"/>
          <w:sz w:val="32"/>
          <w:szCs w:val="32"/>
        </w:rPr>
        <w:t>环比4</w:t>
      </w:r>
      <w:r>
        <w:rPr>
          <w:rFonts w:ascii="Times New Roman" w:hAnsi="Times New Roman" w:eastAsiaTheme="minorEastAsia"/>
          <w:sz w:val="32"/>
          <w:szCs w:val="32"/>
        </w:rPr>
        <w:t>月份</w:t>
      </w:r>
      <w:r>
        <w:rPr>
          <w:rFonts w:hint="eastAsia" w:ascii="Times New Roman" w:hAnsi="Times New Roman" w:eastAsiaTheme="minorEastAsia"/>
          <w:sz w:val="32"/>
          <w:szCs w:val="32"/>
        </w:rPr>
        <w:t>下降51</w:t>
      </w:r>
      <w:r>
        <w:rPr>
          <w:rFonts w:ascii="Times New Roman" w:hAnsi="Times New Roman" w:eastAsiaTheme="minorEastAsia"/>
          <w:sz w:val="32"/>
          <w:szCs w:val="32"/>
        </w:rPr>
        <w:t>μg/m</w:t>
      </w:r>
      <w:r>
        <w:rPr>
          <w:rFonts w:ascii="Times New Roman" w:hAnsi="Times New Roman" w:eastAsiaTheme="minorEastAsia"/>
          <w:sz w:val="32"/>
          <w:szCs w:val="32"/>
          <w:vertAlign w:val="superscript"/>
        </w:rPr>
        <w:t>3</w:t>
      </w:r>
      <w:r>
        <w:rPr>
          <w:rFonts w:ascii="Times New Roman" w:hAnsi="Times New Roman" w:eastAsiaTheme="minorEastAsia"/>
          <w:sz w:val="32"/>
          <w:szCs w:val="32"/>
        </w:rPr>
        <w:t>；CO评价浓度为</w:t>
      </w:r>
      <w:r>
        <w:rPr>
          <w:rFonts w:hint="eastAsia" w:ascii="Times New Roman" w:hAnsi="Times New Roman" w:eastAsiaTheme="minorEastAsia"/>
          <w:sz w:val="32"/>
          <w:szCs w:val="32"/>
        </w:rPr>
        <w:t>1.3</w:t>
      </w:r>
      <w:r>
        <w:rPr>
          <w:rFonts w:ascii="Times New Roman" w:hAnsi="Times New Roman" w:eastAsiaTheme="minorEastAsia"/>
          <w:sz w:val="32"/>
          <w:szCs w:val="32"/>
        </w:rPr>
        <w:t>mg/m</w:t>
      </w:r>
      <w:r>
        <w:rPr>
          <w:rFonts w:ascii="Times New Roman" w:hAnsi="Times New Roman" w:eastAsiaTheme="minorEastAsia"/>
          <w:sz w:val="32"/>
          <w:szCs w:val="32"/>
          <w:vertAlign w:val="superscript"/>
        </w:rPr>
        <w:t>3</w:t>
      </w:r>
      <w:r>
        <w:rPr>
          <w:rFonts w:ascii="Times New Roman" w:hAnsi="Times New Roman" w:eastAsiaTheme="minorEastAsia"/>
          <w:sz w:val="32"/>
          <w:szCs w:val="32"/>
        </w:rPr>
        <w:t>，</w:t>
      </w:r>
      <w:r>
        <w:rPr>
          <w:rFonts w:hint="eastAsia" w:ascii="Times New Roman" w:hAnsi="Times New Roman" w:eastAsiaTheme="minorEastAsia"/>
          <w:sz w:val="32"/>
          <w:szCs w:val="32"/>
        </w:rPr>
        <w:t>环比4</w:t>
      </w:r>
      <w:r>
        <w:rPr>
          <w:rFonts w:ascii="Times New Roman" w:hAnsi="Times New Roman" w:eastAsiaTheme="minorEastAsia"/>
          <w:sz w:val="32"/>
          <w:szCs w:val="32"/>
        </w:rPr>
        <w:t>月份</w:t>
      </w:r>
      <w:r>
        <w:rPr>
          <w:rFonts w:hint="eastAsia" w:ascii="Times New Roman" w:hAnsi="Times New Roman" w:eastAsiaTheme="minorEastAsia"/>
          <w:sz w:val="32"/>
          <w:szCs w:val="32"/>
        </w:rPr>
        <w:t>上升0.3</w:t>
      </w:r>
      <w:r>
        <w:rPr>
          <w:rFonts w:ascii="Times New Roman" w:hAnsi="Times New Roman" w:eastAsiaTheme="minorEastAsia"/>
          <w:sz w:val="32"/>
          <w:szCs w:val="32"/>
        </w:rPr>
        <w:t>mg/m</w:t>
      </w:r>
      <w:r>
        <w:rPr>
          <w:rFonts w:ascii="Times New Roman" w:hAnsi="Times New Roman" w:eastAsiaTheme="minorEastAsia"/>
          <w:sz w:val="32"/>
          <w:szCs w:val="32"/>
          <w:vertAlign w:val="superscript"/>
        </w:rPr>
        <w:t>3</w:t>
      </w:r>
      <w:r>
        <w:rPr>
          <w:rFonts w:ascii="Times New Roman" w:hAnsi="Times New Roman" w:eastAsiaTheme="minorEastAsia"/>
          <w:sz w:val="32"/>
          <w:szCs w:val="32"/>
        </w:rPr>
        <w:t>。</w:t>
      </w:r>
      <w:r>
        <w:rPr>
          <w:rFonts w:hint="eastAsia" w:ascii="Times New Roman" w:hAnsi="Times New Roman" w:eastAsiaTheme="minorEastAsia"/>
          <w:sz w:val="32"/>
          <w:szCs w:val="32"/>
        </w:rPr>
        <w:t>5</w:t>
      </w:r>
      <w:r>
        <w:rPr>
          <w:rFonts w:ascii="Times New Roman" w:hAnsi="Times New Roman" w:eastAsiaTheme="minorEastAsia"/>
          <w:sz w:val="32"/>
          <w:szCs w:val="32"/>
        </w:rPr>
        <w:t>月份空气质量综合指数</w:t>
      </w:r>
      <w:r>
        <w:rPr>
          <w:rFonts w:hint="eastAsia" w:ascii="Times New Roman" w:hAnsi="Times New Roman" w:eastAsiaTheme="minorEastAsia"/>
          <w:sz w:val="32"/>
          <w:szCs w:val="32"/>
        </w:rPr>
        <w:t>2.66</w:t>
      </w:r>
      <w:r>
        <w:rPr>
          <w:rFonts w:ascii="Times New Roman" w:hAnsi="Times New Roman" w:eastAsiaTheme="minorEastAsia"/>
          <w:sz w:val="32"/>
          <w:szCs w:val="32"/>
        </w:rPr>
        <w:t>，</w:t>
      </w:r>
      <w:r>
        <w:rPr>
          <w:rFonts w:hint="eastAsia" w:ascii="Times New Roman" w:hAnsi="Times New Roman" w:eastAsiaTheme="minorEastAsia"/>
          <w:sz w:val="32"/>
          <w:szCs w:val="32"/>
        </w:rPr>
        <w:t>环比4</w:t>
      </w:r>
      <w:r>
        <w:rPr>
          <w:rFonts w:ascii="Times New Roman" w:hAnsi="Times New Roman" w:eastAsiaTheme="minorEastAsia"/>
          <w:sz w:val="32"/>
          <w:szCs w:val="32"/>
        </w:rPr>
        <w:t>月份</w:t>
      </w:r>
      <w:r>
        <w:rPr>
          <w:rFonts w:hint="eastAsia" w:ascii="Times New Roman" w:hAnsi="Times New Roman" w:eastAsiaTheme="minorEastAsia"/>
          <w:sz w:val="32"/>
          <w:szCs w:val="32"/>
        </w:rPr>
        <w:t>下降</w:t>
      </w:r>
      <w:r>
        <w:rPr>
          <w:rFonts w:ascii="Times New Roman" w:hAnsi="Times New Roman" w:eastAsiaTheme="minorEastAsia"/>
          <w:sz w:val="32"/>
          <w:szCs w:val="32"/>
        </w:rPr>
        <w:t>了</w:t>
      </w:r>
      <w:r>
        <w:rPr>
          <w:rFonts w:hint="eastAsia" w:ascii="Times New Roman" w:hAnsi="Times New Roman" w:eastAsiaTheme="minorEastAsia"/>
          <w:sz w:val="32"/>
          <w:szCs w:val="32"/>
        </w:rPr>
        <w:t>0.31</w:t>
      </w:r>
      <w:r>
        <w:rPr>
          <w:rFonts w:ascii="Times New Roman" w:hAnsi="Times New Roman" w:eastAsiaTheme="minorEastAsia"/>
          <w:sz w:val="32"/>
          <w:szCs w:val="32"/>
        </w:rPr>
        <w:t>，比去年</w:t>
      </w:r>
      <w:r>
        <w:rPr>
          <w:rFonts w:hint="eastAsia" w:ascii="Times New Roman" w:hAnsi="Times New Roman" w:eastAsiaTheme="minorEastAsia"/>
          <w:sz w:val="32"/>
          <w:szCs w:val="32"/>
        </w:rPr>
        <w:t>同期上升</w:t>
      </w:r>
      <w:r>
        <w:rPr>
          <w:rFonts w:ascii="Times New Roman" w:hAnsi="Times New Roman" w:eastAsiaTheme="minorEastAsia"/>
          <w:sz w:val="32"/>
          <w:szCs w:val="32"/>
        </w:rPr>
        <w:t>了</w:t>
      </w:r>
      <w:r>
        <w:rPr>
          <w:rFonts w:hint="eastAsia" w:ascii="Times New Roman" w:hAnsi="Times New Roman" w:eastAsiaTheme="minorEastAsia"/>
          <w:sz w:val="32"/>
          <w:szCs w:val="32"/>
        </w:rPr>
        <w:t>0.15</w:t>
      </w:r>
      <w:r>
        <w:rPr>
          <w:rFonts w:ascii="Times New Roman" w:hAnsi="Times New Roman" w:eastAsiaTheme="minorEastAsia"/>
          <w:sz w:val="32"/>
          <w:szCs w:val="32"/>
        </w:rPr>
        <w:t>。</w:t>
      </w:r>
      <w:r>
        <w:rPr>
          <w:rFonts w:hint="eastAsia" w:ascii="Times New Roman" w:hAnsi="Times New Roman" w:eastAsiaTheme="minorEastAsia"/>
          <w:sz w:val="32"/>
          <w:szCs w:val="32"/>
        </w:rPr>
        <w:t>5</w:t>
      </w:r>
      <w:r>
        <w:rPr>
          <w:rFonts w:ascii="Times New Roman" w:hAnsi="Times New Roman" w:eastAsiaTheme="minorEastAsia"/>
          <w:sz w:val="32"/>
          <w:szCs w:val="32"/>
        </w:rPr>
        <w:t>月份蕉岭空气质量综合指数在全市各区县8个空气监测点位中排名第</w:t>
      </w:r>
      <w:r>
        <w:rPr>
          <w:rFonts w:hint="eastAsia" w:ascii="Times New Roman" w:hAnsi="Times New Roman" w:eastAsiaTheme="minorEastAsia"/>
          <w:color w:val="0000FF"/>
          <w:sz w:val="32"/>
          <w:szCs w:val="32"/>
          <w:lang w:val="en-US" w:eastAsia="zh-CN"/>
        </w:rPr>
        <w:t>7</w:t>
      </w:r>
      <w:r>
        <w:rPr>
          <w:rFonts w:ascii="Times New Roman" w:hAnsi="Times New Roman" w:eastAsiaTheme="minorEastAsia"/>
          <w:sz w:val="32"/>
          <w:szCs w:val="32"/>
        </w:rPr>
        <w:t>名。</w:t>
      </w:r>
    </w:p>
    <w:p>
      <w:pPr>
        <w:spacing w:line="440" w:lineRule="exact"/>
        <w:ind w:firstLine="964" w:firstLineChars="300"/>
        <w:rPr>
          <w:rFonts w:eastAsia="仿宋"/>
          <w:b/>
          <w:sz w:val="32"/>
          <w:szCs w:val="32"/>
        </w:rPr>
      </w:pPr>
    </w:p>
    <w:p>
      <w:pPr>
        <w:spacing w:beforeLines="100" w:afterLines="50" w:line="560" w:lineRule="exact"/>
        <w:jc w:val="center"/>
        <w:rPr>
          <w:sz w:val="28"/>
          <w:szCs w:val="28"/>
        </w:rPr>
        <w:sectPr>
          <w:headerReference r:id="rId6" w:type="default"/>
          <w:footerReference r:id="rId7" w:type="default"/>
          <w:pgSz w:w="11906" w:h="16838"/>
          <w:pgMar w:top="1985" w:right="1588" w:bottom="851" w:left="1474" w:header="851" w:footer="737" w:gutter="0"/>
          <w:pgNumType w:start="1"/>
          <w:cols w:space="720" w:num="1"/>
          <w:docGrid w:linePitch="312" w:charSpace="0"/>
        </w:sectPr>
      </w:pPr>
    </w:p>
    <w:p>
      <w:pPr>
        <w:spacing w:line="440" w:lineRule="exact"/>
        <w:ind w:firstLine="1205" w:firstLineChars="400"/>
        <w:rPr>
          <w:b/>
          <w:sz w:val="30"/>
          <w:szCs w:val="30"/>
        </w:rPr>
      </w:pPr>
      <w:r>
        <w:rPr>
          <w:b/>
          <w:sz w:val="30"/>
          <w:szCs w:val="30"/>
        </w:rPr>
        <w:t>表2-1：蕉岭县</w:t>
      </w:r>
      <w:r>
        <w:rPr>
          <w:rFonts w:hint="eastAsia"/>
          <w:b/>
          <w:sz w:val="30"/>
          <w:szCs w:val="30"/>
          <w:lang w:val="en-US" w:eastAsia="zh-CN"/>
        </w:rPr>
        <w:t>2020年5</w:t>
      </w:r>
      <w:r>
        <w:rPr>
          <w:b/>
          <w:sz w:val="30"/>
          <w:szCs w:val="30"/>
        </w:rPr>
        <w:t>月份空气监测数据汇总表</w:t>
      </w:r>
    </w:p>
    <w:tbl>
      <w:tblPr>
        <w:tblStyle w:val="16"/>
        <w:tblW w:w="9849" w:type="dxa"/>
        <w:tblInd w:w="-2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865"/>
        <w:gridCol w:w="864"/>
        <w:gridCol w:w="884"/>
        <w:gridCol w:w="1432"/>
        <w:gridCol w:w="942"/>
        <w:gridCol w:w="991"/>
        <w:gridCol w:w="670"/>
        <w:gridCol w:w="17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984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0"/>
              </w:rPr>
              <w:t>单位：</w:t>
            </w:r>
            <w:r>
              <w:rPr>
                <w:b/>
                <w:bCs/>
                <w:kern w:val="0"/>
                <w:sz w:val="20"/>
              </w:rPr>
              <w:t>μg/m</w:t>
            </w:r>
            <w:r>
              <w:rPr>
                <w:b/>
                <w:bCs/>
                <w:kern w:val="0"/>
                <w:sz w:val="20"/>
                <w:vertAlign w:val="superscript"/>
              </w:rPr>
              <w:t>3</w:t>
            </w:r>
            <w:r>
              <w:rPr>
                <w:b/>
                <w:bCs/>
                <w:kern w:val="0"/>
                <w:sz w:val="20"/>
              </w:rPr>
              <w:t>(</w:t>
            </w:r>
            <w:r>
              <w:rPr>
                <w:rFonts w:hint="eastAsia" w:ascii="宋体" w:hAnsi="宋体"/>
                <w:b/>
                <w:bCs/>
                <w:kern w:val="0"/>
                <w:sz w:val="20"/>
              </w:rPr>
              <w:t>除</w:t>
            </w:r>
            <w:r>
              <w:rPr>
                <w:b/>
                <w:bCs/>
                <w:kern w:val="0"/>
                <w:sz w:val="20"/>
              </w:rPr>
              <w:t>CO</w:t>
            </w:r>
            <w:r>
              <w:rPr>
                <w:rFonts w:hint="eastAsia" w:ascii="宋体" w:hAnsi="宋体"/>
                <w:b/>
                <w:bCs/>
                <w:kern w:val="0"/>
                <w:sz w:val="20"/>
              </w:rPr>
              <w:t>外</w:t>
            </w:r>
            <w:r>
              <w:rPr>
                <w:b/>
                <w:bCs/>
                <w:kern w:val="0"/>
                <w:sz w:val="20"/>
              </w:rPr>
              <w:t>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日期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SO</w:t>
            </w:r>
            <w:r>
              <w:rPr>
                <w:b/>
                <w:bCs/>
                <w:kern w:val="0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NO</w:t>
            </w:r>
            <w:r>
              <w:rPr>
                <w:b/>
                <w:bCs/>
                <w:kern w:val="0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PM</w:t>
            </w:r>
            <w:r>
              <w:rPr>
                <w:b/>
                <w:bCs/>
                <w:kern w:val="0"/>
                <w:sz w:val="24"/>
                <w:szCs w:val="24"/>
                <w:vertAlign w:val="subscript"/>
              </w:rPr>
              <w:t>10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CO(mg/m</w:t>
            </w:r>
            <w:r>
              <w:rPr>
                <w:b/>
                <w:bCs/>
                <w:kern w:val="0"/>
                <w:sz w:val="24"/>
                <w:szCs w:val="24"/>
                <w:vertAlign w:val="superscript"/>
              </w:rPr>
              <w:t>3</w:t>
            </w:r>
            <w:r>
              <w:rPr>
                <w:b/>
                <w:bCs/>
                <w:kern w:val="0"/>
                <w:sz w:val="24"/>
                <w:szCs w:val="24"/>
              </w:rPr>
              <w:t>)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PM</w:t>
            </w:r>
            <w:r>
              <w:rPr>
                <w:b/>
                <w:bCs/>
                <w:kern w:val="0"/>
                <w:sz w:val="24"/>
                <w:szCs w:val="24"/>
                <w:vertAlign w:val="subscript"/>
              </w:rPr>
              <w:t>2.5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O</w:t>
            </w:r>
            <w:r>
              <w:rPr>
                <w:b/>
                <w:bCs/>
                <w:kern w:val="0"/>
                <w:sz w:val="24"/>
                <w:szCs w:val="24"/>
                <w:vertAlign w:val="subscript"/>
              </w:rPr>
              <w:t>3</w:t>
            </w:r>
            <w:r>
              <w:rPr>
                <w:b/>
                <w:bCs/>
                <w:kern w:val="0"/>
                <w:sz w:val="24"/>
                <w:szCs w:val="24"/>
              </w:rPr>
              <w:t>-8H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AQI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首要污染物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2020/5/1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28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65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0.9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27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90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58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PM10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2020/5/2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21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49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0.9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74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49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2020/5/3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19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52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0.9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100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51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PM10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2020/5/4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20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57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0.9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126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O3-8H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2020/5/5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26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63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1.1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94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57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PM10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2020/5/6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23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54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91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52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PM10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2020/5/7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18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31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0.9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53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31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2020/5/8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17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29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0.8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55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29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2020/5/9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16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0.8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74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37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2020/5/10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22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31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66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2020/5/11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27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37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1.3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65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37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2020/5/12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20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37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0.9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120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67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O3-8H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2020/5/13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23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51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32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98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51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PM10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2020/5/14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22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44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1.1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114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62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O3-8H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2020/5/15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21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49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1.3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92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49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2020/5/16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19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40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85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43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2020/5/17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22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1.1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80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40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2020/5/18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26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1.1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74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37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2020/5/19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17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80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40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2020/5/20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16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38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1.1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82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41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2020/5/21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20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1.4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56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35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2020/5/22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19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1.2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49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2020/5/23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14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1.1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76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38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2020/5/24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15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31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1.2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86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43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2020/5/25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19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42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1.3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91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46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2020/5/26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14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29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1.2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62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31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2020/5/27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12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29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70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35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2020/5/28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12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17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47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1.1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46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47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2020/5/29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17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47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1.2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66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47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2020/5/30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18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1.1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52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2020/5/31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19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49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64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49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月评价值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7 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20 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39 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1.3 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19 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100 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—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—</w:t>
            </w:r>
          </w:p>
        </w:tc>
      </w:tr>
    </w:tbl>
    <w:p>
      <w:pPr>
        <w:spacing w:beforeLines="50" w:line="440" w:lineRule="exact"/>
        <w:ind w:firstLine="1205" w:firstLineChars="400"/>
        <w:rPr>
          <w:b/>
          <w:sz w:val="30"/>
          <w:szCs w:val="30"/>
        </w:rPr>
      </w:pPr>
    </w:p>
    <w:p>
      <w:pPr>
        <w:spacing w:beforeLines="50" w:line="440" w:lineRule="exact"/>
        <w:ind w:firstLine="1205" w:firstLineChars="400"/>
        <w:rPr>
          <w:b/>
          <w:sz w:val="30"/>
          <w:szCs w:val="30"/>
        </w:rPr>
      </w:pPr>
    </w:p>
    <w:p>
      <w:pPr>
        <w:spacing w:beforeLines="50" w:line="440" w:lineRule="exact"/>
        <w:ind w:firstLine="1205" w:firstLineChars="400"/>
        <w:rPr>
          <w:b/>
          <w:sz w:val="30"/>
          <w:szCs w:val="30"/>
        </w:rPr>
      </w:pPr>
    </w:p>
    <w:p>
      <w:pPr>
        <w:spacing w:beforeLines="50" w:line="440" w:lineRule="exact"/>
        <w:ind w:firstLine="1205" w:firstLineChars="400"/>
        <w:rPr>
          <w:sz w:val="30"/>
          <w:szCs w:val="30"/>
        </w:rPr>
      </w:pPr>
      <w:r>
        <w:rPr>
          <w:b/>
          <w:sz w:val="30"/>
          <w:szCs w:val="30"/>
        </w:rPr>
        <w:t>表2-2：  1-12月份蕉岭县城区环境空气质量汇总表</w:t>
      </w:r>
      <w:r>
        <w:rPr>
          <w:sz w:val="30"/>
          <w:szCs w:val="30"/>
        </w:rPr>
        <w:t>　　</w:t>
      </w:r>
      <w:r>
        <w:rPr>
          <w:sz w:val="28"/>
          <w:szCs w:val="28"/>
        </w:rPr>
        <w:t>　</w:t>
      </w:r>
      <w:r>
        <w:rPr>
          <w:rFonts w:eastAsia="仿宋"/>
          <w:sz w:val="24"/>
          <w:szCs w:val="24"/>
        </w:rPr>
        <w:t xml:space="preserve">　　　　　　　　　　　　　　　　　　　　　　　　　　　　　　　　　　　　　　　 </w:t>
      </w:r>
    </w:p>
    <w:p>
      <w:pPr>
        <w:ind w:firstLine="964" w:firstLineChars="300"/>
        <w:rPr>
          <w:b/>
          <w:bCs/>
          <w:color w:val="1F497D"/>
          <w:sz w:val="32"/>
          <w:szCs w:val="32"/>
        </w:rPr>
      </w:pPr>
    </w:p>
    <w:tbl>
      <w:tblPr>
        <w:tblStyle w:val="16"/>
        <w:tblpPr w:leftFromText="180" w:rightFromText="180" w:vertAnchor="text" w:horzAnchor="margin" w:tblpXSpec="center" w:tblpY="89"/>
        <w:tblOverlap w:val="never"/>
        <w:tblW w:w="9580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3"/>
        <w:gridCol w:w="1037"/>
        <w:gridCol w:w="1037"/>
        <w:gridCol w:w="1050"/>
        <w:gridCol w:w="1499"/>
        <w:gridCol w:w="1107"/>
        <w:gridCol w:w="1464"/>
        <w:gridCol w:w="14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94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月份</w:t>
            </w:r>
          </w:p>
        </w:tc>
        <w:tc>
          <w:tcPr>
            <w:tcW w:w="1037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达标天数比例（%）</w:t>
            </w:r>
          </w:p>
        </w:tc>
        <w:tc>
          <w:tcPr>
            <w:tcW w:w="103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二氧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化硫(SO</w:t>
            </w:r>
            <w:r>
              <w:rPr>
                <w:b/>
                <w:bCs/>
                <w:kern w:val="0"/>
                <w:sz w:val="24"/>
                <w:szCs w:val="24"/>
                <w:vertAlign w:val="subscript"/>
              </w:rPr>
              <w:t>2</w:t>
            </w:r>
            <w:r>
              <w:rPr>
                <w:b/>
                <w:bCs/>
                <w:kern w:val="0"/>
                <w:sz w:val="24"/>
                <w:szCs w:val="24"/>
              </w:rPr>
              <w:t>)</w:t>
            </w:r>
          </w:p>
        </w:tc>
        <w:tc>
          <w:tcPr>
            <w:tcW w:w="105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二氧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化氮(NO</w:t>
            </w:r>
            <w:r>
              <w:rPr>
                <w:b/>
                <w:bCs/>
                <w:kern w:val="0"/>
                <w:sz w:val="24"/>
                <w:szCs w:val="24"/>
                <w:vertAlign w:val="subscript"/>
              </w:rPr>
              <w:t>2</w:t>
            </w:r>
            <w:r>
              <w:rPr>
                <w:b/>
                <w:bCs/>
                <w:kern w:val="0"/>
                <w:sz w:val="24"/>
                <w:szCs w:val="24"/>
              </w:rPr>
              <w:t>)</w:t>
            </w:r>
          </w:p>
        </w:tc>
        <w:tc>
          <w:tcPr>
            <w:tcW w:w="1499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可吸入颗粒物(PM</w:t>
            </w:r>
            <w:r>
              <w:rPr>
                <w:b/>
                <w:bCs/>
                <w:kern w:val="0"/>
                <w:sz w:val="24"/>
                <w:szCs w:val="24"/>
                <w:vertAlign w:val="subscript"/>
              </w:rPr>
              <w:t>10</w:t>
            </w:r>
            <w:r>
              <w:rPr>
                <w:b/>
                <w:bCs/>
                <w:kern w:val="0"/>
                <w:sz w:val="24"/>
                <w:szCs w:val="24"/>
              </w:rPr>
              <w:t>)</w:t>
            </w:r>
          </w:p>
        </w:tc>
        <w:tc>
          <w:tcPr>
            <w:tcW w:w="110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一氧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化碳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(CO)</w:t>
            </w:r>
          </w:p>
        </w:tc>
        <w:tc>
          <w:tcPr>
            <w:tcW w:w="146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细颗粒物(PM</w:t>
            </w:r>
            <w:r>
              <w:rPr>
                <w:b/>
                <w:bCs/>
                <w:kern w:val="0"/>
                <w:sz w:val="24"/>
                <w:szCs w:val="24"/>
                <w:vertAlign w:val="subscript"/>
              </w:rPr>
              <w:t>2.5</w:t>
            </w:r>
            <w:r>
              <w:rPr>
                <w:b/>
                <w:bCs/>
                <w:kern w:val="0"/>
                <w:sz w:val="24"/>
                <w:szCs w:val="24"/>
              </w:rPr>
              <w:t>)</w:t>
            </w:r>
          </w:p>
        </w:tc>
        <w:tc>
          <w:tcPr>
            <w:tcW w:w="144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</w:rPr>
              <w:t>臭氧八小时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</w:rPr>
              <w:t>(</w:t>
            </w:r>
            <w:r>
              <w:rPr>
                <w:b/>
                <w:bCs/>
                <w:kern w:val="0"/>
                <w:sz w:val="24"/>
                <w:szCs w:val="24"/>
              </w:rPr>
              <w:t>O</w:t>
            </w:r>
            <w:r>
              <w:rPr>
                <w:b/>
                <w:bCs/>
                <w:kern w:val="0"/>
                <w:sz w:val="24"/>
                <w:szCs w:val="24"/>
                <w:vertAlign w:val="subscript"/>
              </w:rPr>
              <w:t>3</w:t>
            </w:r>
            <w:r>
              <w:rPr>
                <w:b/>
                <w:bCs/>
                <w:kern w:val="0"/>
                <w:sz w:val="24"/>
                <w:szCs w:val="24"/>
              </w:rPr>
              <w:t>-8H)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94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1</w:t>
            </w:r>
          </w:p>
        </w:tc>
        <w:tc>
          <w:tcPr>
            <w:tcW w:w="103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100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94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</w:rPr>
              <w:t>2</w:t>
            </w:r>
          </w:p>
        </w:tc>
        <w:tc>
          <w:tcPr>
            <w:tcW w:w="103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</w:rPr>
              <w:t>100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0.9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94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</w:rPr>
              <w:t>3</w:t>
            </w:r>
          </w:p>
        </w:tc>
        <w:tc>
          <w:tcPr>
            <w:tcW w:w="103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</w:rPr>
              <w:t>100</w:t>
            </w:r>
          </w:p>
        </w:tc>
        <w:tc>
          <w:tcPr>
            <w:tcW w:w="103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</w:rPr>
              <w:t>9</w:t>
            </w:r>
          </w:p>
        </w:tc>
        <w:tc>
          <w:tcPr>
            <w:tcW w:w="105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</w:rPr>
              <w:t>21</w:t>
            </w:r>
          </w:p>
        </w:tc>
        <w:tc>
          <w:tcPr>
            <w:tcW w:w="1499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</w:rPr>
              <w:t>30</w:t>
            </w:r>
          </w:p>
        </w:tc>
        <w:tc>
          <w:tcPr>
            <w:tcW w:w="110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</w:rPr>
              <w:t>1.1</w:t>
            </w:r>
          </w:p>
        </w:tc>
        <w:tc>
          <w:tcPr>
            <w:tcW w:w="146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</w:rPr>
              <w:t>17</w:t>
            </w:r>
          </w:p>
        </w:tc>
        <w:tc>
          <w:tcPr>
            <w:tcW w:w="144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94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</w:rPr>
              <w:t>4</w:t>
            </w:r>
          </w:p>
        </w:tc>
        <w:tc>
          <w:tcPr>
            <w:tcW w:w="1037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kern w:val="0"/>
                <w:sz w:val="24"/>
                <w:szCs w:val="24"/>
              </w:rPr>
              <w:t>96.6</w:t>
            </w:r>
          </w:p>
        </w:tc>
        <w:tc>
          <w:tcPr>
            <w:tcW w:w="103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</w:rPr>
              <w:t>9</w:t>
            </w:r>
          </w:p>
        </w:tc>
        <w:tc>
          <w:tcPr>
            <w:tcW w:w="105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</w:rPr>
              <w:t>22</w:t>
            </w:r>
          </w:p>
        </w:tc>
        <w:tc>
          <w:tcPr>
            <w:tcW w:w="1499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</w:rPr>
              <w:t>38</w:t>
            </w:r>
          </w:p>
        </w:tc>
        <w:tc>
          <w:tcPr>
            <w:tcW w:w="110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</w:rPr>
              <w:t>1.0</w:t>
            </w:r>
          </w:p>
        </w:tc>
        <w:tc>
          <w:tcPr>
            <w:tcW w:w="146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</w:rPr>
              <w:t>19</w:t>
            </w:r>
          </w:p>
        </w:tc>
        <w:tc>
          <w:tcPr>
            <w:tcW w:w="144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</w:rPr>
              <w:t>151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94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</w:rPr>
              <w:t>5</w:t>
            </w:r>
          </w:p>
        </w:tc>
        <w:tc>
          <w:tcPr>
            <w:tcW w:w="1037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kern w:val="0"/>
                <w:sz w:val="24"/>
                <w:szCs w:val="24"/>
              </w:rPr>
              <w:t>100</w:t>
            </w:r>
          </w:p>
        </w:tc>
        <w:tc>
          <w:tcPr>
            <w:tcW w:w="103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</w:rPr>
              <w:t>7</w:t>
            </w:r>
          </w:p>
        </w:tc>
        <w:tc>
          <w:tcPr>
            <w:tcW w:w="105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</w:rPr>
              <w:t>20</w:t>
            </w:r>
          </w:p>
        </w:tc>
        <w:tc>
          <w:tcPr>
            <w:tcW w:w="1499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</w:rPr>
              <w:t>39</w:t>
            </w:r>
          </w:p>
        </w:tc>
        <w:tc>
          <w:tcPr>
            <w:tcW w:w="110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</w:rPr>
              <w:t>1.3</w:t>
            </w:r>
          </w:p>
        </w:tc>
        <w:tc>
          <w:tcPr>
            <w:tcW w:w="146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</w:rPr>
              <w:t>19</w:t>
            </w:r>
          </w:p>
        </w:tc>
        <w:tc>
          <w:tcPr>
            <w:tcW w:w="144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94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499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bookmarkStart w:id="40" w:name="_GoBack"/>
            <w:bookmarkEnd w:id="40"/>
          </w:p>
        </w:tc>
        <w:tc>
          <w:tcPr>
            <w:tcW w:w="1107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464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94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499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107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464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94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499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107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464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94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499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107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464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94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499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107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464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94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499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107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464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94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4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平均值</w:t>
            </w:r>
          </w:p>
        </w:tc>
        <w:tc>
          <w:tcPr>
            <w:tcW w:w="103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</w:rPr>
              <w:t>99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7.4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19.8</w:t>
            </w: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18.4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95.2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43" w:type="dxa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备注：</w:t>
            </w:r>
          </w:p>
        </w:tc>
        <w:tc>
          <w:tcPr>
            <w:tcW w:w="8637" w:type="dxa"/>
            <w:gridSpan w:val="7"/>
            <w:vAlign w:val="center"/>
          </w:tcPr>
          <w:p>
            <w:pPr>
              <w:adjustRightInd w:val="0"/>
              <w:snapToGrid w:val="0"/>
              <w:ind w:firstLine="964" w:firstLineChars="400"/>
              <w:rPr>
                <w:b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CO浓度单位为mg/m</w:t>
            </w:r>
            <w:r>
              <w:rPr>
                <w:b/>
                <w:sz w:val="24"/>
                <w:szCs w:val="24"/>
                <w:vertAlign w:val="superscript"/>
              </w:rPr>
              <w:t>3</w:t>
            </w:r>
            <w:r>
              <w:rPr>
                <w:b/>
                <w:sz w:val="24"/>
                <w:szCs w:val="24"/>
              </w:rPr>
              <w:t>，其他所有浓度单位均为ug/m</w:t>
            </w:r>
            <w:r>
              <w:rPr>
                <w:b/>
                <w:sz w:val="24"/>
                <w:szCs w:val="24"/>
                <w:vertAlign w:val="superscript"/>
              </w:rPr>
              <w:t>3</w:t>
            </w:r>
            <w:r>
              <w:rPr>
                <w:b/>
                <w:sz w:val="24"/>
                <w:szCs w:val="24"/>
              </w:rPr>
              <w:t>。</w:t>
            </w:r>
            <w:r>
              <w:rPr>
                <w:rFonts w:hint="eastAsia"/>
                <w:b/>
                <w:sz w:val="24"/>
                <w:szCs w:val="24"/>
              </w:rPr>
              <w:t>1~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/>
                <w:b/>
                <w:sz w:val="24"/>
                <w:szCs w:val="24"/>
              </w:rPr>
              <w:t>月份优111</w:t>
            </w:r>
            <w:r>
              <w:rPr>
                <w:b/>
                <w:sz w:val="24"/>
                <w:szCs w:val="24"/>
              </w:rPr>
              <w:t>天，良</w:t>
            </w:r>
            <w:r>
              <w:rPr>
                <w:rFonts w:hint="eastAsia"/>
                <w:b/>
                <w:sz w:val="24"/>
                <w:szCs w:val="24"/>
              </w:rPr>
              <w:t>38</w:t>
            </w:r>
            <w:r>
              <w:rPr>
                <w:b/>
                <w:sz w:val="24"/>
                <w:szCs w:val="24"/>
              </w:rPr>
              <w:t>天</w:t>
            </w:r>
            <w:r>
              <w:rPr>
                <w:rFonts w:hint="eastAsia"/>
                <w:b/>
                <w:sz w:val="24"/>
                <w:szCs w:val="24"/>
              </w:rPr>
              <w:t>，轻度污染1天，数据无效2天。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kern w:val="0"/>
                <w:sz w:val="24"/>
                <w:szCs w:val="24"/>
              </w:rPr>
            </w:pPr>
          </w:p>
        </w:tc>
      </w:tr>
    </w:tbl>
    <w:p>
      <w:pPr>
        <w:ind w:firstLine="964" w:firstLineChars="300"/>
        <w:rPr>
          <w:b/>
          <w:bCs/>
          <w:color w:val="1F497D"/>
          <w:sz w:val="32"/>
          <w:szCs w:val="32"/>
        </w:rPr>
      </w:pPr>
    </w:p>
    <w:p>
      <w:pPr>
        <w:ind w:firstLine="964" w:firstLineChars="300"/>
        <w:rPr>
          <w:b/>
          <w:bCs/>
          <w:color w:val="1F497D"/>
          <w:sz w:val="32"/>
          <w:szCs w:val="32"/>
        </w:rPr>
      </w:pPr>
    </w:p>
    <w:p>
      <w:pPr>
        <w:ind w:firstLine="964" w:firstLineChars="300"/>
        <w:rPr>
          <w:b/>
          <w:bCs/>
          <w:color w:val="1F497D"/>
          <w:sz w:val="32"/>
          <w:szCs w:val="32"/>
        </w:rPr>
      </w:pPr>
    </w:p>
    <w:p>
      <w:pPr>
        <w:ind w:firstLine="964" w:firstLineChars="300"/>
        <w:rPr>
          <w:b/>
          <w:bCs/>
          <w:color w:val="1F497D"/>
          <w:sz w:val="32"/>
          <w:szCs w:val="32"/>
        </w:rPr>
      </w:pPr>
    </w:p>
    <w:p>
      <w:pPr>
        <w:ind w:firstLine="964" w:firstLineChars="300"/>
        <w:rPr>
          <w:b/>
          <w:bCs/>
          <w:color w:val="1F497D"/>
          <w:sz w:val="32"/>
          <w:szCs w:val="32"/>
        </w:rPr>
      </w:pPr>
    </w:p>
    <w:p>
      <w:pPr>
        <w:rPr>
          <w:sz w:val="28"/>
          <w:szCs w:val="28"/>
        </w:rPr>
        <w:sectPr>
          <w:pgSz w:w="11906" w:h="16838"/>
          <w:pgMar w:top="1985" w:right="1588" w:bottom="851" w:left="1474" w:header="851" w:footer="737" w:gutter="0"/>
          <w:cols w:space="720" w:num="1"/>
          <w:docGrid w:linePitch="312" w:charSpace="0"/>
        </w:sectPr>
      </w:pPr>
    </w:p>
    <w:p>
      <w:pPr>
        <w:ind w:firstLine="1285" w:firstLineChars="400"/>
        <w:rPr>
          <w:b/>
          <w:bCs/>
          <w:color w:val="1F497D"/>
          <w:sz w:val="32"/>
          <w:szCs w:val="32"/>
        </w:rPr>
      </w:pPr>
    </w:p>
    <w:p>
      <w:pPr>
        <w:ind w:firstLine="1285" w:firstLineChars="400"/>
        <w:rPr>
          <w:b/>
          <w:bCs/>
          <w:color w:val="1F497D"/>
          <w:sz w:val="32"/>
          <w:szCs w:val="32"/>
        </w:rPr>
      </w:pPr>
      <w:r>
        <w:rPr>
          <w:b/>
          <w:bCs/>
          <w:color w:val="1F497D"/>
          <w:sz w:val="32"/>
          <w:szCs w:val="32"/>
        </w:rPr>
        <w:t>2-1：  空气污染物曲线图</w:t>
      </w:r>
    </w:p>
    <w:p>
      <w:pPr>
        <w:ind w:firstLine="1285" w:firstLineChars="400"/>
        <w:rPr>
          <w:b/>
          <w:bCs/>
          <w:color w:val="1F497D"/>
          <w:sz w:val="32"/>
          <w:szCs w:val="32"/>
        </w:rPr>
      </w:pPr>
      <w:r>
        <w:rPr>
          <w:b/>
          <w:bCs/>
          <w:color w:val="1F497D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>
                <wp:simplePos x="0" y="0"/>
                <wp:positionH relativeFrom="column">
                  <wp:posOffset>4274820</wp:posOffset>
                </wp:positionH>
                <wp:positionV relativeFrom="paragraph">
                  <wp:posOffset>131445</wp:posOffset>
                </wp:positionV>
                <wp:extent cx="3019425" cy="1403985"/>
                <wp:effectExtent l="0" t="0" r="9525" b="5715"/>
                <wp:wrapNone/>
                <wp:docPr id="307" name="文本框 3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94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宋体" w:hAnsi="宋体" w:cs="宋体"/>
                                <w:b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kern w:val="0"/>
                                <w:sz w:val="24"/>
                                <w:szCs w:val="24"/>
                              </w:rPr>
                              <w:t>优</w:t>
                            </w:r>
                            <w:r>
                              <w:rPr>
                                <w:rFonts w:ascii="宋体" w:hAnsi="宋体" w:cs="宋体"/>
                                <w:b/>
                                <w:kern w:val="0"/>
                                <w:sz w:val="24"/>
                                <w:szCs w:val="24"/>
                              </w:rPr>
                              <w:t>良：</w:t>
                            </w:r>
                            <w:r>
                              <w:rPr>
                                <w:rFonts w:hint="eastAsia" w:ascii="宋体" w:hAnsi="宋体" w:cs="宋体"/>
                                <w:b/>
                                <w:kern w:val="0"/>
                                <w:sz w:val="24"/>
                                <w:szCs w:val="24"/>
                              </w:rPr>
                              <w:t>SO</w:t>
                            </w:r>
                            <w:r>
                              <w:rPr>
                                <w:rFonts w:hint="eastAsia" w:ascii="宋体" w:hAnsi="宋体" w:cs="宋体"/>
                                <w:b/>
                                <w:kern w:val="0"/>
                                <w:sz w:val="24"/>
                                <w:szCs w:val="24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rFonts w:hint="eastAsia" w:ascii="宋体" w:hAnsi="宋体" w:cs="宋体"/>
                                <w:b/>
                                <w:kern w:val="0"/>
                                <w:sz w:val="24"/>
                                <w:szCs w:val="24"/>
                              </w:rPr>
                              <w:t>≤150，NO</w:t>
                            </w:r>
                            <w:r>
                              <w:rPr>
                                <w:rFonts w:hint="eastAsia" w:ascii="宋体" w:hAnsi="宋体" w:cs="宋体"/>
                                <w:b/>
                                <w:kern w:val="0"/>
                                <w:sz w:val="24"/>
                                <w:szCs w:val="24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rFonts w:hint="eastAsia" w:ascii="宋体" w:hAnsi="宋体" w:cs="宋体"/>
                                <w:b/>
                                <w:kern w:val="0"/>
                                <w:sz w:val="24"/>
                                <w:szCs w:val="24"/>
                              </w:rPr>
                              <w:t>≤80,</w:t>
                            </w:r>
                            <w:r>
                              <w:rPr>
                                <w:rFonts w:ascii="宋体" w:hAnsi="宋体" w:cs="宋体"/>
                                <w:b/>
                                <w:kern w:val="0"/>
                                <w:sz w:val="24"/>
                                <w:szCs w:val="24"/>
                              </w:rPr>
                              <w:t>PM</w:t>
                            </w:r>
                            <w:r>
                              <w:rPr>
                                <w:rFonts w:ascii="宋体" w:hAnsi="宋体" w:cs="宋体"/>
                                <w:b/>
                                <w:kern w:val="0"/>
                                <w:sz w:val="24"/>
                                <w:szCs w:val="24"/>
                                <w:vertAlign w:val="subscript"/>
                              </w:rPr>
                              <w:t>10</w:t>
                            </w:r>
                            <w:r>
                              <w:rPr>
                                <w:rFonts w:ascii="宋体" w:hAnsi="宋体" w:cs="宋体"/>
                                <w:b/>
                                <w:kern w:val="0"/>
                                <w:sz w:val="24"/>
                                <w:szCs w:val="24"/>
                              </w:rPr>
                              <w:t>≤</w:t>
                            </w:r>
                            <w:r>
                              <w:rPr>
                                <w:rFonts w:hint="eastAsia" w:ascii="宋体" w:hAnsi="宋体" w:cs="宋体"/>
                                <w:b/>
                                <w:kern w:val="0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宋体" w:hAnsi="宋体" w:cs="宋体"/>
                                <w:b/>
                                <w:kern w:val="0"/>
                                <w:sz w:val="24"/>
                                <w:szCs w:val="24"/>
                              </w:rPr>
                              <w:t xml:space="preserve">50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6" o:spid="_x0000_s1026" o:spt="202" type="#_x0000_t202" style="position:absolute;left:0pt;margin-left:336.6pt;margin-top:10.35pt;height:110.55pt;width:237.75pt;z-index:251865088;mso-width-relative:page;mso-height-relative:margin;mso-height-percent:200;" fillcolor="#FFFFFF" filled="t" stroked="f" coordsize="21600,21600" o:gfxdata="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C8X6PJ2QAAAAsBAAAPAAAAAAAAAAEAIAAAACIAAABkcnMvZG93bnJldi54bWxQSwECFAAUAAAA&#10;CACHTuJAAkN+NCYCAAAXBAAADgAAAAAAAAABACAAAAAoAQAAZHJzL2Uyb0RvYy54bWxQSwUGAAAA&#10;AAYABgBZAQAAwAUAAAAA&#10;">
                <v:fill on="t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ascii="宋体" w:hAnsi="宋体" w:cs="宋体"/>
                          <w:b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 w:cs="宋体"/>
                          <w:b/>
                          <w:kern w:val="0"/>
                          <w:sz w:val="24"/>
                          <w:szCs w:val="24"/>
                        </w:rPr>
                        <w:t>优</w:t>
                      </w:r>
                      <w:r>
                        <w:rPr>
                          <w:rFonts w:ascii="宋体" w:hAnsi="宋体" w:cs="宋体"/>
                          <w:b/>
                          <w:kern w:val="0"/>
                          <w:sz w:val="24"/>
                          <w:szCs w:val="24"/>
                        </w:rPr>
                        <w:t>良：</w:t>
                      </w:r>
                      <w:r>
                        <w:rPr>
                          <w:rFonts w:hint="eastAsia" w:ascii="宋体" w:hAnsi="宋体" w:cs="宋体"/>
                          <w:b/>
                          <w:kern w:val="0"/>
                          <w:sz w:val="24"/>
                          <w:szCs w:val="24"/>
                        </w:rPr>
                        <w:t>SO</w:t>
                      </w:r>
                      <w:r>
                        <w:rPr>
                          <w:rFonts w:hint="eastAsia" w:ascii="宋体" w:hAnsi="宋体" w:cs="宋体"/>
                          <w:b/>
                          <w:kern w:val="0"/>
                          <w:sz w:val="24"/>
                          <w:szCs w:val="24"/>
                          <w:vertAlign w:val="subscript"/>
                        </w:rPr>
                        <w:t>2</w:t>
                      </w:r>
                      <w:r>
                        <w:rPr>
                          <w:rFonts w:hint="eastAsia" w:ascii="宋体" w:hAnsi="宋体" w:cs="宋体"/>
                          <w:b/>
                          <w:kern w:val="0"/>
                          <w:sz w:val="24"/>
                          <w:szCs w:val="24"/>
                        </w:rPr>
                        <w:t>≤150，NO</w:t>
                      </w:r>
                      <w:r>
                        <w:rPr>
                          <w:rFonts w:hint="eastAsia" w:ascii="宋体" w:hAnsi="宋体" w:cs="宋体"/>
                          <w:b/>
                          <w:kern w:val="0"/>
                          <w:sz w:val="24"/>
                          <w:szCs w:val="24"/>
                          <w:vertAlign w:val="subscript"/>
                        </w:rPr>
                        <w:t>2</w:t>
                      </w:r>
                      <w:r>
                        <w:rPr>
                          <w:rFonts w:hint="eastAsia" w:ascii="宋体" w:hAnsi="宋体" w:cs="宋体"/>
                          <w:b/>
                          <w:kern w:val="0"/>
                          <w:sz w:val="24"/>
                          <w:szCs w:val="24"/>
                        </w:rPr>
                        <w:t>≤80,</w:t>
                      </w:r>
                      <w:r>
                        <w:rPr>
                          <w:rFonts w:ascii="宋体" w:hAnsi="宋体" w:cs="宋体"/>
                          <w:b/>
                          <w:kern w:val="0"/>
                          <w:sz w:val="24"/>
                          <w:szCs w:val="24"/>
                        </w:rPr>
                        <w:t>PM</w:t>
                      </w:r>
                      <w:r>
                        <w:rPr>
                          <w:rFonts w:ascii="宋体" w:hAnsi="宋体" w:cs="宋体"/>
                          <w:b/>
                          <w:kern w:val="0"/>
                          <w:sz w:val="24"/>
                          <w:szCs w:val="24"/>
                          <w:vertAlign w:val="subscript"/>
                        </w:rPr>
                        <w:t>10</w:t>
                      </w:r>
                      <w:r>
                        <w:rPr>
                          <w:rFonts w:ascii="宋体" w:hAnsi="宋体" w:cs="宋体"/>
                          <w:b/>
                          <w:kern w:val="0"/>
                          <w:sz w:val="24"/>
                          <w:szCs w:val="24"/>
                        </w:rPr>
                        <w:t>≤</w:t>
                      </w:r>
                      <w:r>
                        <w:rPr>
                          <w:rFonts w:hint="eastAsia" w:ascii="宋体" w:hAnsi="宋体" w:cs="宋体"/>
                          <w:b/>
                          <w:kern w:val="0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="宋体" w:hAnsi="宋体" w:cs="宋体"/>
                          <w:b/>
                          <w:kern w:val="0"/>
                          <w:sz w:val="24"/>
                          <w:szCs w:val="24"/>
                        </w:rPr>
                        <w:t xml:space="preserve">50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>
                <wp:simplePos x="0" y="0"/>
                <wp:positionH relativeFrom="column">
                  <wp:posOffset>1038860</wp:posOffset>
                </wp:positionH>
                <wp:positionV relativeFrom="paragraph">
                  <wp:posOffset>107315</wp:posOffset>
                </wp:positionV>
                <wp:extent cx="2009775" cy="352425"/>
                <wp:effectExtent l="0" t="0" r="0" b="0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3524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单位：微克/立方米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1.8pt;margin-top:8.45pt;height:27.75pt;width:158.25pt;z-index:251866112;v-text-anchor:middle;mso-width-relative:page;mso-height-relative:page;" filled="f" stroked="f" coordsize="21600,21600" o:gfxdata="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Kh+ylzXAAAACQEAAA8AAAAAAAAAAQAgAAAAIgAAAGRycy9k&#10;b3ducmV2LnhtbFBLAQIUABQAAAAIAIdO4kA1nPtmPAIAAFYEAAAOAAAAAAAAAAEAIAAAACYBAABk&#10;cnMvZTJvRG9jLnhtbFBLBQYAAAAABgAGAFkBAADUBQAAAAA=&#10;">
                <v:fill on="f" focussize="0,0"/>
                <v:stroke on="f" weight="2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单位：微克/立方米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ind w:firstLine="1285" w:firstLineChars="400"/>
        <w:jc w:val="center"/>
        <w:rPr>
          <w:b/>
          <w:bCs/>
          <w:color w:val="1F497D"/>
          <w:sz w:val="32"/>
          <w:szCs w:val="32"/>
        </w:rPr>
      </w:pPr>
    </w:p>
    <w:p>
      <w:pPr>
        <w:ind w:firstLine="1285" w:firstLineChars="400"/>
        <w:jc w:val="left"/>
        <w:rPr>
          <w:b/>
          <w:bCs/>
          <w:color w:val="1F497D"/>
          <w:sz w:val="32"/>
          <w:szCs w:val="32"/>
        </w:rPr>
      </w:pPr>
      <w:r>
        <w:rPr>
          <w:b/>
          <w:bCs/>
          <w:color w:val="1F497D"/>
          <w:sz w:val="32"/>
          <w:szCs w:val="32"/>
        </w:rPr>
        <w:drawing>
          <wp:inline distT="0" distB="0" distL="0" distR="0">
            <wp:extent cx="7934325" cy="4505325"/>
            <wp:effectExtent l="4445" t="4445" r="5080" b="5080"/>
            <wp:docPr id="1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>
      <w:pPr>
        <w:ind w:firstLine="1285" w:firstLineChars="400"/>
        <w:rPr>
          <w:b/>
          <w:bCs/>
          <w:color w:val="1F497D"/>
          <w:sz w:val="32"/>
          <w:szCs w:val="32"/>
        </w:rPr>
      </w:pPr>
      <w:r>
        <w:rPr>
          <w:b/>
          <w:bCs/>
          <w:color w:val="1F497D"/>
          <w:sz w:val="32"/>
          <w:szCs w:val="32"/>
        </w:rPr>
        <w:t>2-2：空气污染物曲线图</w:t>
      </w:r>
    </w:p>
    <w:p>
      <w:pPr>
        <w:spacing w:beforeLines="100" w:afterLines="50" w:line="560" w:lineRule="exact"/>
        <w:rPr>
          <w:sz w:val="28"/>
          <w:szCs w:val="28"/>
        </w:rPr>
      </w:pPr>
      <w:r>
        <w:rPr>
          <w:b/>
          <w:bCs/>
          <w:color w:val="1F497D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>
                <wp:simplePos x="0" y="0"/>
                <wp:positionH relativeFrom="column">
                  <wp:posOffset>4936490</wp:posOffset>
                </wp:positionH>
                <wp:positionV relativeFrom="paragraph">
                  <wp:posOffset>320675</wp:posOffset>
                </wp:positionV>
                <wp:extent cx="2600325" cy="295275"/>
                <wp:effectExtent l="0" t="0" r="9525" b="9525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03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宋体" w:hAnsi="宋体" w:cs="宋体"/>
                                <w:b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kern w:val="0"/>
                                <w:sz w:val="24"/>
                                <w:szCs w:val="24"/>
                              </w:rPr>
                              <w:t>优良：CO≤4，</w:t>
                            </w:r>
                            <w:r>
                              <w:rPr>
                                <w:rFonts w:ascii="宋体" w:hAnsi="宋体" w:cs="宋体"/>
                                <w:b/>
                                <w:kern w:val="0"/>
                                <w:sz w:val="24"/>
                                <w:szCs w:val="24"/>
                              </w:rPr>
                              <w:t>PM</w:t>
                            </w:r>
                            <w:r>
                              <w:rPr>
                                <w:rFonts w:ascii="宋体" w:hAnsi="宋体" w:cs="宋体"/>
                                <w:b/>
                                <w:kern w:val="0"/>
                                <w:sz w:val="24"/>
                                <w:szCs w:val="24"/>
                                <w:vertAlign w:val="subscript"/>
                              </w:rPr>
                              <w:t>2.5</w:t>
                            </w:r>
                            <w:r>
                              <w:rPr>
                                <w:rFonts w:ascii="宋体" w:hAnsi="宋体" w:cs="宋体"/>
                                <w:b/>
                                <w:kern w:val="0"/>
                                <w:sz w:val="24"/>
                                <w:szCs w:val="24"/>
                              </w:rPr>
                              <w:t>≤</w:t>
                            </w:r>
                            <w:r>
                              <w:rPr>
                                <w:rFonts w:hint="eastAsia" w:ascii="宋体" w:hAnsi="宋体" w:cs="宋体"/>
                                <w:b/>
                                <w:kern w:val="0"/>
                                <w:sz w:val="24"/>
                                <w:szCs w:val="24"/>
                              </w:rPr>
                              <w:t>7</w:t>
                            </w:r>
                            <w:r>
                              <w:rPr>
                                <w:rFonts w:ascii="宋体" w:hAnsi="宋体" w:cs="宋体"/>
                                <w:b/>
                                <w:kern w:val="0"/>
                                <w:sz w:val="24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rFonts w:hint="eastAsia" w:ascii="宋体" w:hAnsi="宋体" w:cs="宋体"/>
                                <w:b/>
                                <w:kern w:val="0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Fonts w:ascii="宋体" w:hAnsi="宋体" w:cs="宋体"/>
                                <w:b/>
                                <w:kern w:val="0"/>
                                <w:sz w:val="24"/>
                                <w:szCs w:val="24"/>
                              </w:rPr>
                              <w:t xml:space="preserve"> O</w:t>
                            </w:r>
                            <w:r>
                              <w:rPr>
                                <w:rFonts w:ascii="宋体" w:hAnsi="宋体" w:cs="宋体"/>
                                <w:b/>
                                <w:kern w:val="0"/>
                                <w:sz w:val="24"/>
                                <w:szCs w:val="24"/>
                                <w:vertAlign w:val="subscript"/>
                              </w:rPr>
                              <w:t>3</w:t>
                            </w:r>
                            <w:r>
                              <w:rPr>
                                <w:rFonts w:ascii="宋体" w:hAnsi="宋体" w:cs="宋体"/>
                                <w:b/>
                                <w:kern w:val="0"/>
                                <w:sz w:val="24"/>
                                <w:szCs w:val="24"/>
                              </w:rPr>
                              <w:t>≤1</w:t>
                            </w:r>
                            <w:r>
                              <w:rPr>
                                <w:rFonts w:hint="eastAsia" w:ascii="宋体" w:hAnsi="宋体" w:cs="宋体"/>
                                <w:b/>
                                <w:kern w:val="0"/>
                                <w:sz w:val="24"/>
                                <w:szCs w:val="24"/>
                              </w:rPr>
                              <w:t>6</w:t>
                            </w:r>
                            <w:r>
                              <w:rPr>
                                <w:rFonts w:ascii="宋体" w:hAnsi="宋体" w:cs="宋体"/>
                                <w:b/>
                                <w:kern w:val="0"/>
                                <w:sz w:val="24"/>
                                <w:szCs w:val="24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88.7pt;margin-top:25.25pt;height:23.25pt;width:204.75pt;z-index:251868160;mso-width-relative:page;mso-height-relative:page;" fillcolor="#FFFFFF" filled="t" stroked="f" coordsize="21600,21600" o:gfxdata="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CDy887&#10;1wAAAAoBAAAPAAAAAAAAAAEAIAAAACIAAABkcnMvZG93bnJldi54bWxQSwECFAAUAAAACACHTuJA&#10;h7MXbiICAAAUBAAADgAAAAAAAAABACAAAAAmAQAAZHJzL2Uyb0RvYy54bWxQSwUGAAAAAAYABgBZ&#10;AQAAugUAAAAA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宋体" w:hAnsi="宋体" w:cs="宋体"/>
                          <w:b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 w:cs="宋体"/>
                          <w:b/>
                          <w:kern w:val="0"/>
                          <w:sz w:val="24"/>
                          <w:szCs w:val="24"/>
                        </w:rPr>
                        <w:t>优良：CO≤4，</w:t>
                      </w:r>
                      <w:r>
                        <w:rPr>
                          <w:rFonts w:ascii="宋体" w:hAnsi="宋体" w:cs="宋体"/>
                          <w:b/>
                          <w:kern w:val="0"/>
                          <w:sz w:val="24"/>
                          <w:szCs w:val="24"/>
                        </w:rPr>
                        <w:t>PM</w:t>
                      </w:r>
                      <w:r>
                        <w:rPr>
                          <w:rFonts w:ascii="宋体" w:hAnsi="宋体" w:cs="宋体"/>
                          <w:b/>
                          <w:kern w:val="0"/>
                          <w:sz w:val="24"/>
                          <w:szCs w:val="24"/>
                          <w:vertAlign w:val="subscript"/>
                        </w:rPr>
                        <w:t>2.5</w:t>
                      </w:r>
                      <w:r>
                        <w:rPr>
                          <w:rFonts w:ascii="宋体" w:hAnsi="宋体" w:cs="宋体"/>
                          <w:b/>
                          <w:kern w:val="0"/>
                          <w:sz w:val="24"/>
                          <w:szCs w:val="24"/>
                        </w:rPr>
                        <w:t>≤</w:t>
                      </w:r>
                      <w:r>
                        <w:rPr>
                          <w:rFonts w:hint="eastAsia" w:ascii="宋体" w:hAnsi="宋体" w:cs="宋体"/>
                          <w:b/>
                          <w:kern w:val="0"/>
                          <w:sz w:val="24"/>
                          <w:szCs w:val="24"/>
                        </w:rPr>
                        <w:t>7</w:t>
                      </w:r>
                      <w:r>
                        <w:rPr>
                          <w:rFonts w:ascii="宋体" w:hAnsi="宋体" w:cs="宋体"/>
                          <w:b/>
                          <w:kern w:val="0"/>
                          <w:sz w:val="24"/>
                          <w:szCs w:val="24"/>
                        </w:rPr>
                        <w:t>5</w:t>
                      </w:r>
                      <w:r>
                        <w:rPr>
                          <w:rFonts w:hint="eastAsia" w:ascii="宋体" w:hAnsi="宋体" w:cs="宋体"/>
                          <w:b/>
                          <w:kern w:val="0"/>
                          <w:sz w:val="24"/>
                          <w:szCs w:val="24"/>
                        </w:rPr>
                        <w:t>,</w:t>
                      </w:r>
                      <w:r>
                        <w:rPr>
                          <w:rFonts w:ascii="宋体" w:hAnsi="宋体" w:cs="宋体"/>
                          <w:b/>
                          <w:kern w:val="0"/>
                          <w:sz w:val="24"/>
                          <w:szCs w:val="24"/>
                        </w:rPr>
                        <w:t xml:space="preserve"> O</w:t>
                      </w:r>
                      <w:r>
                        <w:rPr>
                          <w:rFonts w:ascii="宋体" w:hAnsi="宋体" w:cs="宋体"/>
                          <w:b/>
                          <w:kern w:val="0"/>
                          <w:sz w:val="24"/>
                          <w:szCs w:val="24"/>
                          <w:vertAlign w:val="subscript"/>
                        </w:rPr>
                        <w:t>3</w:t>
                      </w:r>
                      <w:r>
                        <w:rPr>
                          <w:rFonts w:ascii="宋体" w:hAnsi="宋体" w:cs="宋体"/>
                          <w:b/>
                          <w:kern w:val="0"/>
                          <w:sz w:val="24"/>
                          <w:szCs w:val="24"/>
                        </w:rPr>
                        <w:t>≤1</w:t>
                      </w:r>
                      <w:r>
                        <w:rPr>
                          <w:rFonts w:hint="eastAsia" w:ascii="宋体" w:hAnsi="宋体" w:cs="宋体"/>
                          <w:b/>
                          <w:kern w:val="0"/>
                          <w:sz w:val="24"/>
                          <w:szCs w:val="24"/>
                        </w:rPr>
                        <w:t>6</w:t>
                      </w:r>
                      <w:r>
                        <w:rPr>
                          <w:rFonts w:ascii="宋体" w:hAnsi="宋体" w:cs="宋体"/>
                          <w:b/>
                          <w:kern w:val="0"/>
                          <w:sz w:val="24"/>
                          <w:szCs w:val="24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>
                <wp:simplePos x="0" y="0"/>
                <wp:positionH relativeFrom="column">
                  <wp:posOffset>953135</wp:posOffset>
                </wp:positionH>
                <wp:positionV relativeFrom="paragraph">
                  <wp:posOffset>130175</wp:posOffset>
                </wp:positionV>
                <wp:extent cx="2200275" cy="447675"/>
                <wp:effectExtent l="0" t="0" r="0" b="0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275" cy="4476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单位：微克/立方米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（CO：毫克/立方米）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5.05pt;margin-top:10.25pt;height:35.25pt;width:173.25pt;z-index:251871232;v-text-anchor:middle;mso-width-relative:page;mso-height-relative:page;" filled="f" stroked="f" coordsize="21600,21600" o:gfxdata="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DMTzml2AAAAAkBAAAPAAAAAAAAAAEAIAAAACIAAABkcnMv&#10;ZG93bnJldi54bWxQSwECFAAUAAAACACHTuJAUSyjTzwCAABYBAAADgAAAAAAAAABACAAAAAnAQAA&#10;ZHJzL2Uyb0RvYy54bWxQSwUGAAAAAAYABgBZAQAA1QUAAAAA&#10;">
                <v:fill on="f" focussize="0,0"/>
                <v:stroke on="f" weight="2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单位：微克/立方米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（CO：毫克/立方米）</w:t>
                      </w:r>
                    </w:p>
                  </w:txbxContent>
                </v:textbox>
              </v:rect>
            </w:pict>
          </mc:Fallback>
        </mc:AlternateContent>
      </w:r>
    </w:p>
    <w:p>
      <w:r>
        <w:drawing>
          <wp:inline distT="0" distB="0" distL="0" distR="0">
            <wp:extent cx="9010650" cy="4686300"/>
            <wp:effectExtent l="19050" t="0" r="19050" b="0"/>
            <wp:docPr id="8" name="图表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>
      <w:pPr>
        <w:jc w:val="left"/>
        <w:rPr>
          <w:rFonts w:eastAsia="仿宋"/>
          <w:sz w:val="24"/>
          <w:szCs w:val="24"/>
        </w:rPr>
        <w:sectPr>
          <w:headerReference r:id="rId8" w:type="default"/>
          <w:footerReference r:id="rId9" w:type="default"/>
          <w:pgSz w:w="16838" w:h="11906" w:orient="landscape"/>
          <w:pgMar w:top="1474" w:right="1985" w:bottom="1588" w:left="851" w:header="851" w:footer="737" w:gutter="0"/>
          <w:cols w:space="720" w:num="1"/>
          <w:docGrid w:linePitch="312" w:charSpace="0"/>
        </w:sectPr>
      </w:pPr>
    </w:p>
    <w:p>
      <w:pPr>
        <w:spacing w:afterLines="100" w:line="560" w:lineRule="exact"/>
        <w:jc w:val="center"/>
        <w:outlineLvl w:val="0"/>
        <w:rPr>
          <w:b/>
          <w:bCs/>
          <w:color w:val="1F497D" w:themeColor="text2"/>
          <w:sz w:val="32"/>
          <w:szCs w:val="28"/>
          <w14:textFill>
            <w14:solidFill>
              <w14:schemeClr w14:val="tx2"/>
            </w14:solidFill>
          </w14:textFill>
        </w:rPr>
      </w:pPr>
      <w:bookmarkStart w:id="8" w:name="_Toc29194"/>
      <w:r>
        <w:rPr>
          <w:b/>
          <w:bCs/>
          <w:color w:val="1F497D" w:themeColor="text2"/>
          <w:sz w:val="32"/>
          <w:szCs w:val="28"/>
          <w14:textFill>
            <w14:solidFill>
              <w14:schemeClr w14:val="tx2"/>
            </w14:solidFill>
          </w14:textFill>
        </w:rPr>
        <w:t>【 三、降水 】</w:t>
      </w:r>
      <w:bookmarkEnd w:id="8"/>
    </w:p>
    <w:p>
      <w:pPr>
        <w:adjustRightInd w:val="0"/>
        <w:snapToGrid w:val="0"/>
        <w:spacing w:line="560" w:lineRule="exact"/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今年</w:t>
      </w:r>
      <w:r>
        <w:rPr>
          <w:rFonts w:hint="eastAsia"/>
          <w:sz w:val="32"/>
          <w:szCs w:val="32"/>
          <w:lang w:val="en-US" w:eastAsia="zh-CN"/>
        </w:rPr>
        <w:t>5</w:t>
      </w:r>
      <w:r>
        <w:rPr>
          <w:sz w:val="32"/>
          <w:szCs w:val="32"/>
        </w:rPr>
        <w:t>月份月共采集降水样品</w:t>
      </w:r>
      <w:r>
        <w:rPr>
          <w:rFonts w:hint="eastAsia"/>
          <w:sz w:val="32"/>
          <w:szCs w:val="32"/>
          <w:lang w:val="en-US" w:eastAsia="zh-CN"/>
        </w:rPr>
        <w:t>17</w:t>
      </w:r>
      <w:r>
        <w:rPr>
          <w:sz w:val="32"/>
          <w:szCs w:val="32"/>
        </w:rPr>
        <w:t>个，采水量为</w:t>
      </w:r>
      <w:r>
        <w:rPr>
          <w:rFonts w:hint="eastAsia"/>
          <w:sz w:val="32"/>
          <w:szCs w:val="32"/>
          <w:lang w:val="en-US" w:eastAsia="zh-CN"/>
        </w:rPr>
        <w:t>255.9</w:t>
      </w:r>
      <w:r>
        <w:rPr>
          <w:sz w:val="32"/>
          <w:szCs w:val="32"/>
        </w:rPr>
        <w:t>mm，降水pH范围为</w:t>
      </w:r>
      <w:r>
        <w:rPr>
          <w:rFonts w:hint="eastAsia"/>
          <w:sz w:val="32"/>
          <w:szCs w:val="32"/>
        </w:rPr>
        <w:t>6.</w:t>
      </w:r>
      <w:r>
        <w:rPr>
          <w:rFonts w:hint="eastAsia"/>
          <w:sz w:val="32"/>
          <w:szCs w:val="32"/>
          <w:lang w:val="en-US" w:eastAsia="zh-CN"/>
        </w:rPr>
        <w:t>29</w:t>
      </w:r>
      <w:r>
        <w:rPr>
          <w:sz w:val="32"/>
          <w:szCs w:val="32"/>
        </w:rPr>
        <w:t>～</w:t>
      </w:r>
      <w:r>
        <w:rPr>
          <w:rFonts w:hint="eastAsia"/>
          <w:sz w:val="32"/>
          <w:szCs w:val="32"/>
          <w:lang w:val="en-US" w:eastAsia="zh-CN"/>
        </w:rPr>
        <w:t>7.13</w:t>
      </w:r>
      <w:r>
        <w:rPr>
          <w:sz w:val="32"/>
          <w:szCs w:val="32"/>
        </w:rPr>
        <w:t>，降水pH均值为</w:t>
      </w:r>
      <w:r>
        <w:rPr>
          <w:rFonts w:hint="eastAsia"/>
          <w:sz w:val="32"/>
          <w:szCs w:val="32"/>
        </w:rPr>
        <w:t>6.</w:t>
      </w:r>
      <w:r>
        <w:rPr>
          <w:rFonts w:hint="eastAsia"/>
          <w:sz w:val="32"/>
          <w:szCs w:val="32"/>
          <w:lang w:val="en-US" w:eastAsia="zh-CN"/>
        </w:rPr>
        <w:t>81</w:t>
      </w:r>
      <w:r>
        <w:rPr>
          <w:sz w:val="32"/>
          <w:szCs w:val="32"/>
        </w:rPr>
        <w:t>（酸雨临界值PH&lt;5.6）详见表3-1</w:t>
      </w:r>
      <w:r>
        <w:rPr>
          <w:rFonts w:hint="eastAsia"/>
          <w:sz w:val="32"/>
          <w:szCs w:val="32"/>
        </w:rPr>
        <w:t>、表3-2</w:t>
      </w:r>
      <w:r>
        <w:rPr>
          <w:sz w:val="32"/>
          <w:szCs w:val="32"/>
        </w:rPr>
        <w:t>。</w:t>
      </w:r>
    </w:p>
    <w:p>
      <w:pPr>
        <w:spacing w:before="360" w:beforeLines="150" w:after="240" w:afterLines="100" w:line="560" w:lineRule="exac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表3-1            </w:t>
      </w:r>
      <w:r>
        <w:rPr>
          <w:rFonts w:hint="eastAsia"/>
          <w:b/>
          <w:sz w:val="32"/>
          <w:szCs w:val="32"/>
        </w:rPr>
        <w:t>20</w:t>
      </w:r>
      <w:r>
        <w:rPr>
          <w:rFonts w:hint="eastAsia"/>
          <w:b/>
          <w:sz w:val="32"/>
          <w:szCs w:val="32"/>
          <w:lang w:val="en-US" w:eastAsia="zh-CN"/>
        </w:rPr>
        <w:t>20</w:t>
      </w:r>
      <w:r>
        <w:rPr>
          <w:rFonts w:hint="eastAsia"/>
          <w:b/>
          <w:sz w:val="32"/>
          <w:szCs w:val="32"/>
        </w:rPr>
        <w:t>年</w:t>
      </w:r>
      <w:r>
        <w:rPr>
          <w:rFonts w:hint="eastAsia"/>
          <w:b/>
          <w:sz w:val="32"/>
          <w:szCs w:val="32"/>
          <w:lang w:val="en-US" w:eastAsia="zh-CN"/>
        </w:rPr>
        <w:t>5</w:t>
      </w:r>
      <w:r>
        <w:rPr>
          <w:b/>
          <w:sz w:val="32"/>
          <w:szCs w:val="32"/>
        </w:rPr>
        <w:t>月份蕉岭县城区降水质量表</w:t>
      </w:r>
    </w:p>
    <w:tbl>
      <w:tblPr>
        <w:tblStyle w:val="17"/>
        <w:tblW w:w="85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8"/>
        <w:gridCol w:w="2250"/>
        <w:gridCol w:w="1901"/>
        <w:gridCol w:w="23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038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bookmarkStart w:id="9" w:name="_Toc4403"/>
            <w:r>
              <w:rPr>
                <w:b/>
                <w:bCs/>
                <w:snapToGrid w:val="0"/>
                <w:kern w:val="0"/>
                <w:szCs w:val="21"/>
              </w:rPr>
              <w:t>时间</w:t>
            </w:r>
            <w:bookmarkEnd w:id="9"/>
          </w:p>
        </w:tc>
        <w:tc>
          <w:tcPr>
            <w:tcW w:w="2250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bookmarkStart w:id="10" w:name="_Toc23293"/>
            <w:r>
              <w:rPr>
                <w:b/>
                <w:bCs/>
                <w:snapToGrid w:val="0"/>
                <w:kern w:val="0"/>
                <w:szCs w:val="21"/>
              </w:rPr>
              <w:t>PH范围</w:t>
            </w:r>
            <w:bookmarkEnd w:id="10"/>
          </w:p>
        </w:tc>
        <w:tc>
          <w:tcPr>
            <w:tcW w:w="1901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bookmarkStart w:id="11" w:name="_Toc23545"/>
            <w:r>
              <w:rPr>
                <w:b/>
                <w:bCs/>
                <w:snapToGrid w:val="0"/>
                <w:kern w:val="0"/>
                <w:szCs w:val="21"/>
              </w:rPr>
              <w:t>月均值</w:t>
            </w:r>
            <w:bookmarkEnd w:id="11"/>
          </w:p>
        </w:tc>
        <w:tc>
          <w:tcPr>
            <w:tcW w:w="2313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bookmarkStart w:id="12" w:name="_Toc360"/>
            <w:r>
              <w:rPr>
                <w:b/>
                <w:bCs/>
                <w:snapToGrid w:val="0"/>
                <w:kern w:val="0"/>
                <w:szCs w:val="21"/>
              </w:rPr>
              <w:t>酸雨频率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038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bookmarkStart w:id="13" w:name="_Toc3493"/>
            <w:r>
              <w:rPr>
                <w:b/>
                <w:bCs/>
                <w:snapToGrid w:val="0"/>
                <w:kern w:val="0"/>
                <w:szCs w:val="21"/>
              </w:rPr>
              <w:t>20</w:t>
            </w:r>
            <w:r>
              <w:rPr>
                <w:rFonts w:hint="eastAsia"/>
                <w:b/>
                <w:bCs/>
                <w:snapToGrid w:val="0"/>
                <w:kern w:val="0"/>
                <w:szCs w:val="21"/>
                <w:lang w:val="en-US" w:eastAsia="zh-CN"/>
              </w:rPr>
              <w:t>20</w:t>
            </w:r>
            <w:r>
              <w:rPr>
                <w:b/>
                <w:bCs/>
                <w:snapToGrid w:val="0"/>
                <w:kern w:val="0"/>
                <w:szCs w:val="21"/>
              </w:rPr>
              <w:t>年</w:t>
            </w:r>
            <w:r>
              <w:rPr>
                <w:rFonts w:hint="eastAsia"/>
                <w:b/>
                <w:bCs/>
                <w:snapToGrid w:val="0"/>
                <w:kern w:val="0"/>
                <w:szCs w:val="21"/>
                <w:lang w:val="en-US" w:eastAsia="zh-CN"/>
              </w:rPr>
              <w:t>5</w:t>
            </w:r>
            <w:r>
              <w:rPr>
                <w:b/>
                <w:bCs/>
                <w:snapToGrid w:val="0"/>
                <w:kern w:val="0"/>
                <w:szCs w:val="21"/>
              </w:rPr>
              <w:t>月</w:t>
            </w:r>
            <w:bookmarkEnd w:id="13"/>
          </w:p>
        </w:tc>
        <w:tc>
          <w:tcPr>
            <w:tcW w:w="2250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rFonts w:hint="default" w:eastAsia="宋体"/>
                <w:b/>
                <w:bCs/>
                <w:snapToGrid w:val="0"/>
                <w:kern w:val="0"/>
                <w:szCs w:val="21"/>
                <w:lang w:val="en-US" w:eastAsia="zh-CN"/>
              </w:rPr>
            </w:pPr>
            <w:bookmarkStart w:id="14" w:name="_Toc21053"/>
            <w:r>
              <w:rPr>
                <w:rFonts w:hint="eastAsia"/>
                <w:b/>
                <w:bCs/>
                <w:snapToGrid w:val="0"/>
                <w:kern w:val="0"/>
                <w:szCs w:val="21"/>
              </w:rPr>
              <w:t>6.</w:t>
            </w:r>
            <w:r>
              <w:rPr>
                <w:rFonts w:hint="eastAsia"/>
                <w:b/>
                <w:bCs/>
                <w:snapToGrid w:val="0"/>
                <w:kern w:val="0"/>
                <w:szCs w:val="21"/>
                <w:lang w:val="en-US" w:eastAsia="zh-CN"/>
              </w:rPr>
              <w:t>29</w:t>
            </w:r>
            <w:r>
              <w:rPr>
                <w:b/>
                <w:bCs/>
                <w:snapToGrid w:val="0"/>
                <w:kern w:val="0"/>
                <w:szCs w:val="21"/>
              </w:rPr>
              <w:t>～</w:t>
            </w:r>
            <w:bookmarkEnd w:id="14"/>
            <w:r>
              <w:rPr>
                <w:rFonts w:hint="eastAsia"/>
                <w:b/>
                <w:bCs/>
                <w:snapToGrid w:val="0"/>
                <w:kern w:val="0"/>
                <w:szCs w:val="21"/>
                <w:lang w:val="en-US" w:eastAsia="zh-CN"/>
              </w:rPr>
              <w:t>7.13</w:t>
            </w:r>
          </w:p>
        </w:tc>
        <w:tc>
          <w:tcPr>
            <w:tcW w:w="1901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rFonts w:hint="default" w:eastAsia="宋体"/>
                <w:b/>
                <w:bCs/>
                <w:snapToGrid w:val="0"/>
                <w:kern w:val="0"/>
                <w:szCs w:val="21"/>
                <w:lang w:val="en-US" w:eastAsia="zh-CN"/>
              </w:rPr>
            </w:pPr>
            <w:bookmarkStart w:id="15" w:name="_Toc27576"/>
            <w:r>
              <w:rPr>
                <w:rFonts w:hint="eastAsia"/>
                <w:b/>
                <w:bCs/>
                <w:snapToGrid w:val="0"/>
                <w:kern w:val="0"/>
                <w:szCs w:val="21"/>
              </w:rPr>
              <w:t>6.</w:t>
            </w:r>
            <w:bookmarkEnd w:id="15"/>
            <w:r>
              <w:rPr>
                <w:rFonts w:hint="eastAsia"/>
                <w:b/>
                <w:bCs/>
                <w:snapToGrid w:val="0"/>
                <w:kern w:val="0"/>
                <w:szCs w:val="21"/>
                <w:lang w:val="en-US" w:eastAsia="zh-CN"/>
              </w:rPr>
              <w:t>81</w:t>
            </w:r>
          </w:p>
        </w:tc>
        <w:tc>
          <w:tcPr>
            <w:tcW w:w="2313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bookmarkStart w:id="16" w:name="_Toc16366"/>
            <w:r>
              <w:rPr>
                <w:b/>
                <w:bCs/>
                <w:snapToGrid w:val="0"/>
                <w:kern w:val="0"/>
                <w:szCs w:val="21"/>
              </w:rPr>
              <w:t>0</w:t>
            </w:r>
            <w:bookmarkEnd w:id="16"/>
          </w:p>
        </w:tc>
      </w:tr>
    </w:tbl>
    <w:p>
      <w:pPr>
        <w:spacing w:after="240" w:afterLines="100" w:line="560" w:lineRule="exact"/>
        <w:jc w:val="center"/>
        <w:outlineLvl w:val="9"/>
        <w:rPr>
          <w:b/>
          <w:bCs/>
          <w:color w:val="1F497D"/>
          <w:sz w:val="32"/>
          <w:szCs w:val="28"/>
        </w:rPr>
      </w:pPr>
    </w:p>
    <w:p>
      <w:pPr>
        <w:spacing w:after="240" w:afterLines="100" w:line="560" w:lineRule="exact"/>
        <w:outlineLvl w:val="9"/>
        <w:rPr>
          <w:b/>
          <w:bCs/>
          <w:sz w:val="32"/>
          <w:szCs w:val="28"/>
        </w:rPr>
      </w:pPr>
      <w:r>
        <w:rPr>
          <w:b/>
          <w:sz w:val="32"/>
          <w:szCs w:val="32"/>
        </w:rPr>
        <w:t>表3-</w:t>
      </w:r>
      <w:r>
        <w:rPr>
          <w:rFonts w:hint="eastAsia"/>
          <w:b/>
          <w:sz w:val="32"/>
          <w:szCs w:val="32"/>
        </w:rPr>
        <w:t>2</w:t>
      </w:r>
      <w:r>
        <w:rPr>
          <w:b/>
          <w:sz w:val="32"/>
          <w:szCs w:val="32"/>
        </w:rPr>
        <w:t xml:space="preserve"> </w:t>
      </w:r>
      <w:r>
        <w:rPr>
          <w:b/>
          <w:bCs/>
          <w:color w:val="1F497D"/>
          <w:sz w:val="32"/>
          <w:szCs w:val="28"/>
        </w:rPr>
        <w:t xml:space="preserve"> </w:t>
      </w:r>
      <w:r>
        <w:rPr>
          <w:b/>
          <w:bCs/>
          <w:sz w:val="32"/>
          <w:szCs w:val="28"/>
        </w:rPr>
        <w:t xml:space="preserve">   </w:t>
      </w:r>
      <w:r>
        <w:rPr>
          <w:rFonts w:hint="eastAsia"/>
          <w:b/>
          <w:bCs/>
          <w:sz w:val="32"/>
          <w:szCs w:val="28"/>
        </w:rPr>
        <w:t xml:space="preserve">       20</w:t>
      </w:r>
      <w:r>
        <w:rPr>
          <w:rFonts w:hint="eastAsia"/>
          <w:b/>
          <w:bCs/>
          <w:sz w:val="32"/>
          <w:szCs w:val="28"/>
          <w:lang w:val="en-US" w:eastAsia="zh-CN"/>
        </w:rPr>
        <w:t>20</w:t>
      </w:r>
      <w:r>
        <w:rPr>
          <w:rFonts w:hint="eastAsia"/>
          <w:b/>
          <w:bCs/>
          <w:sz w:val="32"/>
          <w:szCs w:val="28"/>
        </w:rPr>
        <w:t xml:space="preserve">年 </w:t>
      </w:r>
      <w:r>
        <w:rPr>
          <w:b/>
          <w:bCs/>
          <w:sz w:val="32"/>
          <w:szCs w:val="28"/>
        </w:rPr>
        <w:t>1-12月份蕉岭县城区降水汇总</w:t>
      </w:r>
    </w:p>
    <w:tbl>
      <w:tblPr>
        <w:tblStyle w:val="17"/>
        <w:tblpPr w:leftFromText="180" w:rightFromText="180" w:vertAnchor="text" w:horzAnchor="margin" w:tblpXSpec="center" w:tblpY="93"/>
        <w:tblOverlap w:val="never"/>
        <w:tblW w:w="99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"/>
        <w:gridCol w:w="832"/>
        <w:gridCol w:w="738"/>
        <w:gridCol w:w="693"/>
        <w:gridCol w:w="705"/>
        <w:gridCol w:w="716"/>
        <w:gridCol w:w="825"/>
        <w:gridCol w:w="729"/>
        <w:gridCol w:w="773"/>
        <w:gridCol w:w="802"/>
        <w:gridCol w:w="686"/>
        <w:gridCol w:w="755"/>
        <w:gridCol w:w="7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916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bookmarkStart w:id="17" w:name="_Toc7687"/>
            <w:r>
              <w:rPr>
                <w:b/>
                <w:bCs/>
                <w:snapToGrid w:val="0"/>
                <w:kern w:val="0"/>
                <w:szCs w:val="21"/>
              </w:rPr>
              <w:t>月份</w:t>
            </w:r>
            <w:bookmarkEnd w:id="17"/>
          </w:p>
        </w:tc>
        <w:tc>
          <w:tcPr>
            <w:tcW w:w="832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bookmarkStart w:id="18" w:name="_Toc32127"/>
            <w:r>
              <w:rPr>
                <w:b/>
                <w:bCs/>
                <w:snapToGrid w:val="0"/>
                <w:kern w:val="0"/>
                <w:szCs w:val="21"/>
              </w:rPr>
              <w:t>1月</w:t>
            </w:r>
            <w:bookmarkEnd w:id="18"/>
          </w:p>
        </w:tc>
        <w:tc>
          <w:tcPr>
            <w:tcW w:w="738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bookmarkStart w:id="19" w:name="_Toc5120"/>
            <w:r>
              <w:rPr>
                <w:b/>
                <w:bCs/>
                <w:snapToGrid w:val="0"/>
                <w:kern w:val="0"/>
                <w:szCs w:val="21"/>
              </w:rPr>
              <w:t>2月</w:t>
            </w:r>
            <w:bookmarkEnd w:id="19"/>
          </w:p>
        </w:tc>
        <w:tc>
          <w:tcPr>
            <w:tcW w:w="693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bookmarkStart w:id="20" w:name="_Toc2869"/>
            <w:r>
              <w:rPr>
                <w:b/>
                <w:bCs/>
                <w:snapToGrid w:val="0"/>
                <w:kern w:val="0"/>
                <w:szCs w:val="21"/>
              </w:rPr>
              <w:t>3月</w:t>
            </w:r>
            <w:bookmarkEnd w:id="20"/>
          </w:p>
        </w:tc>
        <w:tc>
          <w:tcPr>
            <w:tcW w:w="705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bookmarkStart w:id="21" w:name="_Toc10521"/>
            <w:r>
              <w:rPr>
                <w:b/>
                <w:bCs/>
                <w:snapToGrid w:val="0"/>
                <w:kern w:val="0"/>
                <w:szCs w:val="21"/>
              </w:rPr>
              <w:t>4月</w:t>
            </w:r>
            <w:bookmarkEnd w:id="21"/>
          </w:p>
        </w:tc>
        <w:tc>
          <w:tcPr>
            <w:tcW w:w="716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bookmarkStart w:id="22" w:name="_Toc27090"/>
            <w:r>
              <w:rPr>
                <w:b/>
                <w:bCs/>
                <w:snapToGrid w:val="0"/>
                <w:kern w:val="0"/>
                <w:szCs w:val="21"/>
              </w:rPr>
              <w:t>5月</w:t>
            </w:r>
            <w:bookmarkEnd w:id="22"/>
          </w:p>
        </w:tc>
        <w:tc>
          <w:tcPr>
            <w:tcW w:w="825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bookmarkStart w:id="23" w:name="_Toc10671"/>
            <w:r>
              <w:rPr>
                <w:b/>
                <w:bCs/>
                <w:snapToGrid w:val="0"/>
                <w:kern w:val="0"/>
                <w:szCs w:val="21"/>
              </w:rPr>
              <w:t>6月</w:t>
            </w:r>
            <w:bookmarkEnd w:id="23"/>
          </w:p>
        </w:tc>
        <w:tc>
          <w:tcPr>
            <w:tcW w:w="729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bookmarkStart w:id="24" w:name="_Toc12397"/>
            <w:r>
              <w:rPr>
                <w:b/>
                <w:bCs/>
                <w:snapToGrid w:val="0"/>
                <w:kern w:val="0"/>
                <w:szCs w:val="21"/>
              </w:rPr>
              <w:t>7月</w:t>
            </w:r>
            <w:bookmarkEnd w:id="24"/>
          </w:p>
        </w:tc>
        <w:tc>
          <w:tcPr>
            <w:tcW w:w="773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bookmarkStart w:id="25" w:name="_Toc9185"/>
            <w:r>
              <w:rPr>
                <w:b/>
                <w:bCs/>
                <w:snapToGrid w:val="0"/>
                <w:kern w:val="0"/>
                <w:szCs w:val="21"/>
              </w:rPr>
              <w:t>8月</w:t>
            </w:r>
            <w:bookmarkEnd w:id="25"/>
          </w:p>
        </w:tc>
        <w:tc>
          <w:tcPr>
            <w:tcW w:w="802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bookmarkStart w:id="26" w:name="_Toc25203"/>
            <w:r>
              <w:rPr>
                <w:b/>
                <w:bCs/>
                <w:snapToGrid w:val="0"/>
                <w:kern w:val="0"/>
                <w:szCs w:val="21"/>
              </w:rPr>
              <w:t>9月</w:t>
            </w:r>
            <w:bookmarkEnd w:id="26"/>
          </w:p>
        </w:tc>
        <w:tc>
          <w:tcPr>
            <w:tcW w:w="686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bookmarkStart w:id="27" w:name="_Toc3105"/>
            <w:r>
              <w:rPr>
                <w:b/>
                <w:bCs/>
                <w:snapToGrid w:val="0"/>
                <w:kern w:val="0"/>
                <w:szCs w:val="21"/>
              </w:rPr>
              <w:t>10月</w:t>
            </w:r>
            <w:bookmarkEnd w:id="27"/>
          </w:p>
        </w:tc>
        <w:tc>
          <w:tcPr>
            <w:tcW w:w="755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bookmarkStart w:id="28" w:name="_Toc3672"/>
            <w:r>
              <w:rPr>
                <w:b/>
                <w:bCs/>
                <w:snapToGrid w:val="0"/>
                <w:kern w:val="0"/>
                <w:szCs w:val="21"/>
              </w:rPr>
              <w:t>11月</w:t>
            </w:r>
            <w:bookmarkEnd w:id="28"/>
          </w:p>
        </w:tc>
        <w:tc>
          <w:tcPr>
            <w:tcW w:w="782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bookmarkStart w:id="29" w:name="_Toc15263"/>
            <w:r>
              <w:rPr>
                <w:b/>
                <w:bCs/>
                <w:snapToGrid w:val="0"/>
                <w:kern w:val="0"/>
                <w:szCs w:val="21"/>
              </w:rPr>
              <w:t>12月</w:t>
            </w:r>
            <w:bookmarkEnd w:id="2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916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bookmarkStart w:id="30" w:name="_Toc17137"/>
            <w:r>
              <w:rPr>
                <w:b/>
                <w:bCs/>
                <w:snapToGrid w:val="0"/>
                <w:kern w:val="0"/>
                <w:szCs w:val="21"/>
              </w:rPr>
              <w:t>PH范围</w:t>
            </w:r>
            <w:bookmarkEnd w:id="30"/>
          </w:p>
        </w:tc>
        <w:tc>
          <w:tcPr>
            <w:tcW w:w="832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r>
              <w:rPr>
                <w:b/>
                <w:bCs/>
                <w:snapToGrid w:val="0"/>
                <w:kern w:val="0"/>
                <w:szCs w:val="21"/>
              </w:rPr>
              <w:t>6.</w:t>
            </w:r>
            <w:r>
              <w:rPr>
                <w:rFonts w:hint="eastAsia"/>
                <w:b/>
                <w:bCs/>
                <w:snapToGrid w:val="0"/>
                <w:kern w:val="0"/>
                <w:szCs w:val="21"/>
                <w:lang w:val="en-US" w:eastAsia="zh-CN"/>
              </w:rPr>
              <w:t>46</w:t>
            </w:r>
            <w:r>
              <w:rPr>
                <w:b/>
                <w:bCs/>
                <w:snapToGrid w:val="0"/>
                <w:kern w:val="0"/>
                <w:szCs w:val="21"/>
              </w:rPr>
              <w:t>~</w:t>
            </w:r>
          </w:p>
          <w:p>
            <w:pPr>
              <w:spacing w:line="240" w:lineRule="atLeast"/>
              <w:jc w:val="center"/>
              <w:outlineLvl w:val="0"/>
              <w:rPr>
                <w:rFonts w:hint="default" w:eastAsia="宋体"/>
                <w:b/>
                <w:bCs/>
                <w:snapToGrid w:val="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napToGrid w:val="0"/>
                <w:kern w:val="0"/>
                <w:szCs w:val="21"/>
                <w:lang w:val="en-US" w:eastAsia="zh-CN"/>
              </w:rPr>
              <w:t>6.82</w:t>
            </w:r>
          </w:p>
        </w:tc>
        <w:tc>
          <w:tcPr>
            <w:tcW w:w="738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r>
              <w:rPr>
                <w:b/>
                <w:bCs/>
                <w:snapToGrid w:val="0"/>
                <w:kern w:val="0"/>
                <w:szCs w:val="21"/>
              </w:rPr>
              <w:t>6.</w:t>
            </w:r>
            <w:r>
              <w:rPr>
                <w:rFonts w:hint="eastAsia"/>
                <w:b/>
                <w:bCs/>
                <w:snapToGrid w:val="0"/>
                <w:kern w:val="0"/>
                <w:szCs w:val="21"/>
                <w:lang w:val="en-US" w:eastAsia="zh-CN"/>
              </w:rPr>
              <w:t>46</w:t>
            </w:r>
            <w:r>
              <w:rPr>
                <w:b/>
                <w:bCs/>
                <w:snapToGrid w:val="0"/>
                <w:kern w:val="0"/>
                <w:szCs w:val="21"/>
              </w:rPr>
              <w:t>~</w:t>
            </w:r>
          </w:p>
          <w:p>
            <w:pPr>
              <w:spacing w:line="240" w:lineRule="atLeast"/>
              <w:jc w:val="center"/>
              <w:outlineLvl w:val="0"/>
              <w:rPr>
                <w:rFonts w:hint="default"/>
                <w:b/>
                <w:bCs/>
                <w:snapToGrid w:val="0"/>
                <w:kern w:val="0"/>
                <w:szCs w:val="21"/>
                <w:lang w:val="en-US"/>
              </w:rPr>
            </w:pPr>
            <w:r>
              <w:rPr>
                <w:rFonts w:hint="eastAsia"/>
                <w:b/>
                <w:bCs/>
                <w:snapToGrid w:val="0"/>
                <w:kern w:val="0"/>
                <w:szCs w:val="21"/>
                <w:lang w:val="en-US" w:eastAsia="zh-CN"/>
              </w:rPr>
              <w:t>7.01</w:t>
            </w:r>
          </w:p>
        </w:tc>
        <w:tc>
          <w:tcPr>
            <w:tcW w:w="693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r>
              <w:rPr>
                <w:b/>
                <w:bCs/>
                <w:snapToGrid w:val="0"/>
                <w:kern w:val="0"/>
                <w:szCs w:val="21"/>
              </w:rPr>
              <w:t>6.</w:t>
            </w:r>
            <w:r>
              <w:rPr>
                <w:rFonts w:hint="eastAsia"/>
                <w:b/>
                <w:bCs/>
                <w:snapToGrid w:val="0"/>
                <w:kern w:val="0"/>
                <w:szCs w:val="21"/>
                <w:lang w:val="en-US" w:eastAsia="zh-CN"/>
              </w:rPr>
              <w:t>35</w:t>
            </w:r>
            <w:r>
              <w:rPr>
                <w:b/>
                <w:bCs/>
                <w:snapToGrid w:val="0"/>
                <w:kern w:val="0"/>
                <w:szCs w:val="21"/>
              </w:rPr>
              <w:t>~</w:t>
            </w:r>
          </w:p>
          <w:p>
            <w:pPr>
              <w:spacing w:line="240" w:lineRule="atLeast"/>
              <w:jc w:val="center"/>
              <w:outlineLvl w:val="0"/>
              <w:rPr>
                <w:rFonts w:hint="default"/>
                <w:b/>
                <w:bCs/>
                <w:snapToGrid w:val="0"/>
                <w:kern w:val="0"/>
                <w:szCs w:val="21"/>
                <w:lang w:val="en-US"/>
              </w:rPr>
            </w:pPr>
            <w:r>
              <w:rPr>
                <w:rFonts w:hint="eastAsia"/>
                <w:b/>
                <w:bCs/>
                <w:snapToGrid w:val="0"/>
                <w:kern w:val="0"/>
                <w:szCs w:val="21"/>
                <w:lang w:val="en-US" w:eastAsia="zh-CN"/>
              </w:rPr>
              <w:t>7.28</w:t>
            </w:r>
          </w:p>
        </w:tc>
        <w:tc>
          <w:tcPr>
            <w:tcW w:w="705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r>
              <w:rPr>
                <w:b/>
                <w:bCs/>
                <w:snapToGrid w:val="0"/>
                <w:kern w:val="0"/>
                <w:szCs w:val="21"/>
              </w:rPr>
              <w:t>6.</w:t>
            </w:r>
            <w:r>
              <w:rPr>
                <w:rFonts w:hint="eastAsia"/>
                <w:b/>
                <w:bCs/>
                <w:snapToGrid w:val="0"/>
                <w:kern w:val="0"/>
                <w:szCs w:val="21"/>
                <w:lang w:val="en-US" w:eastAsia="zh-CN"/>
              </w:rPr>
              <w:t>34</w:t>
            </w:r>
            <w:r>
              <w:rPr>
                <w:b/>
                <w:bCs/>
                <w:snapToGrid w:val="0"/>
                <w:kern w:val="0"/>
                <w:szCs w:val="21"/>
              </w:rPr>
              <w:t>~</w:t>
            </w:r>
          </w:p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r>
              <w:rPr>
                <w:rFonts w:hint="eastAsia"/>
                <w:b/>
                <w:bCs/>
                <w:snapToGrid w:val="0"/>
                <w:kern w:val="0"/>
                <w:szCs w:val="21"/>
                <w:lang w:val="en-US" w:eastAsia="zh-CN"/>
              </w:rPr>
              <w:t>7.08</w:t>
            </w:r>
          </w:p>
        </w:tc>
        <w:tc>
          <w:tcPr>
            <w:tcW w:w="716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r>
              <w:rPr>
                <w:b/>
                <w:bCs/>
                <w:snapToGrid w:val="0"/>
                <w:kern w:val="0"/>
                <w:szCs w:val="21"/>
              </w:rPr>
              <w:t>6.</w:t>
            </w:r>
            <w:r>
              <w:rPr>
                <w:rFonts w:hint="eastAsia"/>
                <w:b/>
                <w:bCs/>
                <w:snapToGrid w:val="0"/>
                <w:kern w:val="0"/>
                <w:szCs w:val="21"/>
                <w:lang w:val="en-US" w:eastAsia="zh-CN"/>
              </w:rPr>
              <w:t>29</w:t>
            </w:r>
            <w:r>
              <w:rPr>
                <w:b/>
                <w:bCs/>
                <w:snapToGrid w:val="0"/>
                <w:kern w:val="0"/>
                <w:szCs w:val="21"/>
              </w:rPr>
              <w:t>~</w:t>
            </w:r>
          </w:p>
          <w:p>
            <w:pPr>
              <w:spacing w:line="240" w:lineRule="atLeast"/>
              <w:jc w:val="center"/>
              <w:outlineLvl w:val="0"/>
              <w:rPr>
                <w:rFonts w:hint="default"/>
                <w:b/>
                <w:bCs/>
                <w:snapToGrid w:val="0"/>
                <w:kern w:val="0"/>
                <w:szCs w:val="21"/>
                <w:lang w:val="en-US"/>
              </w:rPr>
            </w:pPr>
            <w:r>
              <w:rPr>
                <w:rFonts w:hint="eastAsia"/>
                <w:b/>
                <w:bCs/>
                <w:snapToGrid w:val="0"/>
                <w:kern w:val="0"/>
                <w:szCs w:val="21"/>
                <w:lang w:val="en-US" w:eastAsia="zh-CN"/>
              </w:rPr>
              <w:t>7.13</w:t>
            </w:r>
          </w:p>
        </w:tc>
        <w:tc>
          <w:tcPr>
            <w:tcW w:w="825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rFonts w:hint="default" w:eastAsia="宋体"/>
                <w:b/>
                <w:bCs/>
                <w:snapToGrid w:val="0"/>
                <w:kern w:val="0"/>
                <w:szCs w:val="21"/>
                <w:lang w:val="en-US" w:eastAsia="zh-CN"/>
              </w:rPr>
            </w:pPr>
          </w:p>
        </w:tc>
        <w:tc>
          <w:tcPr>
            <w:tcW w:w="729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rFonts w:hint="default"/>
                <w:b/>
                <w:bCs/>
                <w:snapToGrid w:val="0"/>
                <w:kern w:val="0"/>
                <w:szCs w:val="21"/>
                <w:lang w:val="en-US"/>
              </w:rPr>
            </w:pPr>
          </w:p>
        </w:tc>
        <w:tc>
          <w:tcPr>
            <w:tcW w:w="773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</w:p>
        </w:tc>
        <w:tc>
          <w:tcPr>
            <w:tcW w:w="802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rFonts w:hint="default"/>
                <w:b/>
                <w:bCs/>
                <w:snapToGrid w:val="0"/>
                <w:kern w:val="0"/>
                <w:szCs w:val="21"/>
                <w:lang w:val="en-US"/>
              </w:rPr>
            </w:pPr>
          </w:p>
        </w:tc>
        <w:tc>
          <w:tcPr>
            <w:tcW w:w="686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</w:p>
        </w:tc>
        <w:tc>
          <w:tcPr>
            <w:tcW w:w="755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</w:p>
        </w:tc>
        <w:tc>
          <w:tcPr>
            <w:tcW w:w="782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916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bookmarkStart w:id="31" w:name="_Toc13836"/>
            <w:r>
              <w:rPr>
                <w:b/>
                <w:bCs/>
                <w:snapToGrid w:val="0"/>
                <w:kern w:val="0"/>
                <w:szCs w:val="21"/>
              </w:rPr>
              <w:t>月均值</w:t>
            </w:r>
            <w:bookmarkEnd w:id="31"/>
          </w:p>
        </w:tc>
        <w:tc>
          <w:tcPr>
            <w:tcW w:w="832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r>
              <w:rPr>
                <w:b/>
                <w:bCs/>
                <w:snapToGrid w:val="0"/>
                <w:kern w:val="0"/>
                <w:szCs w:val="21"/>
              </w:rPr>
              <w:t>6</w:t>
            </w:r>
            <w:r>
              <w:rPr>
                <w:rFonts w:hint="eastAsia"/>
                <w:b/>
                <w:bCs/>
                <w:snapToGrid w:val="0"/>
                <w:kern w:val="0"/>
                <w:szCs w:val="21"/>
                <w:lang w:val="en-US" w:eastAsia="zh-CN"/>
              </w:rPr>
              <w:t>.62</w:t>
            </w:r>
          </w:p>
        </w:tc>
        <w:tc>
          <w:tcPr>
            <w:tcW w:w="738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rFonts w:hint="default"/>
                <w:b/>
                <w:bCs/>
                <w:snapToGrid w:val="0"/>
                <w:kern w:val="0"/>
                <w:szCs w:val="21"/>
                <w:lang w:val="en-US"/>
              </w:rPr>
            </w:pPr>
            <w:r>
              <w:rPr>
                <w:b/>
                <w:bCs/>
                <w:snapToGrid w:val="0"/>
                <w:kern w:val="0"/>
                <w:szCs w:val="21"/>
              </w:rPr>
              <w:t>6</w:t>
            </w:r>
            <w:r>
              <w:rPr>
                <w:rFonts w:hint="eastAsia"/>
                <w:b/>
                <w:bCs/>
                <w:snapToGrid w:val="0"/>
                <w:kern w:val="0"/>
                <w:szCs w:val="21"/>
                <w:lang w:val="en-US" w:eastAsia="zh-CN"/>
              </w:rPr>
              <w:t>.77</w:t>
            </w:r>
          </w:p>
        </w:tc>
        <w:tc>
          <w:tcPr>
            <w:tcW w:w="693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r>
              <w:rPr>
                <w:b/>
                <w:bCs/>
                <w:snapToGrid w:val="0"/>
                <w:kern w:val="0"/>
                <w:szCs w:val="21"/>
              </w:rPr>
              <w:t>6</w:t>
            </w:r>
            <w:r>
              <w:rPr>
                <w:rFonts w:hint="eastAsia"/>
                <w:b/>
                <w:bCs/>
                <w:snapToGrid w:val="0"/>
                <w:kern w:val="0"/>
                <w:szCs w:val="21"/>
                <w:lang w:val="en-US" w:eastAsia="zh-CN"/>
              </w:rPr>
              <w:t>.78</w:t>
            </w:r>
          </w:p>
        </w:tc>
        <w:tc>
          <w:tcPr>
            <w:tcW w:w="705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r>
              <w:rPr>
                <w:b/>
                <w:bCs/>
                <w:snapToGrid w:val="0"/>
                <w:kern w:val="0"/>
                <w:szCs w:val="21"/>
              </w:rPr>
              <w:t>6</w:t>
            </w:r>
            <w:r>
              <w:rPr>
                <w:rFonts w:hint="eastAsia"/>
                <w:b/>
                <w:bCs/>
                <w:snapToGrid w:val="0"/>
                <w:kern w:val="0"/>
                <w:szCs w:val="21"/>
                <w:lang w:val="en-US" w:eastAsia="zh-CN"/>
              </w:rPr>
              <w:t>.71</w:t>
            </w:r>
          </w:p>
        </w:tc>
        <w:tc>
          <w:tcPr>
            <w:tcW w:w="716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rFonts w:hint="default"/>
                <w:b/>
                <w:bCs/>
                <w:snapToGrid w:val="0"/>
                <w:kern w:val="0"/>
                <w:szCs w:val="21"/>
                <w:lang w:val="en-US"/>
              </w:rPr>
            </w:pPr>
            <w:r>
              <w:rPr>
                <w:b/>
                <w:bCs/>
                <w:snapToGrid w:val="0"/>
                <w:kern w:val="0"/>
                <w:szCs w:val="21"/>
              </w:rPr>
              <w:t>6</w:t>
            </w:r>
            <w:r>
              <w:rPr>
                <w:rFonts w:hint="eastAsia"/>
                <w:b/>
                <w:bCs/>
                <w:snapToGrid w:val="0"/>
                <w:kern w:val="0"/>
                <w:szCs w:val="21"/>
                <w:lang w:val="en-US" w:eastAsia="zh-CN"/>
              </w:rPr>
              <w:t>.81</w:t>
            </w:r>
          </w:p>
        </w:tc>
        <w:tc>
          <w:tcPr>
            <w:tcW w:w="825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rFonts w:hint="eastAsia" w:eastAsia="宋体"/>
                <w:b/>
                <w:bCs/>
                <w:snapToGrid w:val="0"/>
                <w:kern w:val="0"/>
                <w:szCs w:val="21"/>
                <w:lang w:eastAsia="zh-CN"/>
              </w:rPr>
            </w:pPr>
          </w:p>
        </w:tc>
        <w:tc>
          <w:tcPr>
            <w:tcW w:w="729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</w:p>
        </w:tc>
        <w:tc>
          <w:tcPr>
            <w:tcW w:w="773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rFonts w:hint="default" w:eastAsia="宋体"/>
                <w:b/>
                <w:bCs/>
                <w:snapToGrid w:val="0"/>
                <w:kern w:val="0"/>
                <w:szCs w:val="21"/>
                <w:lang w:val="en-US" w:eastAsia="zh-CN"/>
              </w:rPr>
            </w:pPr>
          </w:p>
        </w:tc>
        <w:tc>
          <w:tcPr>
            <w:tcW w:w="802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rFonts w:hint="default"/>
                <w:b/>
                <w:bCs/>
                <w:snapToGrid w:val="0"/>
                <w:kern w:val="0"/>
                <w:szCs w:val="21"/>
                <w:lang w:val="en-US"/>
              </w:rPr>
            </w:pPr>
          </w:p>
        </w:tc>
        <w:tc>
          <w:tcPr>
            <w:tcW w:w="686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</w:p>
        </w:tc>
        <w:tc>
          <w:tcPr>
            <w:tcW w:w="755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</w:p>
        </w:tc>
        <w:tc>
          <w:tcPr>
            <w:tcW w:w="782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916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bookmarkStart w:id="32" w:name="_Toc29109"/>
            <w:r>
              <w:rPr>
                <w:b/>
                <w:bCs/>
                <w:snapToGrid w:val="0"/>
                <w:kern w:val="0"/>
                <w:szCs w:val="21"/>
              </w:rPr>
              <w:t>酸雨频率</w:t>
            </w:r>
            <w:bookmarkEnd w:id="32"/>
          </w:p>
        </w:tc>
        <w:tc>
          <w:tcPr>
            <w:tcW w:w="832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r>
              <w:rPr>
                <w:b/>
                <w:bCs/>
                <w:snapToGrid w:val="0"/>
                <w:kern w:val="0"/>
                <w:szCs w:val="21"/>
              </w:rPr>
              <w:t>0</w:t>
            </w:r>
          </w:p>
        </w:tc>
        <w:tc>
          <w:tcPr>
            <w:tcW w:w="738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r>
              <w:rPr>
                <w:b/>
                <w:bCs/>
                <w:snapToGrid w:val="0"/>
                <w:kern w:val="0"/>
                <w:szCs w:val="21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r>
              <w:rPr>
                <w:b/>
                <w:bCs/>
                <w:snapToGrid w:val="0"/>
                <w:kern w:val="0"/>
                <w:szCs w:val="21"/>
              </w:rPr>
              <w:t>0</w:t>
            </w:r>
          </w:p>
        </w:tc>
        <w:tc>
          <w:tcPr>
            <w:tcW w:w="705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r>
              <w:rPr>
                <w:b/>
                <w:bCs/>
                <w:snapToGrid w:val="0"/>
                <w:kern w:val="0"/>
                <w:szCs w:val="21"/>
              </w:rPr>
              <w:t>0</w:t>
            </w:r>
          </w:p>
        </w:tc>
        <w:tc>
          <w:tcPr>
            <w:tcW w:w="716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r>
              <w:rPr>
                <w:b/>
                <w:bCs/>
                <w:snapToGrid w:val="0"/>
                <w:kern w:val="0"/>
                <w:szCs w:val="21"/>
              </w:rPr>
              <w:t>0</w:t>
            </w:r>
          </w:p>
        </w:tc>
        <w:tc>
          <w:tcPr>
            <w:tcW w:w="825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</w:p>
        </w:tc>
        <w:tc>
          <w:tcPr>
            <w:tcW w:w="729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</w:p>
        </w:tc>
        <w:tc>
          <w:tcPr>
            <w:tcW w:w="773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</w:p>
        </w:tc>
        <w:tc>
          <w:tcPr>
            <w:tcW w:w="802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</w:p>
        </w:tc>
        <w:tc>
          <w:tcPr>
            <w:tcW w:w="686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</w:p>
        </w:tc>
        <w:tc>
          <w:tcPr>
            <w:tcW w:w="755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</w:p>
        </w:tc>
        <w:tc>
          <w:tcPr>
            <w:tcW w:w="782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</w:p>
        </w:tc>
      </w:tr>
    </w:tbl>
    <w:p>
      <w:pPr>
        <w:spacing w:before="240" w:beforeLines="100" w:after="120" w:afterLines="50" w:line="560" w:lineRule="exact"/>
        <w:rPr>
          <w:sz w:val="28"/>
          <w:szCs w:val="28"/>
        </w:rPr>
        <w:sectPr>
          <w:headerReference r:id="rId10" w:type="default"/>
          <w:footerReference r:id="rId11" w:type="default"/>
          <w:pgSz w:w="11906" w:h="16838"/>
          <w:pgMar w:top="1985" w:right="1588" w:bottom="851" w:left="1474" w:header="851" w:footer="73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linePitch="312" w:charSpace="0"/>
        </w:sectPr>
      </w:pPr>
    </w:p>
    <w:p>
      <w:pPr>
        <w:spacing w:after="240" w:afterLines="100" w:line="560" w:lineRule="exact"/>
        <w:jc w:val="center"/>
        <w:outlineLvl w:val="0"/>
        <w:rPr>
          <w:b/>
          <w:bCs/>
          <w:color w:val="1F497D" w:themeColor="text2"/>
          <w:sz w:val="32"/>
          <w:szCs w:val="28"/>
          <w14:textFill>
            <w14:solidFill>
              <w14:schemeClr w14:val="tx2"/>
            </w14:solidFill>
          </w14:textFill>
        </w:rPr>
      </w:pPr>
      <w:r>
        <w:rPr>
          <w:b/>
          <w:bCs/>
          <w:color w:val="1F497D" w:themeColor="text2"/>
          <w:sz w:val="32"/>
          <w:szCs w:val="28"/>
          <w14:textFill>
            <w14:solidFill>
              <w14:schemeClr w14:val="tx2"/>
            </w14:solidFill>
          </w14:textFill>
        </w:rPr>
        <w:t>【 四、水环境 】</w:t>
      </w:r>
    </w:p>
    <w:p>
      <w:pPr>
        <w:widowControl/>
        <w:spacing w:before="240" w:beforeLines="100" w:after="120" w:afterLines="50" w:line="560" w:lineRule="exact"/>
        <w:ind w:firstLine="643" w:firstLineChars="200"/>
        <w:jc w:val="left"/>
        <w:outlineLvl w:val="1"/>
        <w:rPr>
          <w:b/>
          <w:bCs/>
          <w:kern w:val="0"/>
          <w:sz w:val="32"/>
          <w:szCs w:val="32"/>
        </w:rPr>
      </w:pPr>
      <w:r>
        <w:rPr>
          <w:b/>
          <w:bCs/>
          <w:kern w:val="0"/>
          <w:sz w:val="32"/>
          <w:szCs w:val="32"/>
        </w:rPr>
        <w:t>（一）跨界断面水质状况</w:t>
      </w:r>
      <w:bookmarkEnd w:id="3"/>
    </w:p>
    <w:p>
      <w:pPr>
        <w:spacing w:line="560" w:lineRule="exact"/>
        <w:ind w:firstLine="600" w:firstLineChars="200"/>
        <w:jc w:val="left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今年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月，我县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bidi="ar"/>
        </w:rPr>
        <w:t>跨界（县）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断面13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bidi="ar"/>
        </w:rPr>
        <w:t>个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，经监测结果表明，除太山村与洋山村交界点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洋山村与保安村交界点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保安村与石寨村交界点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园潭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4个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断面水质未能达到目标水质要求，其他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个断面均能达到目标水质。断面水质主要超标项目为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氨氮、总磷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。按水功能区划评价，13个监测断面水质达标率为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lang w:val="en-US" w:eastAsia="zh-CN"/>
        </w:rPr>
        <w:t>69.2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%，与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月份相比水质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达标率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lang w:eastAsia="zh-CN"/>
        </w:rPr>
        <w:t>下降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。其中水质为Ⅱ类的断面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个，分别是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园丰大桥（长潭水库进水口）、羊角电站（多宝水库进水口）、将军村与金山村交界点（与武平县交界处）、曹地村与岭背村交界点（与武平县交界处）、新铺（白渡沙坪）、犁壁滩（与平远交界处）；水质为Ⅲ类的断面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个，分别是：光彩村与尚田村交界点（与武平县交界处）、园潭（与梅县松源河交界点）、福塔大桥（与武平县岩前交界处）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大布村与叶田交界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水质为Ⅳ类的断面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个，分别是：太山村与洋山村交界点（与武平县太山村交界处）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洋山村与保安村交界点（洋山村与上杭交界处）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保安村与石寨村交界点（上杭与石寨村交界处）。详见表4-1。</w:t>
      </w:r>
    </w:p>
    <w:p>
      <w:pPr>
        <w:spacing w:after="240" w:afterLines="100" w:line="560" w:lineRule="exact"/>
        <w:jc w:val="center"/>
        <w:outlineLvl w:val="0"/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  <w:sectPr>
          <w:headerReference r:id="rId12" w:type="default"/>
          <w:footerReference r:id="rId13" w:type="default"/>
          <w:pgSz w:w="11906" w:h="16838"/>
          <w:pgMar w:top="1985" w:right="1588" w:bottom="851" w:left="1474" w:header="851" w:footer="73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linePitch="312" w:charSpace="0"/>
        </w:sectPr>
      </w:pPr>
    </w:p>
    <w:p>
      <w:pPr>
        <w:spacing w:before="120" w:beforeLines="50" w:after="120" w:afterLines="50" w:line="560" w:lineRule="exact"/>
        <w:rPr>
          <w:rFonts w:ascii="宋体" w:hAnsi="宋体" w:cs="宋体"/>
          <w:b/>
          <w:sz w:val="30"/>
          <w:szCs w:val="30"/>
          <w:shd w:val="clear" w:color="auto" w:fill="FFFFFF"/>
        </w:rPr>
      </w:pPr>
      <w:r>
        <w:rPr>
          <w:rFonts w:hint="eastAsia" w:ascii="宋体" w:hAnsi="宋体" w:cs="宋体"/>
          <w:b/>
          <w:sz w:val="30"/>
          <w:szCs w:val="30"/>
        </w:rPr>
        <w:t>表4-1 ：                        20</w:t>
      </w:r>
      <w:r>
        <w:rPr>
          <w:rFonts w:hint="eastAsia" w:ascii="宋体" w:hAnsi="宋体" w:cs="宋体"/>
          <w:b/>
          <w:sz w:val="30"/>
          <w:szCs w:val="30"/>
          <w:lang w:val="en-US" w:eastAsia="zh-CN"/>
        </w:rPr>
        <w:t>20</w:t>
      </w:r>
      <w:r>
        <w:rPr>
          <w:rFonts w:hint="eastAsia" w:ascii="宋体" w:hAnsi="宋体" w:cs="宋体"/>
          <w:b/>
          <w:sz w:val="30"/>
          <w:szCs w:val="30"/>
        </w:rPr>
        <w:t>年1-12月份</w:t>
      </w:r>
      <w:r>
        <w:rPr>
          <w:rFonts w:hint="eastAsia" w:ascii="宋体" w:hAnsi="宋体" w:cs="宋体"/>
          <w:b/>
          <w:sz w:val="30"/>
          <w:szCs w:val="30"/>
          <w:shd w:val="clear" w:color="auto" w:fill="FFFFFF"/>
        </w:rPr>
        <w:t>蕉岭跨界断面水质监测汇总</w:t>
      </w:r>
    </w:p>
    <w:tbl>
      <w:tblPr>
        <w:tblStyle w:val="16"/>
        <w:tblW w:w="142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1301"/>
        <w:gridCol w:w="1407"/>
        <w:gridCol w:w="1515"/>
        <w:gridCol w:w="765"/>
        <w:gridCol w:w="795"/>
        <w:gridCol w:w="780"/>
        <w:gridCol w:w="720"/>
        <w:gridCol w:w="783"/>
        <w:gridCol w:w="783"/>
        <w:gridCol w:w="782"/>
        <w:gridCol w:w="782"/>
        <w:gridCol w:w="782"/>
        <w:gridCol w:w="784"/>
        <w:gridCol w:w="782"/>
        <w:gridCol w:w="78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71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3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流域名称/湖库名称</w:t>
            </w:r>
          </w:p>
        </w:tc>
        <w:tc>
          <w:tcPr>
            <w:tcW w:w="140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监测断面</w:t>
            </w:r>
          </w:p>
        </w:tc>
        <w:tc>
          <w:tcPr>
            <w:tcW w:w="15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目标水质</w:t>
            </w:r>
          </w:p>
        </w:tc>
        <w:tc>
          <w:tcPr>
            <w:tcW w:w="9321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水质情况（水质类别）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7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1月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2月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3月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4月</w:t>
            </w: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5月</w:t>
            </w: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6月</w:t>
            </w:r>
          </w:p>
        </w:tc>
        <w:tc>
          <w:tcPr>
            <w:tcW w:w="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7月</w:t>
            </w:r>
          </w:p>
        </w:tc>
        <w:tc>
          <w:tcPr>
            <w:tcW w:w="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8月</w:t>
            </w:r>
          </w:p>
        </w:tc>
        <w:tc>
          <w:tcPr>
            <w:tcW w:w="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9月</w:t>
            </w:r>
          </w:p>
        </w:tc>
        <w:tc>
          <w:tcPr>
            <w:tcW w:w="7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10月</w:t>
            </w:r>
          </w:p>
        </w:tc>
        <w:tc>
          <w:tcPr>
            <w:tcW w:w="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11月</w:t>
            </w: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12月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长潭水库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120" w:firstLineChars="5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园丰大桥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年均值Ⅲ类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Ⅱ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Ⅱ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Ⅱ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Ⅱ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Ⅱ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多宝水库</w:t>
            </w:r>
          </w:p>
        </w:tc>
        <w:tc>
          <w:tcPr>
            <w:tcW w:w="1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羊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角电站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年均值Ⅳ类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Ⅲ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Ⅲ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Ⅲ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Ⅲ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Ⅱ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3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载田河</w:t>
            </w:r>
          </w:p>
        </w:tc>
        <w:tc>
          <w:tcPr>
            <w:tcW w:w="1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太山村与洋山村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交界点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Ⅲ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Ⅲ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Ⅲ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Ⅳ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3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洋山村与保安村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交界点</w:t>
            </w:r>
          </w:p>
        </w:tc>
        <w:tc>
          <w:tcPr>
            <w:tcW w:w="1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Ⅲ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Ⅱ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Ⅲ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Ⅲ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Ⅳ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3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保安村与石寨村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交界点</w:t>
            </w:r>
          </w:p>
        </w:tc>
        <w:tc>
          <w:tcPr>
            <w:tcW w:w="1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Ⅲ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Ⅳ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Ⅲ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Ⅲ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Ⅳ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3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石寨河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将军村与金山村交界点</w:t>
            </w:r>
          </w:p>
        </w:tc>
        <w:tc>
          <w:tcPr>
            <w:tcW w:w="1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Ⅲ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Ⅱ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Ⅱ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Ⅱ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3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光彩村与尚田村交界点</w:t>
            </w:r>
          </w:p>
        </w:tc>
        <w:tc>
          <w:tcPr>
            <w:tcW w:w="1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Ⅲ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Ⅲ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Ⅲ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Ⅲ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3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曹地村与岭背村交界点</w:t>
            </w:r>
          </w:p>
        </w:tc>
        <w:tc>
          <w:tcPr>
            <w:tcW w:w="1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Ⅲ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Ⅱ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Ⅱ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Ⅲ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spacing w:before="120" w:beforeLines="50" w:after="120" w:afterLines="50" w:line="560" w:lineRule="exact"/>
        <w:rPr>
          <w:rFonts w:ascii="宋体" w:hAnsi="宋体" w:cs="宋体"/>
          <w:b/>
          <w:sz w:val="30"/>
          <w:szCs w:val="30"/>
          <w:shd w:val="clear" w:color="auto" w:fill="FFFFFF"/>
        </w:rPr>
      </w:pPr>
      <w:r>
        <w:rPr>
          <w:rFonts w:hint="eastAsia" w:ascii="宋体" w:hAnsi="宋体" w:cs="宋体"/>
          <w:b/>
          <w:sz w:val="30"/>
          <w:szCs w:val="30"/>
        </w:rPr>
        <w:t>表4-1 ：                       20</w:t>
      </w:r>
      <w:r>
        <w:rPr>
          <w:rFonts w:hint="eastAsia" w:ascii="宋体" w:hAnsi="宋体" w:cs="宋体"/>
          <w:b/>
          <w:sz w:val="30"/>
          <w:szCs w:val="30"/>
          <w:lang w:val="en-US" w:eastAsia="zh-CN"/>
        </w:rPr>
        <w:t>20</w:t>
      </w:r>
      <w:r>
        <w:rPr>
          <w:rFonts w:hint="eastAsia" w:ascii="宋体" w:hAnsi="宋体" w:cs="宋体"/>
          <w:b/>
          <w:sz w:val="30"/>
          <w:szCs w:val="30"/>
        </w:rPr>
        <w:t>年 1-12月份</w:t>
      </w:r>
      <w:r>
        <w:rPr>
          <w:rFonts w:hint="eastAsia" w:ascii="宋体" w:hAnsi="宋体" w:cs="宋体"/>
          <w:b/>
          <w:sz w:val="30"/>
          <w:szCs w:val="30"/>
          <w:shd w:val="clear" w:color="auto" w:fill="FFFFFF"/>
        </w:rPr>
        <w:t>蕉岭跨界断面水质监测汇总</w:t>
      </w:r>
    </w:p>
    <w:tbl>
      <w:tblPr>
        <w:tblStyle w:val="16"/>
        <w:tblW w:w="1395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0"/>
        <w:gridCol w:w="1204"/>
        <w:gridCol w:w="1560"/>
        <w:gridCol w:w="1232"/>
        <w:gridCol w:w="766"/>
        <w:gridCol w:w="765"/>
        <w:gridCol w:w="765"/>
        <w:gridCol w:w="765"/>
        <w:gridCol w:w="766"/>
        <w:gridCol w:w="766"/>
        <w:gridCol w:w="765"/>
        <w:gridCol w:w="765"/>
        <w:gridCol w:w="765"/>
        <w:gridCol w:w="767"/>
        <w:gridCol w:w="765"/>
        <w:gridCol w:w="77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7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流域名称/湖库名称</w:t>
            </w:r>
          </w:p>
        </w:tc>
        <w:tc>
          <w:tcPr>
            <w:tcW w:w="15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监测断面</w:t>
            </w:r>
          </w:p>
        </w:tc>
        <w:tc>
          <w:tcPr>
            <w:tcW w:w="12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目标水质</w:t>
            </w:r>
          </w:p>
        </w:tc>
        <w:tc>
          <w:tcPr>
            <w:tcW w:w="9192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水质情况（水质类别）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7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1月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2月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3月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4月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5月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6月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7月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8月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9月</w:t>
            </w:r>
          </w:p>
        </w:tc>
        <w:tc>
          <w:tcPr>
            <w:tcW w:w="7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10月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11月</w:t>
            </w:r>
          </w:p>
        </w:tc>
        <w:tc>
          <w:tcPr>
            <w:tcW w:w="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12月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松源河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园潭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Ⅲ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Ⅲ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石窟河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新铺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（白渡沙坪）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Ⅲ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Ⅲ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Ⅱ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柚树河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犁壁滩</w:t>
            </w:r>
          </w:p>
        </w:tc>
        <w:tc>
          <w:tcPr>
            <w:tcW w:w="12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Ⅲ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2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乐干河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福塔大桥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Ⅲ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Ⅳ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Ⅲ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Ⅲ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Ⅲ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2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大布村与叶田交界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Ⅲ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Ⅲ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Ⅲ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Ⅲ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35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1042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园丰大桥、羊角电站、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新铺（白渡沙坪）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3个断面由市站提供数据。</w:t>
            </w:r>
          </w:p>
        </w:tc>
      </w:tr>
    </w:tbl>
    <w:p>
      <w:pPr>
        <w:widowControl/>
        <w:spacing w:before="120" w:beforeLines="50" w:line="420" w:lineRule="exact"/>
        <w:jc w:val="left"/>
        <w:outlineLvl w:val="9"/>
        <w:rPr>
          <w:b/>
          <w:bCs/>
          <w:kern w:val="0"/>
          <w:sz w:val="30"/>
          <w:szCs w:val="30"/>
        </w:rPr>
      </w:pPr>
    </w:p>
    <w:p>
      <w:pPr>
        <w:widowControl/>
        <w:spacing w:before="120" w:beforeLines="50" w:line="420" w:lineRule="exact"/>
        <w:jc w:val="left"/>
        <w:outlineLvl w:val="9"/>
        <w:rPr>
          <w:b/>
          <w:bCs/>
          <w:kern w:val="0"/>
          <w:sz w:val="30"/>
          <w:szCs w:val="30"/>
        </w:rPr>
      </w:pPr>
    </w:p>
    <w:p>
      <w:pPr>
        <w:widowControl/>
        <w:spacing w:before="120" w:beforeLines="50" w:line="420" w:lineRule="exact"/>
        <w:jc w:val="left"/>
        <w:outlineLvl w:val="9"/>
        <w:rPr>
          <w:b/>
          <w:bCs/>
          <w:kern w:val="0"/>
          <w:sz w:val="30"/>
          <w:szCs w:val="30"/>
        </w:rPr>
        <w:sectPr>
          <w:pgSz w:w="16838" w:h="11906" w:orient="landscape"/>
          <w:pgMar w:top="1474" w:right="1985" w:bottom="1588" w:left="851" w:header="851" w:footer="73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linePitch="312" w:charSpace="0"/>
        </w:sectPr>
      </w:pPr>
    </w:p>
    <w:p>
      <w:pPr>
        <w:widowControl/>
        <w:spacing w:before="120" w:beforeLines="50" w:line="560" w:lineRule="exact"/>
        <w:ind w:firstLine="643" w:firstLineChars="200"/>
        <w:jc w:val="left"/>
        <w:outlineLvl w:val="1"/>
        <w:rPr>
          <w:b/>
          <w:bCs/>
          <w:kern w:val="0"/>
          <w:sz w:val="32"/>
          <w:szCs w:val="32"/>
        </w:rPr>
      </w:pPr>
      <w:bookmarkStart w:id="33" w:name="_Toc28092"/>
      <w:r>
        <w:rPr>
          <w:rFonts w:hint="eastAsia"/>
          <w:b/>
          <w:bCs/>
          <w:kern w:val="0"/>
          <w:sz w:val="32"/>
          <w:szCs w:val="32"/>
        </w:rPr>
        <w:t>（二）省考水功能区断面水质状况</w:t>
      </w:r>
    </w:p>
    <w:p>
      <w:pPr>
        <w:adjustRightInd w:val="0"/>
        <w:snapToGrid w:val="0"/>
        <w:spacing w:line="560" w:lineRule="exact"/>
        <w:ind w:firstLine="600" w:firstLineChars="200"/>
        <w:rPr>
          <w:rFonts w:hint="eastAsia" w:asciiTheme="minorEastAsia" w:hAnsiTheme="minorEastAsia" w:eastAsiaTheme="minorEastAsia" w:cstheme="minorEastAsia"/>
          <w:b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今年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月，我县省考水功能区断面2个，经监测结果表明：龙潭水库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、新铺断面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水质监测结果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均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为Ⅱ类，达到目标水质要求。与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月相比，龙潭水库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、新铺断面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水质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均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保持稳定达标。详见表4-2。</w:t>
      </w:r>
    </w:p>
    <w:p>
      <w:pPr>
        <w:tabs>
          <w:tab w:val="left" w:pos="4433"/>
          <w:tab w:val="center" w:pos="7062"/>
        </w:tabs>
        <w:spacing w:line="560" w:lineRule="exact"/>
        <w:jc w:val="both"/>
        <w:rPr>
          <w:rFonts w:hint="eastAsia" w:asciiTheme="minorEastAsia" w:hAnsiTheme="minorEastAsia" w:eastAsiaTheme="minorEastAsia" w:cstheme="minorEastAsia"/>
          <w:b/>
          <w:color w:val="333333"/>
          <w:sz w:val="30"/>
          <w:szCs w:val="30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b/>
          <w:sz w:val="30"/>
          <w:szCs w:val="30"/>
        </w:rPr>
        <w:t>表4-2 ：</w:t>
      </w:r>
      <w:r>
        <w:rPr>
          <w:rFonts w:hint="eastAsia" w:asciiTheme="minorEastAsia" w:hAnsiTheme="minorEastAsia" w:eastAsiaTheme="minorEastAsia" w:cstheme="minorEastAsia"/>
          <w:b/>
          <w:sz w:val="30"/>
          <w:szCs w:val="30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/>
          <w:sz w:val="30"/>
          <w:szCs w:val="30"/>
        </w:rPr>
        <w:t>20</w:t>
      </w:r>
      <w:r>
        <w:rPr>
          <w:rFonts w:hint="eastAsia" w:asciiTheme="minorEastAsia" w:hAnsiTheme="minorEastAsia" w:eastAsiaTheme="minorEastAsia" w:cstheme="minorEastAsia"/>
          <w:b/>
          <w:sz w:val="30"/>
          <w:szCs w:val="30"/>
          <w:lang w:val="en-US" w:eastAsia="zh-CN"/>
        </w:rPr>
        <w:t>20</w:t>
      </w:r>
      <w:r>
        <w:rPr>
          <w:rFonts w:hint="eastAsia" w:asciiTheme="minorEastAsia" w:hAnsiTheme="minorEastAsia" w:eastAsiaTheme="minorEastAsia" w:cstheme="minorEastAsia"/>
          <w:b/>
          <w:sz w:val="30"/>
          <w:szCs w:val="30"/>
        </w:rPr>
        <w:t>年1-12月份省考水功能区断面</w:t>
      </w:r>
      <w:r>
        <w:rPr>
          <w:rFonts w:hint="eastAsia" w:asciiTheme="minorEastAsia" w:hAnsiTheme="minorEastAsia" w:eastAsiaTheme="minorEastAsia" w:cstheme="minorEastAsia"/>
          <w:b/>
          <w:sz w:val="30"/>
          <w:szCs w:val="30"/>
          <w:shd w:val="clear" w:color="auto" w:fill="FFFFFF"/>
        </w:rPr>
        <w:t>水质监测汇总</w:t>
      </w:r>
    </w:p>
    <w:tbl>
      <w:tblPr>
        <w:tblStyle w:val="16"/>
        <w:tblpPr w:leftFromText="180" w:rightFromText="180" w:vertAnchor="text" w:horzAnchor="page" w:tblpXSpec="center" w:tblpY="320"/>
        <w:tblOverlap w:val="never"/>
        <w:tblW w:w="935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"/>
        <w:gridCol w:w="1289"/>
        <w:gridCol w:w="689"/>
        <w:gridCol w:w="550"/>
        <w:gridCol w:w="550"/>
        <w:gridCol w:w="551"/>
        <w:gridCol w:w="550"/>
        <w:gridCol w:w="550"/>
        <w:gridCol w:w="550"/>
        <w:gridCol w:w="550"/>
        <w:gridCol w:w="551"/>
        <w:gridCol w:w="550"/>
        <w:gridCol w:w="550"/>
        <w:gridCol w:w="550"/>
        <w:gridCol w:w="5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77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8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河流（湖库）/乡镇名称</w:t>
            </w:r>
          </w:p>
        </w:tc>
        <w:tc>
          <w:tcPr>
            <w:tcW w:w="68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目标水质</w:t>
            </w:r>
          </w:p>
        </w:tc>
        <w:tc>
          <w:tcPr>
            <w:tcW w:w="6607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水质情况（水质类别）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77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8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68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1月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2月</w:t>
            </w: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3月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4月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5月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6月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7月</w:t>
            </w: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8月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9月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10月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11月</w:t>
            </w:r>
          </w:p>
        </w:tc>
        <w:tc>
          <w:tcPr>
            <w:tcW w:w="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12月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龙潭水库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Ⅱ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Ⅱ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Ⅱ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新铺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Ⅲ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Ⅲ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Ⅱ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Ⅱ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20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29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新铺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断面由市站提供数据。</w:t>
            </w:r>
          </w:p>
        </w:tc>
      </w:tr>
    </w:tbl>
    <w:p>
      <w:pPr>
        <w:widowControl/>
        <w:spacing w:before="120" w:beforeLines="50" w:line="560" w:lineRule="exact"/>
        <w:ind w:firstLine="643" w:firstLineChars="200"/>
        <w:jc w:val="left"/>
        <w:outlineLvl w:val="1"/>
        <w:rPr>
          <w:b/>
          <w:bCs/>
          <w:kern w:val="0"/>
          <w:sz w:val="32"/>
          <w:szCs w:val="32"/>
        </w:rPr>
      </w:pPr>
      <w:r>
        <w:rPr>
          <w:rFonts w:hint="eastAsia"/>
          <w:b/>
          <w:bCs/>
          <w:kern w:val="0"/>
          <w:sz w:val="32"/>
          <w:szCs w:val="32"/>
        </w:rPr>
        <w:t>（</w:t>
      </w:r>
      <w:r>
        <w:rPr>
          <w:rFonts w:hint="eastAsia"/>
          <w:b/>
          <w:bCs/>
          <w:kern w:val="0"/>
          <w:sz w:val="32"/>
          <w:szCs w:val="32"/>
          <w:lang w:eastAsia="zh-CN"/>
        </w:rPr>
        <w:t>三</w:t>
      </w:r>
      <w:r>
        <w:rPr>
          <w:rFonts w:hint="eastAsia"/>
          <w:b/>
          <w:bCs/>
          <w:kern w:val="0"/>
          <w:sz w:val="32"/>
          <w:szCs w:val="32"/>
        </w:rPr>
        <w:t>）城市饮用水源水质状况</w:t>
      </w:r>
      <w:bookmarkEnd w:id="33"/>
    </w:p>
    <w:p>
      <w:pPr>
        <w:adjustRightInd w:val="0"/>
        <w:snapToGrid w:val="0"/>
        <w:spacing w:line="560" w:lineRule="exact"/>
        <w:ind w:firstLine="600" w:firstLineChars="200"/>
        <w:rPr>
          <w:rFonts w:hint="eastAsia" w:asciiTheme="minorEastAsia" w:hAnsiTheme="minorEastAsia" w:eastAsiaTheme="minorEastAsia" w:cstheme="minorEastAsia"/>
          <w:b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今年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月，我县城市饮用水源地（黄竹坪-龙潭水库）水质监测结果保持为Ⅱ类，达到目标水质要求。与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月相比，黄竹坪-龙潭水库水质保持稳定达标。详见表4-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。</w:t>
      </w:r>
    </w:p>
    <w:p>
      <w:pPr>
        <w:tabs>
          <w:tab w:val="left" w:pos="4433"/>
          <w:tab w:val="center" w:pos="7062"/>
        </w:tabs>
        <w:spacing w:line="560" w:lineRule="exact"/>
        <w:jc w:val="both"/>
        <w:rPr>
          <w:rFonts w:hint="eastAsia" w:asciiTheme="minorEastAsia" w:hAnsiTheme="minorEastAsia" w:eastAsiaTheme="minorEastAsia" w:cstheme="minorEastAsia"/>
          <w:b/>
          <w:color w:val="333333"/>
          <w:sz w:val="30"/>
          <w:szCs w:val="30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b/>
          <w:sz w:val="30"/>
          <w:szCs w:val="30"/>
        </w:rPr>
        <w:t>表4-</w:t>
      </w:r>
      <w:r>
        <w:rPr>
          <w:rFonts w:hint="eastAsia" w:asciiTheme="minorEastAsia" w:hAnsiTheme="minorEastAsia" w:eastAsiaTheme="minorEastAsia" w:cstheme="minorEastAsia"/>
          <w:b/>
          <w:sz w:val="30"/>
          <w:szCs w:val="30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b/>
          <w:sz w:val="30"/>
          <w:szCs w:val="30"/>
        </w:rPr>
        <w:t xml:space="preserve"> ：</w:t>
      </w:r>
      <w:r>
        <w:rPr>
          <w:rFonts w:hint="eastAsia" w:asciiTheme="minorEastAsia" w:hAnsiTheme="minorEastAsia" w:eastAsiaTheme="minorEastAsia" w:cstheme="minorEastAsia"/>
          <w:b/>
          <w:sz w:val="30"/>
          <w:szCs w:val="30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/>
          <w:sz w:val="30"/>
          <w:szCs w:val="30"/>
        </w:rPr>
        <w:t>20</w:t>
      </w:r>
      <w:r>
        <w:rPr>
          <w:rFonts w:hint="eastAsia" w:asciiTheme="minorEastAsia" w:hAnsiTheme="minorEastAsia" w:eastAsiaTheme="minorEastAsia" w:cstheme="minorEastAsia"/>
          <w:b/>
          <w:sz w:val="30"/>
          <w:szCs w:val="30"/>
          <w:lang w:val="en-US" w:eastAsia="zh-CN"/>
        </w:rPr>
        <w:t>20</w:t>
      </w:r>
      <w:r>
        <w:rPr>
          <w:rFonts w:hint="eastAsia" w:asciiTheme="minorEastAsia" w:hAnsiTheme="minorEastAsia" w:eastAsiaTheme="minorEastAsia" w:cstheme="minorEastAsia"/>
          <w:b/>
          <w:sz w:val="30"/>
          <w:szCs w:val="30"/>
        </w:rPr>
        <w:t>年1-12月份城市</w:t>
      </w:r>
      <w:r>
        <w:rPr>
          <w:rFonts w:hint="eastAsia" w:asciiTheme="minorEastAsia" w:hAnsiTheme="minorEastAsia" w:eastAsiaTheme="minorEastAsia" w:cstheme="minorEastAsia"/>
          <w:b/>
          <w:sz w:val="30"/>
          <w:szCs w:val="30"/>
          <w:shd w:val="clear" w:color="auto" w:fill="FFFFFF"/>
        </w:rPr>
        <w:t>饮用水源地水质监测汇总</w:t>
      </w:r>
    </w:p>
    <w:tbl>
      <w:tblPr>
        <w:tblStyle w:val="16"/>
        <w:tblpPr w:leftFromText="180" w:rightFromText="180" w:vertAnchor="text" w:horzAnchor="page" w:tblpXSpec="center" w:tblpY="320"/>
        <w:tblOverlap w:val="never"/>
        <w:tblW w:w="987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"/>
        <w:gridCol w:w="1289"/>
        <w:gridCol w:w="826"/>
        <w:gridCol w:w="689"/>
        <w:gridCol w:w="550"/>
        <w:gridCol w:w="550"/>
        <w:gridCol w:w="551"/>
        <w:gridCol w:w="550"/>
        <w:gridCol w:w="550"/>
        <w:gridCol w:w="550"/>
        <w:gridCol w:w="550"/>
        <w:gridCol w:w="551"/>
        <w:gridCol w:w="550"/>
        <w:gridCol w:w="550"/>
        <w:gridCol w:w="550"/>
        <w:gridCol w:w="5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4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8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河流（湖库）/乡镇名称</w:t>
            </w:r>
          </w:p>
        </w:tc>
        <w:tc>
          <w:tcPr>
            <w:tcW w:w="8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监测断面</w:t>
            </w:r>
          </w:p>
        </w:tc>
        <w:tc>
          <w:tcPr>
            <w:tcW w:w="68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目标水质</w:t>
            </w:r>
          </w:p>
        </w:tc>
        <w:tc>
          <w:tcPr>
            <w:tcW w:w="6607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水质情况（水质类别）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4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8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68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1月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2月</w:t>
            </w: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3月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4月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5月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6月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7月</w:t>
            </w: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8月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9月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10月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11月</w:t>
            </w:r>
          </w:p>
        </w:tc>
        <w:tc>
          <w:tcPr>
            <w:tcW w:w="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12月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黄竹坪-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龙潭水库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firstLine="120" w:firstLineChars="50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库心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Ⅱ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Ⅱ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b/>
          <w:bCs/>
          <w:sz w:val="32"/>
          <w:szCs w:val="32"/>
        </w:rPr>
      </w:pPr>
      <w:bookmarkStart w:id="34" w:name="_Toc2432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1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（</w:t>
      </w:r>
      <w:r>
        <w:rPr>
          <w:rFonts w:hint="eastAsia"/>
          <w:b/>
          <w:bCs/>
          <w:sz w:val="32"/>
          <w:szCs w:val="32"/>
          <w:lang w:eastAsia="zh-CN"/>
        </w:rPr>
        <w:t>四</w:t>
      </w:r>
      <w:r>
        <w:rPr>
          <w:b/>
          <w:bCs/>
          <w:sz w:val="32"/>
          <w:szCs w:val="32"/>
        </w:rPr>
        <w:t>）重点水库水质状况</w:t>
      </w:r>
      <w:bookmarkEnd w:id="34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今年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月，我县重点水库水质断面2个，经监测结果表明：长潭水库水质为Ⅳ类，未能达到目标水质要求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，主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要污染物为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化学需氧量、总磷；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多宝水库水质为Ⅴ类，未能达到目标水质要求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，主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要污染物为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总磷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。与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月份相比，长潭水库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多宝水库水质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均变差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。详见表4-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  <w:t>表4-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  <w:t>：            20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  <w:t>20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  <w:t>年1-12月份重点水库水质监测汇总</w:t>
      </w:r>
    </w:p>
    <w:tbl>
      <w:tblPr>
        <w:tblStyle w:val="16"/>
        <w:tblW w:w="975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5"/>
        <w:gridCol w:w="1291"/>
        <w:gridCol w:w="885"/>
        <w:gridCol w:w="760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24"/>
        <w:gridCol w:w="531"/>
        <w:gridCol w:w="5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4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9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水库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8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监测</w:t>
            </w:r>
          </w:p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断面</w:t>
            </w:r>
          </w:p>
        </w:tc>
        <w:tc>
          <w:tcPr>
            <w:tcW w:w="7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目标水质</w:t>
            </w:r>
          </w:p>
        </w:tc>
        <w:tc>
          <w:tcPr>
            <w:tcW w:w="6387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水质情况（水质类别）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4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9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1月</w:t>
            </w:r>
          </w:p>
        </w:tc>
        <w:tc>
          <w:tcPr>
            <w:tcW w:w="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2月</w:t>
            </w:r>
          </w:p>
        </w:tc>
        <w:tc>
          <w:tcPr>
            <w:tcW w:w="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3月</w:t>
            </w:r>
          </w:p>
        </w:tc>
        <w:tc>
          <w:tcPr>
            <w:tcW w:w="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4月</w:t>
            </w:r>
          </w:p>
        </w:tc>
        <w:tc>
          <w:tcPr>
            <w:tcW w:w="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5月</w:t>
            </w:r>
          </w:p>
        </w:tc>
        <w:tc>
          <w:tcPr>
            <w:tcW w:w="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6月</w:t>
            </w:r>
          </w:p>
        </w:tc>
        <w:tc>
          <w:tcPr>
            <w:tcW w:w="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7月</w:t>
            </w:r>
          </w:p>
        </w:tc>
        <w:tc>
          <w:tcPr>
            <w:tcW w:w="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8月</w:t>
            </w:r>
          </w:p>
        </w:tc>
        <w:tc>
          <w:tcPr>
            <w:tcW w:w="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9月</w:t>
            </w:r>
          </w:p>
        </w:tc>
        <w:tc>
          <w:tcPr>
            <w:tcW w:w="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10月</w:t>
            </w:r>
          </w:p>
        </w:tc>
        <w:tc>
          <w:tcPr>
            <w:tcW w:w="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11月</w:t>
            </w:r>
          </w:p>
        </w:tc>
        <w:tc>
          <w:tcPr>
            <w:tcW w:w="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12月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长潭水库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120" w:firstLineChars="5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码头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Ⅳ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Ⅲ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Ⅲ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Ⅳ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多宝水库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坝头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Ⅳ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Ⅳ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Ⅲ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Ⅳ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Ⅴ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spacing w:line="560" w:lineRule="exact"/>
        <w:ind w:firstLine="643" w:firstLineChars="200"/>
        <w:outlineLvl w:val="1"/>
        <w:rPr>
          <w:sz w:val="32"/>
          <w:szCs w:val="32"/>
        </w:rPr>
      </w:pPr>
      <w:bookmarkStart w:id="35" w:name="_Toc6090"/>
      <w:bookmarkStart w:id="36" w:name="_Toc30814"/>
      <w:r>
        <w:rPr>
          <w:b/>
          <w:bCs/>
          <w:kern w:val="0"/>
          <w:sz w:val="32"/>
          <w:szCs w:val="32"/>
        </w:rPr>
        <w:t>（</w:t>
      </w:r>
      <w:r>
        <w:rPr>
          <w:rFonts w:hint="eastAsia"/>
          <w:b/>
          <w:bCs/>
          <w:kern w:val="0"/>
          <w:sz w:val="32"/>
          <w:szCs w:val="32"/>
          <w:lang w:eastAsia="zh-CN"/>
        </w:rPr>
        <w:t>五</w:t>
      </w:r>
      <w:r>
        <w:rPr>
          <w:b/>
          <w:bCs/>
          <w:kern w:val="0"/>
          <w:sz w:val="32"/>
          <w:szCs w:val="32"/>
        </w:rPr>
        <w:t>）石窟河流域水质状况</w:t>
      </w:r>
      <w:bookmarkEnd w:id="35"/>
    </w:p>
    <w:p>
      <w:pPr>
        <w:spacing w:line="560" w:lineRule="exact"/>
        <w:ind w:firstLine="600" w:firstLineChars="200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今年5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月，石窟河流域监测断面共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个，经监测结果表明：长潭断面水质为Ⅱ类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三圳（市控削减）断面水质为Ⅲ类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，均达到目标水质要求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与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月份相比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，长潭断面水质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30"/>
          <w:szCs w:val="30"/>
          <w:lang w:val="en-US" w:eastAsia="zh-CN"/>
        </w:rPr>
        <w:t>保持稳定，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三圳断面水质变差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30"/>
          <w:szCs w:val="30"/>
          <w:lang w:val="en-US" w:eastAsia="zh-CN"/>
        </w:rPr>
        <w:t>。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详见表4-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afterLines="50" w:line="560" w:lineRule="exact"/>
        <w:textAlignment w:val="auto"/>
        <w:rPr>
          <w:rFonts w:hint="eastAsia" w:asciiTheme="minorEastAsia" w:hAnsiTheme="minorEastAsia" w:eastAsiaTheme="minorEastAsia" w:cstheme="minorEastAsia"/>
          <w:b/>
          <w:color w:val="00000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sz w:val="30"/>
          <w:szCs w:val="30"/>
        </w:rPr>
        <w:t>表4-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30"/>
          <w:szCs w:val="30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30"/>
          <w:szCs w:val="30"/>
        </w:rPr>
        <w:t xml:space="preserve">：        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30"/>
          <w:szCs w:val="30"/>
          <w:lang w:val="en-US" w:eastAsia="zh-CN"/>
        </w:rPr>
        <w:t>2020年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30"/>
          <w:szCs w:val="30"/>
        </w:rPr>
        <w:t xml:space="preserve"> 1-12月份石窟河流域水质监测汇总</w:t>
      </w:r>
    </w:p>
    <w:tbl>
      <w:tblPr>
        <w:tblStyle w:val="16"/>
        <w:tblW w:w="953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0"/>
        <w:gridCol w:w="988"/>
        <w:gridCol w:w="1176"/>
        <w:gridCol w:w="731"/>
        <w:gridCol w:w="523"/>
        <w:gridCol w:w="523"/>
        <w:gridCol w:w="522"/>
        <w:gridCol w:w="523"/>
        <w:gridCol w:w="523"/>
        <w:gridCol w:w="522"/>
        <w:gridCol w:w="523"/>
        <w:gridCol w:w="522"/>
        <w:gridCol w:w="523"/>
        <w:gridCol w:w="523"/>
        <w:gridCol w:w="522"/>
        <w:gridCol w:w="53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3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98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流域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11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监测</w:t>
            </w:r>
          </w:p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断面</w:t>
            </w:r>
          </w:p>
        </w:tc>
        <w:tc>
          <w:tcPr>
            <w:tcW w:w="73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目标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水质</w:t>
            </w:r>
          </w:p>
        </w:tc>
        <w:tc>
          <w:tcPr>
            <w:tcW w:w="6281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水质情况（水质类别）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3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1月</w:t>
            </w:r>
          </w:p>
        </w:tc>
        <w:tc>
          <w:tcPr>
            <w:tcW w:w="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2月</w:t>
            </w:r>
          </w:p>
        </w:tc>
        <w:tc>
          <w:tcPr>
            <w:tcW w:w="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3月</w:t>
            </w:r>
          </w:p>
        </w:tc>
        <w:tc>
          <w:tcPr>
            <w:tcW w:w="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4月</w:t>
            </w:r>
          </w:p>
        </w:tc>
        <w:tc>
          <w:tcPr>
            <w:tcW w:w="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5月</w:t>
            </w:r>
          </w:p>
        </w:tc>
        <w:tc>
          <w:tcPr>
            <w:tcW w:w="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6月</w:t>
            </w:r>
          </w:p>
        </w:tc>
        <w:tc>
          <w:tcPr>
            <w:tcW w:w="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7月</w:t>
            </w:r>
          </w:p>
        </w:tc>
        <w:tc>
          <w:tcPr>
            <w:tcW w:w="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8月</w:t>
            </w:r>
          </w:p>
        </w:tc>
        <w:tc>
          <w:tcPr>
            <w:tcW w:w="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9月</w:t>
            </w:r>
          </w:p>
        </w:tc>
        <w:tc>
          <w:tcPr>
            <w:tcW w:w="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10月</w:t>
            </w:r>
          </w:p>
        </w:tc>
        <w:tc>
          <w:tcPr>
            <w:tcW w:w="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11月</w:t>
            </w:r>
          </w:p>
        </w:tc>
        <w:tc>
          <w:tcPr>
            <w:tcW w:w="5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12月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石窟河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长潭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三圳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Ⅲ</w:t>
            </w:r>
          </w:p>
        </w:tc>
        <w:tc>
          <w:tcPr>
            <w:tcW w:w="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239"/>
          <w:tab w:val="left" w:pos="536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20" w:afterLines="50" w:line="560" w:lineRule="exact"/>
        <w:ind w:firstLine="643" w:firstLineChars="200"/>
        <w:jc w:val="left"/>
        <w:textAlignment w:val="auto"/>
        <w:outlineLvl w:val="1"/>
        <w:rPr>
          <w:b/>
          <w:sz w:val="32"/>
          <w:szCs w:val="32"/>
          <w:lang w:bidi="ar"/>
        </w:rPr>
      </w:pPr>
      <w:r>
        <w:rPr>
          <w:rFonts w:hint="eastAsia"/>
          <w:b/>
          <w:bCs/>
          <w:kern w:val="0"/>
          <w:sz w:val="32"/>
          <w:szCs w:val="32"/>
        </w:rPr>
        <w:t>（</w:t>
      </w:r>
      <w:r>
        <w:rPr>
          <w:rFonts w:hint="eastAsia"/>
          <w:b/>
          <w:bCs/>
          <w:kern w:val="0"/>
          <w:sz w:val="32"/>
          <w:szCs w:val="32"/>
          <w:lang w:eastAsia="zh-CN"/>
        </w:rPr>
        <w:t>六</w:t>
      </w:r>
      <w:r>
        <w:rPr>
          <w:rFonts w:hint="eastAsia"/>
          <w:b/>
          <w:bCs/>
          <w:kern w:val="0"/>
          <w:sz w:val="32"/>
          <w:szCs w:val="32"/>
        </w:rPr>
        <w:t>）</w:t>
      </w:r>
      <w:bookmarkEnd w:id="36"/>
      <w:r>
        <w:rPr>
          <w:rFonts w:hint="eastAsia" w:ascii="宋体" w:hAnsi="宋体" w:cs="宋体"/>
          <w:b/>
          <w:bCs/>
          <w:kern w:val="0"/>
          <w:sz w:val="32"/>
          <w:szCs w:val="32"/>
        </w:rPr>
        <w:t>城区河流断面水质</w:t>
      </w:r>
      <w:r>
        <w:rPr>
          <w:b/>
          <w:sz w:val="32"/>
          <w:szCs w:val="32"/>
          <w:lang w:bidi="ar"/>
        </w:rPr>
        <w:t>状况</w:t>
      </w:r>
    </w:p>
    <w:p>
      <w:pPr>
        <w:keepNext w:val="0"/>
        <w:keepLines w:val="0"/>
        <w:pageBreakBefore w:val="0"/>
        <w:widowControl w:val="0"/>
        <w:tabs>
          <w:tab w:val="left" w:pos="536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20" w:afterLines="50" w:line="540" w:lineRule="exact"/>
        <w:ind w:firstLine="60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  <w:lang w:eastAsia="zh-CN" w:bidi="ar"/>
        </w:rPr>
      </w:pP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今年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月，我县城区河流水质断面2个，经监测结果表明：环东河断面水质为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lang w:eastAsia="zh-CN"/>
        </w:rPr>
        <w:t>劣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Ⅴ类，溪峰河断面水质为Ⅴ类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，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均未能达到目标水质要求。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环东河断面主要污染物为氨氮、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lang w:eastAsia="zh-CN"/>
        </w:rPr>
        <w:t>总磷、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石油类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溪峰河断面主要污染物为氨氮、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lang w:eastAsia="zh-CN"/>
        </w:rPr>
        <w:t>总磷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。与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月份相比，环东河断面水质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lang w:eastAsia="zh-CN"/>
        </w:rPr>
        <w:t>保持稳定，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溪峰河断面水质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lang w:eastAsia="zh-CN"/>
        </w:rPr>
        <w:t>变差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。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详见表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bidi="ar"/>
        </w:rPr>
        <w:t>4-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 w:bidi="ar"/>
        </w:rPr>
        <w:t>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afterLines="50" w:line="540" w:lineRule="exact"/>
        <w:textAlignment w:val="auto"/>
        <w:rPr>
          <w:rFonts w:hint="eastAsia" w:asciiTheme="minorEastAsia" w:hAnsiTheme="minorEastAsia" w:eastAsiaTheme="minorEastAsia" w:cstheme="minorEastAsia"/>
          <w:b/>
          <w:color w:val="00000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sz w:val="30"/>
          <w:szCs w:val="30"/>
        </w:rPr>
        <w:t>表4-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30"/>
          <w:szCs w:val="30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30"/>
          <w:szCs w:val="30"/>
        </w:rPr>
        <w:t>：        20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30"/>
          <w:szCs w:val="30"/>
          <w:lang w:val="en-US" w:eastAsia="zh-CN"/>
        </w:rPr>
        <w:t>20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30"/>
          <w:szCs w:val="30"/>
        </w:rPr>
        <w:t>年1-12月份城区河流断面水质监测汇总</w:t>
      </w:r>
    </w:p>
    <w:tbl>
      <w:tblPr>
        <w:tblStyle w:val="16"/>
        <w:tblW w:w="991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0"/>
        <w:gridCol w:w="1145"/>
        <w:gridCol w:w="1711"/>
        <w:gridCol w:w="759"/>
        <w:gridCol w:w="496"/>
        <w:gridCol w:w="455"/>
        <w:gridCol w:w="455"/>
        <w:gridCol w:w="483"/>
        <w:gridCol w:w="496"/>
        <w:gridCol w:w="455"/>
        <w:gridCol w:w="496"/>
        <w:gridCol w:w="483"/>
        <w:gridCol w:w="496"/>
        <w:gridCol w:w="524"/>
        <w:gridCol w:w="565"/>
        <w:gridCol w:w="53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3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1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区域名称</w:t>
            </w:r>
          </w:p>
        </w:tc>
        <w:tc>
          <w:tcPr>
            <w:tcW w:w="17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监测断面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目标水质</w:t>
            </w:r>
          </w:p>
        </w:tc>
        <w:tc>
          <w:tcPr>
            <w:tcW w:w="5942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水质情况（水质类别）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3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1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1月</w:t>
            </w:r>
          </w:p>
        </w:tc>
        <w:tc>
          <w:tcPr>
            <w:tcW w:w="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2月</w:t>
            </w:r>
          </w:p>
        </w:tc>
        <w:tc>
          <w:tcPr>
            <w:tcW w:w="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3月</w:t>
            </w:r>
          </w:p>
        </w:tc>
        <w:tc>
          <w:tcPr>
            <w:tcW w:w="4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4月</w:t>
            </w:r>
          </w:p>
        </w:tc>
        <w:tc>
          <w:tcPr>
            <w:tcW w:w="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5月</w:t>
            </w:r>
          </w:p>
        </w:tc>
        <w:tc>
          <w:tcPr>
            <w:tcW w:w="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6月</w:t>
            </w:r>
          </w:p>
        </w:tc>
        <w:tc>
          <w:tcPr>
            <w:tcW w:w="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7月</w:t>
            </w:r>
          </w:p>
        </w:tc>
        <w:tc>
          <w:tcPr>
            <w:tcW w:w="4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8月</w:t>
            </w:r>
          </w:p>
        </w:tc>
        <w:tc>
          <w:tcPr>
            <w:tcW w:w="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9月</w:t>
            </w:r>
          </w:p>
        </w:tc>
        <w:tc>
          <w:tcPr>
            <w:tcW w:w="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10月</w:t>
            </w:r>
          </w:p>
        </w:tc>
        <w:tc>
          <w:tcPr>
            <w:tcW w:w="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11月</w:t>
            </w:r>
          </w:p>
        </w:tc>
        <w:tc>
          <w:tcPr>
            <w:tcW w:w="5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12月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蕉城区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环东河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劣Ⅴ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劣Ⅴ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劣Ⅴ</w:t>
            </w:r>
          </w:p>
        </w:tc>
        <w:tc>
          <w:tcPr>
            <w:tcW w:w="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劣Ⅴ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劣Ⅴ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溪峰河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Ⅴ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Ⅳ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Ⅴ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32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670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环东河监测项目溶解氧、氨氮的浓度低于黑臭水体判定范围。</w:t>
            </w:r>
          </w:p>
        </w:tc>
      </w:tr>
    </w:tbl>
    <w:p>
      <w:pPr>
        <w:tabs>
          <w:tab w:val="left" w:pos="239"/>
          <w:tab w:val="left" w:pos="5363"/>
        </w:tabs>
        <w:spacing w:after="120" w:afterLines="50" w:line="540" w:lineRule="exact"/>
        <w:ind w:firstLine="643" w:firstLineChars="200"/>
        <w:jc w:val="left"/>
        <w:outlineLvl w:val="1"/>
        <w:rPr>
          <w:b/>
          <w:sz w:val="32"/>
          <w:szCs w:val="32"/>
          <w:lang w:bidi="ar"/>
        </w:rPr>
      </w:pPr>
      <w:r>
        <w:rPr>
          <w:rFonts w:hint="eastAsia"/>
          <w:b/>
          <w:sz w:val="32"/>
          <w:szCs w:val="32"/>
          <w:lang w:bidi="ar"/>
        </w:rPr>
        <w:t>（</w:t>
      </w:r>
      <w:r>
        <w:rPr>
          <w:rFonts w:hint="eastAsia"/>
          <w:b/>
          <w:sz w:val="32"/>
          <w:szCs w:val="32"/>
          <w:lang w:eastAsia="zh-CN" w:bidi="ar"/>
        </w:rPr>
        <w:t>七</w:t>
      </w:r>
      <w:r>
        <w:rPr>
          <w:rFonts w:hint="eastAsia"/>
          <w:b/>
          <w:sz w:val="32"/>
          <w:szCs w:val="32"/>
          <w:lang w:bidi="ar"/>
        </w:rPr>
        <w:t>）入河排污口</w:t>
      </w:r>
      <w:r>
        <w:rPr>
          <w:b/>
          <w:sz w:val="32"/>
          <w:szCs w:val="32"/>
          <w:lang w:bidi="ar"/>
        </w:rPr>
        <w:t>水质状况</w:t>
      </w:r>
    </w:p>
    <w:p>
      <w:pPr>
        <w:tabs>
          <w:tab w:val="left" w:pos="5363"/>
        </w:tabs>
        <w:spacing w:after="120" w:afterLines="50" w:line="540" w:lineRule="exact"/>
        <w:ind w:firstLine="600" w:firstLineChars="200"/>
        <w:jc w:val="left"/>
        <w:rPr>
          <w:rFonts w:hint="eastAsia" w:asciiTheme="minorEastAsia" w:hAnsiTheme="minorEastAsia" w:eastAsiaTheme="minorEastAsia" w:cstheme="minorEastAsia"/>
          <w:kern w:val="0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今年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月，我县入河排污口（规模以上）水质断面2个，经监测结果表明：蕉城污水处理厂混合废水排污口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蕉华区污水处理有限公司混合废水入河排污口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lang w:val="en-US" w:eastAsia="zh-CN"/>
        </w:rPr>
        <w:t>2个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断面水质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lang w:eastAsia="zh-CN"/>
        </w:rPr>
        <w:t>均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30"/>
          <w:szCs w:val="30"/>
        </w:rPr>
        <w:t>为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</w:rPr>
        <w:t>Ⅳ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30"/>
          <w:szCs w:val="30"/>
        </w:rPr>
        <w:t>类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。与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月份相比，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lang w:val="en-US" w:eastAsia="zh-CN"/>
        </w:rPr>
        <w:t>2个入河排污口断面水质均变差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。详见表4-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lang w:val="en-US" w:eastAsia="zh-CN"/>
        </w:rPr>
        <w:t>7</w:t>
      </w:r>
    </w:p>
    <w:p>
      <w:pPr>
        <w:tabs>
          <w:tab w:val="left" w:pos="5363"/>
        </w:tabs>
        <w:spacing w:after="120" w:afterLines="50" w:line="540" w:lineRule="exact"/>
        <w:ind w:firstLine="600" w:firstLineChars="200"/>
        <w:jc w:val="left"/>
        <w:rPr>
          <w:rFonts w:hint="eastAsia" w:asciiTheme="minorEastAsia" w:hAnsiTheme="minorEastAsia" w:eastAsiaTheme="minorEastAsia" w:cstheme="minorEastAsia"/>
          <w:kern w:val="0"/>
          <w:sz w:val="30"/>
          <w:szCs w:val="30"/>
          <w:lang w:val="en-US" w:eastAsia="zh-CN"/>
        </w:rPr>
      </w:pPr>
    </w:p>
    <w:p>
      <w:pPr>
        <w:tabs>
          <w:tab w:val="left" w:pos="5363"/>
        </w:tabs>
        <w:spacing w:after="120" w:afterLines="50" w:line="540" w:lineRule="exact"/>
        <w:ind w:firstLine="600" w:firstLineChars="200"/>
        <w:jc w:val="left"/>
        <w:rPr>
          <w:rFonts w:hint="eastAsia" w:asciiTheme="minorEastAsia" w:hAnsiTheme="minorEastAsia" w:eastAsiaTheme="minorEastAsia" w:cstheme="minorEastAsia"/>
          <w:kern w:val="0"/>
          <w:sz w:val="30"/>
          <w:szCs w:val="30"/>
          <w:lang w:val="en-US" w:eastAsia="zh-CN"/>
        </w:rPr>
      </w:pPr>
    </w:p>
    <w:p>
      <w:pPr>
        <w:tabs>
          <w:tab w:val="left" w:pos="5363"/>
        </w:tabs>
        <w:spacing w:after="120" w:afterLines="50" w:line="540" w:lineRule="exact"/>
        <w:ind w:firstLine="600" w:firstLineChars="200"/>
        <w:jc w:val="left"/>
        <w:rPr>
          <w:rFonts w:hint="eastAsia" w:asciiTheme="minorEastAsia" w:hAnsiTheme="minorEastAsia" w:eastAsiaTheme="minorEastAsia" w:cstheme="minorEastAsia"/>
          <w:kern w:val="0"/>
          <w:sz w:val="30"/>
          <w:szCs w:val="30"/>
          <w:lang w:val="en-US" w:eastAsia="zh-CN"/>
        </w:rPr>
      </w:pPr>
    </w:p>
    <w:p>
      <w:pPr>
        <w:spacing w:after="120" w:afterLines="50" w:line="540" w:lineRule="exact"/>
        <w:rPr>
          <w:rFonts w:hint="eastAsia" w:asciiTheme="minorEastAsia" w:hAnsiTheme="minorEastAsia" w:eastAsiaTheme="minorEastAsia" w:cstheme="minorEastAsia"/>
          <w:b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sz w:val="30"/>
          <w:szCs w:val="30"/>
        </w:rPr>
        <w:t>表4-</w:t>
      </w:r>
      <w:r>
        <w:rPr>
          <w:rFonts w:hint="eastAsia" w:asciiTheme="minorEastAsia" w:hAnsiTheme="minorEastAsia" w:eastAsiaTheme="minorEastAsia" w:cstheme="minorEastAsia"/>
          <w:b/>
          <w:sz w:val="30"/>
          <w:szCs w:val="30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b/>
          <w:sz w:val="30"/>
          <w:szCs w:val="30"/>
        </w:rPr>
        <w:t>：        20</w:t>
      </w:r>
      <w:r>
        <w:rPr>
          <w:rFonts w:hint="eastAsia" w:asciiTheme="minorEastAsia" w:hAnsiTheme="minorEastAsia" w:eastAsiaTheme="minorEastAsia" w:cstheme="minorEastAsia"/>
          <w:b/>
          <w:sz w:val="30"/>
          <w:szCs w:val="30"/>
          <w:lang w:val="en-US" w:eastAsia="zh-CN"/>
        </w:rPr>
        <w:t>20</w:t>
      </w:r>
      <w:r>
        <w:rPr>
          <w:rFonts w:hint="eastAsia" w:asciiTheme="minorEastAsia" w:hAnsiTheme="minorEastAsia" w:eastAsiaTheme="minorEastAsia" w:cstheme="minorEastAsia"/>
          <w:b/>
          <w:sz w:val="30"/>
          <w:szCs w:val="30"/>
        </w:rPr>
        <w:t>年1-12月份入河排污口水质监测汇总</w:t>
      </w:r>
    </w:p>
    <w:tbl>
      <w:tblPr>
        <w:tblStyle w:val="16"/>
        <w:tblW w:w="929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700"/>
        <w:gridCol w:w="1656"/>
        <w:gridCol w:w="531"/>
        <w:gridCol w:w="531"/>
        <w:gridCol w:w="530"/>
        <w:gridCol w:w="531"/>
        <w:gridCol w:w="531"/>
        <w:gridCol w:w="529"/>
        <w:gridCol w:w="531"/>
        <w:gridCol w:w="530"/>
        <w:gridCol w:w="531"/>
        <w:gridCol w:w="531"/>
        <w:gridCol w:w="530"/>
        <w:gridCol w:w="5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5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7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流域名称</w:t>
            </w:r>
          </w:p>
        </w:tc>
        <w:tc>
          <w:tcPr>
            <w:tcW w:w="165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监测断面</w:t>
            </w:r>
          </w:p>
        </w:tc>
        <w:tc>
          <w:tcPr>
            <w:tcW w:w="6372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水质情况（水质类别）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5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65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1月</w:t>
            </w:r>
          </w:p>
        </w:tc>
        <w:tc>
          <w:tcPr>
            <w:tcW w:w="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2月</w:t>
            </w:r>
          </w:p>
        </w:tc>
        <w:tc>
          <w:tcPr>
            <w:tcW w:w="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3月</w:t>
            </w:r>
          </w:p>
        </w:tc>
        <w:tc>
          <w:tcPr>
            <w:tcW w:w="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4月</w:t>
            </w:r>
          </w:p>
        </w:tc>
        <w:tc>
          <w:tcPr>
            <w:tcW w:w="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5月</w:t>
            </w:r>
          </w:p>
        </w:tc>
        <w:tc>
          <w:tcPr>
            <w:tcW w:w="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6月</w:t>
            </w:r>
          </w:p>
        </w:tc>
        <w:tc>
          <w:tcPr>
            <w:tcW w:w="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7月</w:t>
            </w:r>
          </w:p>
        </w:tc>
        <w:tc>
          <w:tcPr>
            <w:tcW w:w="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8月</w:t>
            </w:r>
          </w:p>
        </w:tc>
        <w:tc>
          <w:tcPr>
            <w:tcW w:w="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9月</w:t>
            </w:r>
          </w:p>
        </w:tc>
        <w:tc>
          <w:tcPr>
            <w:tcW w:w="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10月</w:t>
            </w:r>
          </w:p>
        </w:tc>
        <w:tc>
          <w:tcPr>
            <w:tcW w:w="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11月</w:t>
            </w:r>
          </w:p>
        </w:tc>
        <w:tc>
          <w:tcPr>
            <w:tcW w:w="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12月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exact"/>
          <w:jc w:val="center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石窟河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蕉城污水处理厂混合废水入河排污口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Ⅴ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Ⅴ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Ⅳ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exact"/>
          <w:jc w:val="center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蕉华区污水处理有限公司混合废水入河</w:t>
            </w:r>
          </w:p>
          <w:p>
            <w:pPr>
              <w:widowControl/>
              <w:spacing w:line="36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排污口</w:t>
            </w:r>
          </w:p>
        </w:tc>
        <w:tc>
          <w:tcPr>
            <w:tcW w:w="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Ⅳ</w:t>
            </w:r>
          </w:p>
        </w:tc>
        <w:tc>
          <w:tcPr>
            <w:tcW w:w="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Ⅳ</w:t>
            </w:r>
          </w:p>
        </w:tc>
        <w:tc>
          <w:tcPr>
            <w:tcW w:w="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Ⅳ</w:t>
            </w:r>
          </w:p>
        </w:tc>
        <w:tc>
          <w:tcPr>
            <w:tcW w:w="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Ⅳ</w:t>
            </w:r>
          </w:p>
        </w:tc>
        <w:tc>
          <w:tcPr>
            <w:tcW w:w="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widowControl/>
        <w:spacing w:before="120" w:beforeLines="50" w:line="560" w:lineRule="exact"/>
        <w:ind w:firstLine="321" w:firstLineChars="100"/>
        <w:jc w:val="left"/>
        <w:outlineLvl w:val="1"/>
        <w:rPr>
          <w:b/>
          <w:bCs/>
          <w:kern w:val="0"/>
          <w:sz w:val="32"/>
          <w:szCs w:val="32"/>
        </w:rPr>
      </w:pPr>
      <w:bookmarkStart w:id="37" w:name="_Toc25530"/>
      <w:r>
        <w:rPr>
          <w:rFonts w:hint="eastAsia" w:ascii="宋体" w:hAnsi="宋体" w:cs="宋体"/>
          <w:b/>
          <w:bCs/>
          <w:kern w:val="0"/>
          <w:sz w:val="32"/>
          <w:szCs w:val="32"/>
        </w:rPr>
        <w:t>（</w:t>
      </w:r>
      <w:r>
        <w:rPr>
          <w:rFonts w:hint="eastAsia" w:ascii="宋体" w:hAnsi="宋体" w:cs="宋体"/>
          <w:b/>
          <w:bCs/>
          <w:kern w:val="0"/>
          <w:sz w:val="32"/>
          <w:szCs w:val="32"/>
          <w:lang w:eastAsia="zh-CN"/>
        </w:rPr>
        <w:t>八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）</w:t>
      </w:r>
      <w:bookmarkEnd w:id="37"/>
      <w:bookmarkStart w:id="38" w:name="_Toc12430"/>
      <w:r>
        <w:rPr>
          <w:rFonts w:hint="eastAsia"/>
          <w:b/>
          <w:bCs/>
          <w:kern w:val="0"/>
          <w:sz w:val="32"/>
          <w:szCs w:val="32"/>
        </w:rPr>
        <w:t>石寨河水质状况</w:t>
      </w:r>
    </w:p>
    <w:p>
      <w:pPr>
        <w:adjustRightInd w:val="0"/>
        <w:snapToGrid w:val="0"/>
        <w:spacing w:line="560" w:lineRule="exact"/>
        <w:ind w:firstLine="600" w:firstLineChars="200"/>
        <w:rPr>
          <w:rFonts w:hint="eastAsia"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今年</w:t>
      </w:r>
      <w:r>
        <w:rPr>
          <w:rFonts w:hint="eastAsia" w:ascii="宋体" w:hAnsi="宋体" w:cs="宋体"/>
          <w:sz w:val="30"/>
          <w:szCs w:val="30"/>
          <w:lang w:val="en-US" w:eastAsia="zh-CN"/>
        </w:rPr>
        <w:t>5</w:t>
      </w:r>
      <w:r>
        <w:rPr>
          <w:rFonts w:hint="eastAsia" w:ascii="宋体" w:hAnsi="宋体" w:cs="宋体"/>
          <w:sz w:val="30"/>
          <w:szCs w:val="30"/>
        </w:rPr>
        <w:t>月，</w:t>
      </w:r>
      <w:r>
        <w:rPr>
          <w:sz w:val="30"/>
          <w:szCs w:val="30"/>
        </w:rPr>
        <w:t>我县</w:t>
      </w:r>
      <w:r>
        <w:rPr>
          <w:rFonts w:hint="eastAsia"/>
          <w:sz w:val="30"/>
          <w:szCs w:val="30"/>
        </w:rPr>
        <w:t>石寨河</w:t>
      </w:r>
      <w:r>
        <w:rPr>
          <w:sz w:val="30"/>
          <w:szCs w:val="30"/>
        </w:rPr>
        <w:t>（</w:t>
      </w:r>
      <w:r>
        <w:rPr>
          <w:rFonts w:hint="eastAsia"/>
          <w:sz w:val="30"/>
          <w:szCs w:val="30"/>
        </w:rPr>
        <w:t>榕树下</w:t>
      </w:r>
      <w:r>
        <w:rPr>
          <w:sz w:val="30"/>
          <w:szCs w:val="30"/>
        </w:rPr>
        <w:t>）水质监测结果为</w:t>
      </w:r>
      <w:r>
        <w:rPr>
          <w:rFonts w:hint="eastAsia"/>
          <w:sz w:val="30"/>
          <w:szCs w:val="30"/>
        </w:rPr>
        <w:t>Ⅲ</w:t>
      </w:r>
      <w:r>
        <w:rPr>
          <w:sz w:val="30"/>
          <w:szCs w:val="30"/>
        </w:rPr>
        <w:t>类，</w:t>
      </w:r>
      <w:r>
        <w:rPr>
          <w:rFonts w:hint="eastAsia"/>
          <w:sz w:val="30"/>
          <w:szCs w:val="30"/>
          <w:lang w:eastAsia="zh-CN"/>
        </w:rPr>
        <w:t>未能达到目标水质要求，主要污染物为氨氮、总磷。</w:t>
      </w:r>
      <w:r>
        <w:rPr>
          <w:rFonts w:hint="eastAsia" w:ascii="宋体" w:hAnsi="宋体" w:cs="宋体"/>
          <w:sz w:val="30"/>
          <w:szCs w:val="30"/>
        </w:rPr>
        <w:t>与</w:t>
      </w:r>
      <w:r>
        <w:rPr>
          <w:rFonts w:hint="eastAsia" w:ascii="宋体" w:hAnsi="宋体" w:cs="宋体"/>
          <w:sz w:val="30"/>
          <w:szCs w:val="30"/>
          <w:lang w:val="en-US" w:eastAsia="zh-CN"/>
        </w:rPr>
        <w:t>4</w:t>
      </w:r>
      <w:r>
        <w:rPr>
          <w:rFonts w:hint="eastAsia" w:ascii="宋体" w:hAnsi="宋体" w:cs="宋体"/>
          <w:sz w:val="30"/>
          <w:szCs w:val="30"/>
        </w:rPr>
        <w:t>月份相比，水质</w:t>
      </w:r>
      <w:r>
        <w:rPr>
          <w:rFonts w:hint="eastAsia" w:ascii="宋体" w:hAnsi="宋体" w:cs="宋体"/>
          <w:sz w:val="30"/>
          <w:szCs w:val="30"/>
          <w:lang w:eastAsia="zh-CN"/>
        </w:rPr>
        <w:t>保持稳定</w:t>
      </w:r>
      <w:r>
        <w:rPr>
          <w:rFonts w:hint="eastAsia" w:ascii="宋体" w:hAnsi="宋体" w:cs="宋体"/>
          <w:sz w:val="30"/>
          <w:szCs w:val="30"/>
        </w:rPr>
        <w:t>。详见表4-</w:t>
      </w:r>
      <w:r>
        <w:rPr>
          <w:rFonts w:hint="eastAsia" w:ascii="宋体" w:hAnsi="宋体" w:cs="宋体"/>
          <w:sz w:val="30"/>
          <w:szCs w:val="30"/>
          <w:lang w:val="en-US" w:eastAsia="zh-CN"/>
        </w:rPr>
        <w:t>8</w:t>
      </w:r>
      <w:r>
        <w:rPr>
          <w:rFonts w:hint="eastAsia" w:ascii="宋体" w:hAnsi="宋体" w:cs="宋体"/>
          <w:sz w:val="30"/>
          <w:szCs w:val="30"/>
        </w:rPr>
        <w:t>。</w:t>
      </w:r>
    </w:p>
    <w:p>
      <w:pPr>
        <w:tabs>
          <w:tab w:val="left" w:pos="4433"/>
          <w:tab w:val="center" w:pos="7062"/>
        </w:tabs>
        <w:spacing w:line="560" w:lineRule="exact"/>
        <w:jc w:val="both"/>
        <w:rPr>
          <w:rFonts w:ascii="宋体" w:hAnsi="宋体" w:cs="宋体"/>
          <w:b/>
          <w:color w:val="333333"/>
          <w:sz w:val="30"/>
          <w:szCs w:val="30"/>
          <w:shd w:val="clear" w:color="auto" w:fill="FFFFFF"/>
        </w:rPr>
      </w:pPr>
      <w:r>
        <w:rPr>
          <w:rFonts w:hint="eastAsia" w:ascii="宋体" w:hAnsi="宋体" w:cs="宋体"/>
          <w:b/>
          <w:sz w:val="30"/>
          <w:szCs w:val="30"/>
        </w:rPr>
        <w:t>表4-</w:t>
      </w:r>
      <w:r>
        <w:rPr>
          <w:rFonts w:hint="eastAsia" w:ascii="宋体" w:hAnsi="宋体" w:cs="宋体"/>
          <w:b/>
          <w:sz w:val="30"/>
          <w:szCs w:val="30"/>
          <w:lang w:val="en-US" w:eastAsia="zh-CN"/>
        </w:rPr>
        <w:t>8</w:t>
      </w:r>
      <w:r>
        <w:rPr>
          <w:rFonts w:hint="eastAsia" w:ascii="宋体" w:hAnsi="宋体" w:cs="宋体"/>
          <w:b/>
          <w:sz w:val="30"/>
          <w:szCs w:val="30"/>
        </w:rPr>
        <w:t xml:space="preserve"> ：</w:t>
      </w:r>
      <w:r>
        <w:rPr>
          <w:rFonts w:hint="eastAsia" w:ascii="宋体" w:hAnsi="宋体" w:cs="宋体"/>
          <w:b/>
          <w:sz w:val="30"/>
          <w:szCs w:val="30"/>
          <w:lang w:val="en-US" w:eastAsia="zh-CN"/>
        </w:rPr>
        <w:t xml:space="preserve">    </w:t>
      </w:r>
      <w:r>
        <w:rPr>
          <w:rFonts w:hint="eastAsia" w:ascii="宋体" w:hAnsi="宋体" w:cs="宋体"/>
          <w:b/>
          <w:sz w:val="30"/>
          <w:szCs w:val="30"/>
        </w:rPr>
        <w:t>20</w:t>
      </w:r>
      <w:r>
        <w:rPr>
          <w:rFonts w:hint="eastAsia" w:ascii="宋体" w:hAnsi="宋体" w:cs="宋体"/>
          <w:b/>
          <w:sz w:val="30"/>
          <w:szCs w:val="30"/>
          <w:lang w:val="en-US" w:eastAsia="zh-CN"/>
        </w:rPr>
        <w:t>20</w:t>
      </w:r>
      <w:r>
        <w:rPr>
          <w:rFonts w:hint="eastAsia" w:ascii="宋体" w:hAnsi="宋体" w:cs="宋体"/>
          <w:b/>
          <w:sz w:val="30"/>
          <w:szCs w:val="30"/>
        </w:rPr>
        <w:t>年1-12月份石寨河（榕树下）</w:t>
      </w:r>
      <w:r>
        <w:rPr>
          <w:rFonts w:hint="eastAsia" w:ascii="宋体" w:hAnsi="宋体" w:cs="宋体"/>
          <w:b/>
          <w:sz w:val="30"/>
          <w:szCs w:val="30"/>
          <w:shd w:val="clear" w:color="auto" w:fill="FFFFFF"/>
        </w:rPr>
        <w:t>水质监测汇总</w:t>
      </w:r>
    </w:p>
    <w:tbl>
      <w:tblPr>
        <w:tblStyle w:val="16"/>
        <w:tblpPr w:leftFromText="180" w:rightFromText="180" w:vertAnchor="text" w:horzAnchor="page" w:tblpXSpec="center" w:tblpY="320"/>
        <w:tblOverlap w:val="never"/>
        <w:tblW w:w="901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6"/>
        <w:gridCol w:w="1343"/>
        <w:gridCol w:w="807"/>
        <w:gridCol w:w="44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50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3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监测断面</w:t>
            </w:r>
          </w:p>
        </w:tc>
        <w:tc>
          <w:tcPr>
            <w:tcW w:w="80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目标水质</w:t>
            </w:r>
          </w:p>
        </w:tc>
        <w:tc>
          <w:tcPr>
            <w:tcW w:w="6362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水质情况（水质类别）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50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1月</w:t>
            </w:r>
          </w:p>
        </w:tc>
        <w:tc>
          <w:tcPr>
            <w:tcW w:w="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2月</w:t>
            </w:r>
          </w:p>
        </w:tc>
        <w:tc>
          <w:tcPr>
            <w:tcW w:w="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3月</w:t>
            </w:r>
          </w:p>
        </w:tc>
        <w:tc>
          <w:tcPr>
            <w:tcW w:w="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4月</w:t>
            </w:r>
          </w:p>
        </w:tc>
        <w:tc>
          <w:tcPr>
            <w:tcW w:w="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5月</w:t>
            </w:r>
          </w:p>
        </w:tc>
        <w:tc>
          <w:tcPr>
            <w:tcW w:w="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6月</w:t>
            </w:r>
          </w:p>
        </w:tc>
        <w:tc>
          <w:tcPr>
            <w:tcW w:w="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7月</w:t>
            </w:r>
          </w:p>
        </w:tc>
        <w:tc>
          <w:tcPr>
            <w:tcW w:w="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8月</w:t>
            </w:r>
          </w:p>
        </w:tc>
        <w:tc>
          <w:tcPr>
            <w:tcW w:w="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9月</w:t>
            </w:r>
          </w:p>
        </w:tc>
        <w:tc>
          <w:tcPr>
            <w:tcW w:w="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10月</w:t>
            </w:r>
          </w:p>
        </w:tc>
        <w:tc>
          <w:tcPr>
            <w:tcW w:w="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11月</w:t>
            </w:r>
          </w:p>
        </w:tc>
        <w:tc>
          <w:tcPr>
            <w:tcW w:w="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12月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石寨河</w:t>
            </w:r>
          </w:p>
          <w:p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（</w:t>
            </w:r>
            <w:r>
              <w:rPr>
                <w:rFonts w:hint="eastAsia"/>
                <w:b w:val="0"/>
                <w:bCs w:val="0"/>
                <w:sz w:val="24"/>
                <w:szCs w:val="24"/>
              </w:rPr>
              <w:t>榕树下</w:t>
            </w:r>
            <w:r>
              <w:rPr>
                <w:b w:val="0"/>
                <w:bCs w:val="0"/>
                <w:sz w:val="24"/>
                <w:szCs w:val="24"/>
              </w:rPr>
              <w:t>）</w:t>
            </w: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firstLine="120" w:firstLineChars="5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eastAsia="zh-CN"/>
              </w:rPr>
              <w:t>劣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Ⅴ</w:t>
            </w:r>
          </w:p>
        </w:tc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Ⅴ</w:t>
            </w:r>
          </w:p>
        </w:tc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536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20" w:afterLines="50" w:line="520" w:lineRule="exact"/>
        <w:ind w:firstLine="643" w:firstLineChars="200"/>
        <w:jc w:val="left"/>
        <w:textAlignment w:val="auto"/>
        <w:outlineLvl w:val="9"/>
        <w:rPr>
          <w:rFonts w:hint="eastAsia"/>
          <w:b/>
          <w:bCs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536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20" w:afterLines="50" w:line="520" w:lineRule="exact"/>
        <w:ind w:firstLine="643" w:firstLineChars="200"/>
        <w:jc w:val="left"/>
        <w:textAlignment w:val="auto"/>
        <w:outlineLvl w:val="1"/>
        <w:rPr>
          <w:b/>
          <w:sz w:val="32"/>
          <w:szCs w:val="32"/>
          <w:lang w:bidi="ar"/>
        </w:rPr>
      </w:pPr>
      <w:r>
        <w:rPr>
          <w:rFonts w:hint="eastAsia"/>
          <w:b/>
          <w:bCs/>
          <w:kern w:val="0"/>
          <w:sz w:val="32"/>
          <w:szCs w:val="32"/>
        </w:rPr>
        <w:t>（</w:t>
      </w:r>
      <w:r>
        <w:rPr>
          <w:rFonts w:hint="eastAsia"/>
          <w:b/>
          <w:bCs/>
          <w:kern w:val="0"/>
          <w:sz w:val="32"/>
          <w:szCs w:val="32"/>
          <w:lang w:eastAsia="zh-CN"/>
        </w:rPr>
        <w:t>九</w:t>
      </w:r>
      <w:r>
        <w:rPr>
          <w:rFonts w:hint="eastAsia"/>
          <w:b/>
          <w:bCs/>
          <w:kern w:val="0"/>
          <w:sz w:val="32"/>
          <w:szCs w:val="32"/>
        </w:rPr>
        <w:t>）蕉华管理区入境</w:t>
      </w:r>
      <w:r>
        <w:rPr>
          <w:rFonts w:hint="eastAsia"/>
          <w:b/>
          <w:sz w:val="32"/>
          <w:szCs w:val="32"/>
          <w:lang w:bidi="ar"/>
        </w:rPr>
        <w:t>水质</w:t>
      </w:r>
      <w:r>
        <w:rPr>
          <w:b/>
          <w:sz w:val="32"/>
          <w:szCs w:val="32"/>
          <w:lang w:bidi="ar"/>
        </w:rPr>
        <w:t>状况</w:t>
      </w:r>
      <w:bookmarkEnd w:id="38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afterLines="50" w:line="520" w:lineRule="exact"/>
        <w:ind w:firstLine="600" w:firstLineChars="200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  <w:lang w:eastAsia="zh-CN" w:bidi="ar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bidi="ar"/>
        </w:rPr>
        <w:t>今年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 w:bidi="ar"/>
        </w:rPr>
        <w:t>5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bidi="ar"/>
        </w:rPr>
        <w:t>月，</w:t>
      </w:r>
      <w:r>
        <w:rPr>
          <w:rFonts w:hint="eastAsia" w:asciiTheme="minorEastAsia" w:hAnsiTheme="minorEastAsia" w:eastAsiaTheme="minorEastAsia" w:cstheme="minorEastAsia"/>
          <w:bCs/>
          <w:sz w:val="30"/>
          <w:szCs w:val="30"/>
          <w:lang w:bidi="ar"/>
        </w:rPr>
        <w:t>三圳镇入境（蕉华管理区）河流监测断面共5个，经监测结果表明：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莲塘区与芳心村交界点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柑桔园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、下李屋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3个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断面水质均为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Ⅲ类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，均达到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目标水质要求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五杠楼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樟芳坝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2个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断面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水质均为Ⅳ类，未能达到目标水质要求，主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要污染物为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氨氮、总磷。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与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月份相比，五杠楼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Cs/>
          <w:sz w:val="30"/>
          <w:szCs w:val="30"/>
          <w:lang w:bidi="ar"/>
        </w:rPr>
        <w:t>柑桔园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、下李屋</w:t>
      </w:r>
      <w:r>
        <w:rPr>
          <w:rFonts w:hint="eastAsia" w:asciiTheme="minorEastAsia" w:hAnsiTheme="minorEastAsia" w:eastAsiaTheme="minorEastAsia" w:cstheme="minorEastAsia"/>
          <w:bCs/>
          <w:sz w:val="30"/>
          <w:szCs w:val="30"/>
          <w:lang w:val="en-US" w:eastAsia="zh-CN" w:bidi="ar"/>
        </w:rPr>
        <w:t>3个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断面水质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保持稳定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Cs/>
          <w:sz w:val="30"/>
          <w:szCs w:val="30"/>
          <w:lang w:bidi="ar"/>
        </w:rPr>
        <w:t>樟芳坝</w:t>
      </w:r>
      <w:r>
        <w:rPr>
          <w:rFonts w:hint="eastAsia" w:asciiTheme="minorEastAsia" w:hAnsiTheme="minorEastAsia" w:eastAsiaTheme="minorEastAsia" w:cstheme="minorEastAsia"/>
          <w:bCs/>
          <w:sz w:val="30"/>
          <w:szCs w:val="30"/>
          <w:lang w:eastAsia="zh-CN" w:bidi="ar"/>
        </w:rPr>
        <w:t>、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莲塘区与芳心村交界点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2个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断面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水质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变差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。详见表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bidi="ar"/>
        </w:rPr>
        <w:t>4-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 w:bidi="ar"/>
        </w:rPr>
        <w:t>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afterLines="50" w:line="520" w:lineRule="exact"/>
        <w:textAlignment w:val="auto"/>
        <w:rPr>
          <w:rFonts w:hint="eastAsia" w:asciiTheme="minorEastAsia" w:hAnsiTheme="minorEastAsia" w:eastAsiaTheme="minorEastAsia" w:cstheme="minorEastAsia"/>
          <w:b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sz w:val="30"/>
          <w:szCs w:val="30"/>
        </w:rPr>
        <w:t>表4-</w:t>
      </w:r>
      <w:r>
        <w:rPr>
          <w:rFonts w:hint="eastAsia" w:asciiTheme="minorEastAsia" w:hAnsiTheme="minorEastAsia" w:eastAsiaTheme="minorEastAsia" w:cstheme="minorEastAsia"/>
          <w:b/>
          <w:sz w:val="30"/>
          <w:szCs w:val="30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b/>
          <w:sz w:val="30"/>
          <w:szCs w:val="30"/>
        </w:rPr>
        <w:t>：      20</w:t>
      </w:r>
      <w:r>
        <w:rPr>
          <w:rFonts w:hint="eastAsia" w:asciiTheme="minorEastAsia" w:hAnsiTheme="minorEastAsia" w:eastAsiaTheme="minorEastAsia" w:cstheme="minorEastAsia"/>
          <w:b/>
          <w:sz w:val="30"/>
          <w:szCs w:val="30"/>
          <w:lang w:val="en-US" w:eastAsia="zh-CN"/>
        </w:rPr>
        <w:t>20</w:t>
      </w:r>
      <w:r>
        <w:rPr>
          <w:rFonts w:hint="eastAsia" w:asciiTheme="minorEastAsia" w:hAnsiTheme="minorEastAsia" w:eastAsiaTheme="minorEastAsia" w:cstheme="minorEastAsia"/>
          <w:b/>
          <w:sz w:val="30"/>
          <w:szCs w:val="30"/>
        </w:rPr>
        <w:t>年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30"/>
          <w:szCs w:val="30"/>
        </w:rPr>
        <w:t>1-12月份</w:t>
      </w:r>
      <w:r>
        <w:rPr>
          <w:rFonts w:hint="eastAsia" w:asciiTheme="minorEastAsia" w:hAnsiTheme="minorEastAsia" w:eastAsiaTheme="minorEastAsia" w:cstheme="minorEastAsia"/>
          <w:b/>
          <w:sz w:val="30"/>
          <w:szCs w:val="30"/>
        </w:rPr>
        <w:t>蕉华管理区流域水质监测汇总</w:t>
      </w:r>
    </w:p>
    <w:tbl>
      <w:tblPr>
        <w:tblStyle w:val="16"/>
        <w:tblW w:w="1036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2"/>
        <w:gridCol w:w="781"/>
        <w:gridCol w:w="1571"/>
        <w:gridCol w:w="795"/>
        <w:gridCol w:w="569"/>
        <w:gridCol w:w="569"/>
        <w:gridCol w:w="568"/>
        <w:gridCol w:w="569"/>
        <w:gridCol w:w="569"/>
        <w:gridCol w:w="567"/>
        <w:gridCol w:w="569"/>
        <w:gridCol w:w="568"/>
        <w:gridCol w:w="569"/>
        <w:gridCol w:w="569"/>
        <w:gridCol w:w="568"/>
        <w:gridCol w:w="56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3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78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区域名称</w:t>
            </w:r>
          </w:p>
        </w:tc>
        <w:tc>
          <w:tcPr>
            <w:tcW w:w="157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监测断面</w:t>
            </w:r>
          </w:p>
        </w:tc>
        <w:tc>
          <w:tcPr>
            <w:tcW w:w="7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目标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水质</w:t>
            </w:r>
          </w:p>
        </w:tc>
        <w:tc>
          <w:tcPr>
            <w:tcW w:w="6823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水质情况（水质类别）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3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8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7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1月</w:t>
            </w:r>
          </w:p>
        </w:tc>
        <w:tc>
          <w:tcPr>
            <w:tcW w:w="5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2月</w:t>
            </w:r>
          </w:p>
        </w:tc>
        <w:tc>
          <w:tcPr>
            <w:tcW w:w="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3月</w:t>
            </w:r>
          </w:p>
        </w:tc>
        <w:tc>
          <w:tcPr>
            <w:tcW w:w="5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4月</w:t>
            </w:r>
          </w:p>
        </w:tc>
        <w:tc>
          <w:tcPr>
            <w:tcW w:w="5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5月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6月</w:t>
            </w:r>
          </w:p>
        </w:tc>
        <w:tc>
          <w:tcPr>
            <w:tcW w:w="5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7月</w:t>
            </w:r>
          </w:p>
        </w:tc>
        <w:tc>
          <w:tcPr>
            <w:tcW w:w="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8月</w:t>
            </w:r>
          </w:p>
        </w:tc>
        <w:tc>
          <w:tcPr>
            <w:tcW w:w="5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9月</w:t>
            </w:r>
          </w:p>
        </w:tc>
        <w:tc>
          <w:tcPr>
            <w:tcW w:w="5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10月</w:t>
            </w:r>
          </w:p>
        </w:tc>
        <w:tc>
          <w:tcPr>
            <w:tcW w:w="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11月</w:t>
            </w:r>
          </w:p>
        </w:tc>
        <w:tc>
          <w:tcPr>
            <w:tcW w:w="5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12月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8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蕉华管理区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五杠楼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Ⅲ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Ⅳ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Ⅳ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Ⅳ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7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樟芳坝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Ⅲ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Ⅳ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Ⅳ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7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莲塘区与芳心村交界点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Ⅲ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78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柑桔园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Ⅲ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下李屋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Ⅲ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Ⅳ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Ⅳ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536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20" w:afterLines="50" w:line="560" w:lineRule="exact"/>
        <w:ind w:firstLine="2249" w:firstLineChars="700"/>
        <w:jc w:val="left"/>
        <w:textAlignment w:val="auto"/>
        <w:outlineLvl w:val="9"/>
        <w:rPr>
          <w:rFonts w:hint="eastAsia" w:ascii="宋体" w:hAnsi="宋体" w:cs="宋体"/>
          <w:b/>
          <w:bCs/>
          <w:color w:val="558ED5" w:themeColor="text2" w:themeTint="99"/>
          <w:kern w:val="0"/>
          <w:sz w:val="32"/>
          <w:szCs w:val="32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</w:pPr>
    </w:p>
    <w:p>
      <w:pPr>
        <w:keepNext w:val="0"/>
        <w:keepLines w:val="0"/>
        <w:pageBreakBefore w:val="0"/>
        <w:widowControl w:val="0"/>
        <w:tabs>
          <w:tab w:val="left" w:pos="536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20" w:afterLines="50" w:line="560" w:lineRule="exact"/>
        <w:ind w:firstLine="2249" w:firstLineChars="700"/>
        <w:jc w:val="left"/>
        <w:textAlignment w:val="auto"/>
        <w:outlineLvl w:val="9"/>
        <w:rPr>
          <w:rFonts w:hint="eastAsia" w:ascii="宋体" w:hAnsi="宋体" w:cs="宋体"/>
          <w:b/>
          <w:bCs/>
          <w:color w:val="558ED5" w:themeColor="text2" w:themeTint="99"/>
          <w:kern w:val="0"/>
          <w:sz w:val="32"/>
          <w:szCs w:val="32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</w:pPr>
    </w:p>
    <w:p>
      <w:pPr>
        <w:keepNext w:val="0"/>
        <w:keepLines w:val="0"/>
        <w:pageBreakBefore w:val="0"/>
        <w:widowControl w:val="0"/>
        <w:tabs>
          <w:tab w:val="left" w:pos="536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20" w:afterLines="50" w:line="560" w:lineRule="exact"/>
        <w:ind w:firstLine="2249" w:firstLineChars="700"/>
        <w:jc w:val="left"/>
        <w:textAlignment w:val="auto"/>
        <w:outlineLvl w:val="0"/>
        <w:rPr>
          <w:rFonts w:ascii="宋体" w:hAnsi="宋体" w:cs="宋体"/>
          <w:b/>
          <w:color w:val="558ED5" w:themeColor="text2" w:themeTint="99"/>
          <w:sz w:val="32"/>
          <w:szCs w:val="32"/>
          <w:lang w:bidi="ar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</w:pPr>
      <w:r>
        <w:rPr>
          <w:rFonts w:hint="eastAsia" w:ascii="宋体" w:hAnsi="宋体" w:cs="宋体"/>
          <w:b/>
          <w:bCs/>
          <w:color w:val="558ED5" w:themeColor="text2" w:themeTint="99"/>
          <w:kern w:val="0"/>
          <w:sz w:val="32"/>
          <w:szCs w:val="32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  <w:t>【五、各</w:t>
      </w:r>
      <w:r>
        <w:rPr>
          <w:rFonts w:hint="eastAsia" w:ascii="宋体" w:hAnsi="宋体" w:cs="宋体"/>
          <w:b/>
          <w:color w:val="558ED5" w:themeColor="text2" w:themeTint="99"/>
          <w:sz w:val="32"/>
          <w:szCs w:val="32"/>
          <w:lang w:bidi="ar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  <w:t>乡镇环境质量状况】</w:t>
      </w:r>
    </w:p>
    <w:p>
      <w:pPr>
        <w:ind w:firstLine="643" w:firstLineChars="200"/>
        <w:outlineLvl w:val="1"/>
        <w:rPr>
          <w:b/>
          <w:bCs/>
          <w:color w:val="FF0000"/>
          <w:kern w:val="0"/>
          <w:sz w:val="32"/>
          <w:szCs w:val="32"/>
        </w:rPr>
      </w:pPr>
      <w:bookmarkStart w:id="39" w:name="_Toc13713"/>
      <w:r>
        <w:rPr>
          <w:rFonts w:hint="eastAsia"/>
          <w:b/>
          <w:bCs/>
          <w:sz w:val="32"/>
          <w:szCs w:val="32"/>
        </w:rPr>
        <w:t>水环境质量状况</w:t>
      </w:r>
      <w:bookmarkEnd w:id="39"/>
    </w:p>
    <w:p>
      <w:pPr>
        <w:ind w:firstLine="643" w:firstLineChars="200"/>
        <w:outlineLvl w:val="9"/>
        <w:rPr>
          <w:b/>
          <w:bCs/>
          <w:color w:val="FF0000"/>
          <w:kern w:val="0"/>
          <w:sz w:val="32"/>
          <w:szCs w:val="32"/>
        </w:rPr>
      </w:pPr>
    </w:p>
    <w:p>
      <w:pPr>
        <w:pStyle w:val="14"/>
        <w:keepNext w:val="0"/>
        <w:keepLines w:val="0"/>
        <w:pageBreakBefore w:val="0"/>
        <w:widowControl w:val="0"/>
        <w:tabs>
          <w:tab w:val="left" w:pos="190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00" w:firstLineChars="200"/>
        <w:jc w:val="both"/>
        <w:textAlignment w:val="auto"/>
        <w:rPr>
          <w:rFonts w:hint="eastAsia"/>
          <w:kern w:val="2"/>
          <w:sz w:val="30"/>
          <w:szCs w:val="30"/>
          <w:lang w:val="en-US" w:eastAsia="zh-CN" w:bidi="ar"/>
        </w:rPr>
      </w:pPr>
      <w:r>
        <w:rPr>
          <w:rFonts w:hint="eastAsia"/>
          <w:bCs/>
          <w:sz w:val="30"/>
          <w:szCs w:val="30"/>
        </w:rPr>
        <w:t>今年</w:t>
      </w:r>
      <w:r>
        <w:rPr>
          <w:rFonts w:hint="eastAsia"/>
          <w:bCs/>
          <w:sz w:val="30"/>
          <w:szCs w:val="30"/>
          <w:lang w:val="en-US" w:eastAsia="zh-CN"/>
        </w:rPr>
        <w:t>5</w:t>
      </w:r>
      <w:r>
        <w:rPr>
          <w:rFonts w:hint="eastAsia"/>
          <w:bCs/>
          <w:sz w:val="30"/>
          <w:szCs w:val="30"/>
        </w:rPr>
        <w:t>月，全县8个镇20个水质考核断面监测结果显示：犁壁滩</w:t>
      </w:r>
      <w:r>
        <w:rPr>
          <w:rFonts w:hint="eastAsia"/>
          <w:bCs/>
          <w:sz w:val="30"/>
          <w:szCs w:val="30"/>
          <w:lang w:eastAsia="zh-CN"/>
        </w:rPr>
        <w:t>、福头、公墓山、白渡沙坪（新铺镇）、沙尾出水口（长潭镇）</w:t>
      </w:r>
      <w:r>
        <w:rPr>
          <w:rFonts w:hint="eastAsia"/>
          <w:bCs/>
          <w:sz w:val="30"/>
          <w:szCs w:val="30"/>
        </w:rPr>
        <w:t>、</w:t>
      </w:r>
      <w:r>
        <w:rPr>
          <w:rFonts w:hint="eastAsia"/>
          <w:bCs/>
          <w:sz w:val="30"/>
          <w:szCs w:val="30"/>
          <w:lang w:eastAsia="zh-CN"/>
        </w:rPr>
        <w:t>大治桥</w:t>
      </w:r>
      <w:r>
        <w:rPr>
          <w:rFonts w:hint="eastAsia"/>
          <w:bCs/>
          <w:sz w:val="30"/>
          <w:szCs w:val="30"/>
        </w:rPr>
        <w:t>（</w:t>
      </w:r>
      <w:r>
        <w:rPr>
          <w:rFonts w:hint="eastAsia"/>
          <w:bCs/>
          <w:sz w:val="30"/>
          <w:szCs w:val="30"/>
          <w:lang w:eastAsia="zh-CN"/>
        </w:rPr>
        <w:t>蓝坊</w:t>
      </w:r>
      <w:r>
        <w:rPr>
          <w:rFonts w:hint="eastAsia"/>
          <w:bCs/>
          <w:sz w:val="30"/>
          <w:szCs w:val="30"/>
        </w:rPr>
        <w:t>镇）、乌土村下墩（文福镇）、福塔大桥（广福镇）</w:t>
      </w:r>
      <w:r>
        <w:rPr>
          <w:rFonts w:hint="eastAsia"/>
          <w:sz w:val="30"/>
          <w:szCs w:val="30"/>
          <w:lang w:val="en-US" w:eastAsia="zh-CN"/>
        </w:rPr>
        <w:t>8</w:t>
      </w:r>
      <w:r>
        <w:rPr>
          <w:rFonts w:hint="eastAsia"/>
          <w:sz w:val="30"/>
          <w:szCs w:val="30"/>
        </w:rPr>
        <w:t>个断面均达到目标水质Ⅱ、Ⅲ类，其他各断面水质均未达到目标水质要求。蕉城镇3个考核断面水质在Ⅴ～</w:t>
      </w:r>
      <w:r>
        <w:rPr>
          <w:rFonts w:hint="eastAsia"/>
          <w:sz w:val="30"/>
          <w:szCs w:val="30"/>
          <w:lang w:eastAsia="zh-CN"/>
        </w:rPr>
        <w:t>劣</w:t>
      </w:r>
      <w:r>
        <w:rPr>
          <w:rFonts w:hint="eastAsia"/>
          <w:sz w:val="30"/>
          <w:szCs w:val="30"/>
        </w:rPr>
        <w:t>Ⅴ类之间；三圳镇2个考核断面水质</w:t>
      </w:r>
      <w:r>
        <w:rPr>
          <w:rFonts w:hint="eastAsia"/>
          <w:sz w:val="30"/>
          <w:szCs w:val="30"/>
          <w:lang w:eastAsia="zh-CN"/>
        </w:rPr>
        <w:t>均为</w:t>
      </w:r>
      <w:r>
        <w:rPr>
          <w:rFonts w:hint="eastAsia"/>
          <w:sz w:val="30"/>
          <w:szCs w:val="30"/>
        </w:rPr>
        <w:t>Ⅳ～Ⅴ类之间；新铺镇5个考核断面水质在Ⅱ～Ⅲ类之间；长潭镇3个考核断面水质在Ⅱ～</w:t>
      </w:r>
      <w:r>
        <w:rPr>
          <w:rFonts w:hint="eastAsia"/>
          <w:sz w:val="30"/>
          <w:szCs w:val="30"/>
          <w:lang w:eastAsia="zh-CN"/>
        </w:rPr>
        <w:t>劣</w:t>
      </w:r>
      <w:r>
        <w:rPr>
          <w:rFonts w:hint="eastAsia"/>
          <w:sz w:val="30"/>
          <w:szCs w:val="30"/>
        </w:rPr>
        <w:t>Ⅴ类之间；蓝坊镇2个考核断面水质</w:t>
      </w:r>
      <w:r>
        <w:rPr>
          <w:rFonts w:hint="eastAsia"/>
          <w:sz w:val="30"/>
          <w:szCs w:val="30"/>
          <w:lang w:eastAsia="zh-CN"/>
        </w:rPr>
        <w:t>均为</w:t>
      </w:r>
      <w:r>
        <w:rPr>
          <w:rFonts w:hint="eastAsia"/>
          <w:sz w:val="30"/>
          <w:szCs w:val="30"/>
        </w:rPr>
        <w:t>Ⅲ类；南磜镇3个考核断面水质</w:t>
      </w:r>
      <w:r>
        <w:rPr>
          <w:rFonts w:hint="eastAsia"/>
          <w:sz w:val="30"/>
          <w:szCs w:val="30"/>
          <w:lang w:eastAsia="zh-CN"/>
        </w:rPr>
        <w:t>均为</w:t>
      </w:r>
      <w:r>
        <w:rPr>
          <w:rFonts w:hint="eastAsia"/>
          <w:sz w:val="30"/>
          <w:szCs w:val="30"/>
        </w:rPr>
        <w:t>Ⅲ类；文福镇1个考核断面水质为Ⅱ类；广福镇1个考核断面水质为Ⅲ类。</w:t>
      </w:r>
      <w:r>
        <w:rPr>
          <w:rFonts w:hint="eastAsia"/>
          <w:bCs/>
          <w:sz w:val="30"/>
          <w:szCs w:val="30"/>
        </w:rPr>
        <w:t>与</w:t>
      </w:r>
      <w:r>
        <w:rPr>
          <w:rFonts w:hint="eastAsia"/>
          <w:bCs/>
          <w:sz w:val="30"/>
          <w:szCs w:val="30"/>
          <w:lang w:val="en-US" w:eastAsia="zh-CN"/>
        </w:rPr>
        <w:t>4</w:t>
      </w:r>
      <w:r>
        <w:rPr>
          <w:rFonts w:hint="eastAsia"/>
          <w:bCs/>
          <w:sz w:val="30"/>
          <w:szCs w:val="30"/>
        </w:rPr>
        <w:t>月份相比水质变差的断面有</w:t>
      </w:r>
      <w:r>
        <w:rPr>
          <w:rFonts w:hint="eastAsia"/>
          <w:bCs/>
          <w:sz w:val="30"/>
          <w:szCs w:val="30"/>
          <w:lang w:val="en-US" w:eastAsia="zh-CN"/>
        </w:rPr>
        <w:t>7</w:t>
      </w:r>
      <w:r>
        <w:rPr>
          <w:rFonts w:hint="eastAsia"/>
          <w:bCs/>
          <w:sz w:val="30"/>
          <w:szCs w:val="30"/>
        </w:rPr>
        <w:t>个（包括污染因子增加），</w:t>
      </w:r>
      <w:r>
        <w:rPr>
          <w:rFonts w:hint="eastAsia"/>
          <w:bCs/>
          <w:sz w:val="30"/>
          <w:szCs w:val="30"/>
          <w:lang w:eastAsia="zh-CN"/>
        </w:rPr>
        <w:t>分别</w:t>
      </w:r>
      <w:r>
        <w:rPr>
          <w:rFonts w:hint="eastAsia"/>
          <w:bCs/>
          <w:sz w:val="30"/>
          <w:szCs w:val="30"/>
        </w:rPr>
        <w:t>是：谷仓电排后50米</w:t>
      </w:r>
      <w:r>
        <w:rPr>
          <w:rFonts w:hint="eastAsia"/>
          <w:bCs/>
          <w:sz w:val="30"/>
          <w:szCs w:val="30"/>
          <w:lang w:eastAsia="zh-CN"/>
        </w:rPr>
        <w:t>、</w:t>
      </w:r>
      <w:r>
        <w:rPr>
          <w:rFonts w:hint="eastAsia"/>
          <w:bCs/>
          <w:sz w:val="30"/>
          <w:szCs w:val="30"/>
        </w:rPr>
        <w:t>杨屋坝出口</w:t>
      </w:r>
      <w:r>
        <w:rPr>
          <w:rFonts w:hint="eastAsia"/>
          <w:bCs/>
          <w:sz w:val="30"/>
          <w:szCs w:val="30"/>
          <w:lang w:eastAsia="zh-CN"/>
        </w:rPr>
        <w:t>、老阿山桥（蕉城镇）、</w:t>
      </w:r>
      <w:r>
        <w:rPr>
          <w:rFonts w:hint="eastAsia"/>
          <w:bCs/>
          <w:sz w:val="30"/>
          <w:szCs w:val="30"/>
        </w:rPr>
        <w:t>九岭电排</w:t>
      </w:r>
      <w:r>
        <w:rPr>
          <w:rFonts w:hint="eastAsia"/>
          <w:bCs/>
          <w:sz w:val="30"/>
          <w:szCs w:val="30"/>
          <w:lang w:eastAsia="zh-CN"/>
        </w:rPr>
        <w:t>（三圳镇）、杞林电排（长潭镇）、高思出水口（蓝坊镇）、滑子坑</w:t>
      </w:r>
      <w:r>
        <w:rPr>
          <w:rFonts w:hint="eastAsia"/>
          <w:sz w:val="30"/>
          <w:szCs w:val="30"/>
        </w:rPr>
        <w:t>（南磜镇）</w:t>
      </w:r>
      <w:r>
        <w:rPr>
          <w:rFonts w:hint="eastAsia"/>
          <w:bCs/>
          <w:sz w:val="30"/>
          <w:szCs w:val="30"/>
        </w:rPr>
        <w:t>。</w:t>
      </w:r>
      <w:r>
        <w:rPr>
          <w:rFonts w:hint="eastAsia"/>
          <w:kern w:val="2"/>
          <w:sz w:val="30"/>
          <w:szCs w:val="30"/>
          <w:lang w:bidi="ar"/>
        </w:rPr>
        <w:t>详见表5-</w:t>
      </w:r>
      <w:r>
        <w:rPr>
          <w:rFonts w:hint="eastAsia"/>
          <w:kern w:val="2"/>
          <w:sz w:val="30"/>
          <w:szCs w:val="30"/>
          <w:lang w:val="en-US" w:eastAsia="zh-CN" w:bidi="ar"/>
        </w:rPr>
        <w:t>1</w:t>
      </w:r>
    </w:p>
    <w:p>
      <w:pPr>
        <w:pStyle w:val="14"/>
        <w:keepNext w:val="0"/>
        <w:keepLines w:val="0"/>
        <w:pageBreakBefore w:val="0"/>
        <w:widowControl w:val="0"/>
        <w:tabs>
          <w:tab w:val="left" w:pos="190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00" w:firstLineChars="200"/>
        <w:jc w:val="both"/>
        <w:textAlignment w:val="auto"/>
        <w:rPr>
          <w:rFonts w:hint="eastAsia"/>
          <w:kern w:val="2"/>
          <w:sz w:val="30"/>
          <w:szCs w:val="30"/>
          <w:lang w:val="en-US" w:eastAsia="zh-CN" w:bidi="ar"/>
        </w:rPr>
      </w:pPr>
    </w:p>
    <w:p>
      <w:pPr>
        <w:tabs>
          <w:tab w:val="left" w:pos="1310"/>
          <w:tab w:val="center" w:pos="7062"/>
        </w:tabs>
        <w:spacing w:line="360" w:lineRule="exact"/>
        <w:rPr>
          <w:rFonts w:ascii="宋体" w:hAnsi="宋体" w:cs="宋体"/>
          <w:b/>
          <w:sz w:val="32"/>
          <w:szCs w:val="32"/>
        </w:rPr>
      </w:pPr>
    </w:p>
    <w:p>
      <w:pPr>
        <w:tabs>
          <w:tab w:val="left" w:pos="1310"/>
          <w:tab w:val="center" w:pos="7062"/>
        </w:tabs>
        <w:spacing w:line="360" w:lineRule="exact"/>
        <w:rPr>
          <w:rFonts w:ascii="宋体" w:hAnsi="宋体" w:cs="宋体"/>
          <w:b/>
          <w:sz w:val="32"/>
          <w:szCs w:val="32"/>
        </w:rPr>
      </w:pPr>
    </w:p>
    <w:p>
      <w:pPr>
        <w:tabs>
          <w:tab w:val="left" w:pos="1310"/>
          <w:tab w:val="center" w:pos="7062"/>
        </w:tabs>
        <w:spacing w:line="360" w:lineRule="exact"/>
        <w:rPr>
          <w:rFonts w:ascii="宋体" w:hAnsi="宋体" w:cs="宋体"/>
          <w:b/>
          <w:sz w:val="32"/>
          <w:szCs w:val="32"/>
        </w:rPr>
      </w:pPr>
    </w:p>
    <w:p>
      <w:pPr>
        <w:tabs>
          <w:tab w:val="left" w:pos="1310"/>
          <w:tab w:val="center" w:pos="7062"/>
        </w:tabs>
        <w:spacing w:line="360" w:lineRule="exact"/>
        <w:rPr>
          <w:rFonts w:ascii="宋体" w:hAnsi="宋体" w:cs="宋体"/>
          <w:b/>
          <w:sz w:val="32"/>
          <w:szCs w:val="32"/>
        </w:rPr>
      </w:pPr>
    </w:p>
    <w:p>
      <w:pPr>
        <w:tabs>
          <w:tab w:val="left" w:pos="1310"/>
          <w:tab w:val="center" w:pos="7062"/>
        </w:tabs>
        <w:spacing w:line="360" w:lineRule="exact"/>
        <w:rPr>
          <w:rFonts w:ascii="宋体" w:hAnsi="宋体" w:cs="宋体"/>
          <w:b/>
          <w:sz w:val="32"/>
          <w:szCs w:val="32"/>
        </w:rPr>
      </w:pPr>
    </w:p>
    <w:p>
      <w:pPr>
        <w:tabs>
          <w:tab w:val="left" w:pos="1310"/>
          <w:tab w:val="center" w:pos="7062"/>
        </w:tabs>
        <w:spacing w:line="360" w:lineRule="exact"/>
        <w:rPr>
          <w:rFonts w:ascii="宋体" w:hAnsi="宋体" w:cs="宋体"/>
          <w:b/>
          <w:sz w:val="32"/>
          <w:szCs w:val="32"/>
        </w:rPr>
      </w:pPr>
    </w:p>
    <w:p>
      <w:pPr>
        <w:tabs>
          <w:tab w:val="left" w:pos="1310"/>
          <w:tab w:val="center" w:pos="7062"/>
        </w:tabs>
        <w:spacing w:line="360" w:lineRule="exact"/>
        <w:rPr>
          <w:rFonts w:ascii="宋体" w:hAnsi="宋体" w:cs="宋体"/>
          <w:b/>
          <w:sz w:val="32"/>
          <w:szCs w:val="32"/>
        </w:rPr>
      </w:pPr>
    </w:p>
    <w:p>
      <w:pPr>
        <w:tabs>
          <w:tab w:val="left" w:pos="1310"/>
          <w:tab w:val="center" w:pos="7062"/>
        </w:tabs>
        <w:spacing w:line="360" w:lineRule="exact"/>
        <w:rPr>
          <w:rFonts w:ascii="宋体" w:hAnsi="宋体" w:cs="宋体"/>
          <w:b/>
          <w:sz w:val="32"/>
          <w:szCs w:val="32"/>
        </w:rPr>
      </w:pPr>
    </w:p>
    <w:p>
      <w:pPr>
        <w:tabs>
          <w:tab w:val="left" w:pos="1310"/>
          <w:tab w:val="center" w:pos="7062"/>
        </w:tabs>
        <w:spacing w:line="360" w:lineRule="exact"/>
        <w:rPr>
          <w:rFonts w:ascii="宋体" w:hAnsi="宋体" w:cs="宋体"/>
          <w:b/>
          <w:sz w:val="32"/>
          <w:szCs w:val="32"/>
        </w:rPr>
      </w:pPr>
    </w:p>
    <w:p>
      <w:pPr>
        <w:tabs>
          <w:tab w:val="left" w:pos="1310"/>
          <w:tab w:val="center" w:pos="7062"/>
        </w:tabs>
        <w:spacing w:line="360" w:lineRule="exact"/>
        <w:rPr>
          <w:rFonts w:ascii="宋体" w:hAnsi="宋体" w:cs="宋体"/>
          <w:b/>
          <w:sz w:val="32"/>
          <w:szCs w:val="32"/>
        </w:rPr>
      </w:pPr>
    </w:p>
    <w:p>
      <w:pPr>
        <w:tabs>
          <w:tab w:val="left" w:pos="1310"/>
          <w:tab w:val="center" w:pos="7062"/>
        </w:tabs>
        <w:spacing w:line="360" w:lineRule="exact"/>
        <w:rPr>
          <w:rFonts w:ascii="宋体" w:hAnsi="宋体" w:cs="宋体"/>
          <w:b/>
          <w:sz w:val="32"/>
          <w:szCs w:val="32"/>
        </w:rPr>
      </w:pPr>
    </w:p>
    <w:p>
      <w:pPr>
        <w:tabs>
          <w:tab w:val="left" w:pos="1310"/>
          <w:tab w:val="center" w:pos="7062"/>
        </w:tabs>
        <w:spacing w:line="360" w:lineRule="exact"/>
        <w:jc w:val="center"/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sz w:val="30"/>
          <w:szCs w:val="30"/>
        </w:rPr>
        <w:t>5-</w:t>
      </w:r>
      <w:r>
        <w:rPr>
          <w:rFonts w:hint="eastAsia" w:asciiTheme="minorEastAsia" w:hAnsiTheme="minorEastAsia" w:eastAsiaTheme="minorEastAsia" w:cstheme="minorEastAsia"/>
          <w:b/>
          <w:sz w:val="30"/>
          <w:szCs w:val="30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b/>
          <w:sz w:val="30"/>
          <w:szCs w:val="30"/>
        </w:rPr>
        <w:t>: 20</w:t>
      </w:r>
      <w:r>
        <w:rPr>
          <w:rFonts w:hint="eastAsia" w:asciiTheme="minorEastAsia" w:hAnsiTheme="minorEastAsia" w:eastAsiaTheme="minorEastAsia" w:cstheme="minorEastAsia"/>
          <w:b/>
          <w:sz w:val="30"/>
          <w:szCs w:val="30"/>
          <w:lang w:val="en-US" w:eastAsia="zh-CN"/>
        </w:rPr>
        <w:t>20</w:t>
      </w:r>
      <w:r>
        <w:rPr>
          <w:rFonts w:hint="eastAsia" w:asciiTheme="minorEastAsia" w:hAnsiTheme="minorEastAsia" w:eastAsiaTheme="minorEastAsia" w:cstheme="minorEastAsia"/>
          <w:b/>
          <w:sz w:val="30"/>
          <w:szCs w:val="30"/>
        </w:rPr>
        <w:t>年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  <w:t>—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  <w:t>月份蕉岭县各乡镇水环境质量考核监测情况</w:t>
      </w:r>
    </w:p>
    <w:tbl>
      <w:tblPr>
        <w:tblStyle w:val="17"/>
        <w:tblW w:w="89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4"/>
        <w:gridCol w:w="887"/>
        <w:gridCol w:w="1342"/>
        <w:gridCol w:w="630"/>
        <w:gridCol w:w="638"/>
        <w:gridCol w:w="1453"/>
        <w:gridCol w:w="660"/>
        <w:gridCol w:w="1500"/>
        <w:gridCol w:w="809"/>
        <w:gridCol w:w="6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exact"/>
          <w:jc w:val="center"/>
        </w:trPr>
        <w:tc>
          <w:tcPr>
            <w:tcW w:w="47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887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乡镇/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责任主体</w:t>
            </w:r>
          </w:p>
        </w:tc>
        <w:tc>
          <w:tcPr>
            <w:tcW w:w="1342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考核点位</w:t>
            </w:r>
          </w:p>
        </w:tc>
        <w:tc>
          <w:tcPr>
            <w:tcW w:w="63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考核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目标</w:t>
            </w:r>
          </w:p>
        </w:tc>
        <w:tc>
          <w:tcPr>
            <w:tcW w:w="2091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月份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考核结果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月份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考核结果</w:t>
            </w:r>
          </w:p>
        </w:tc>
        <w:tc>
          <w:tcPr>
            <w:tcW w:w="80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变化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趋势</w:t>
            </w:r>
          </w:p>
        </w:tc>
        <w:tc>
          <w:tcPr>
            <w:tcW w:w="60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是否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exact"/>
          <w:jc w:val="center"/>
        </w:trPr>
        <w:tc>
          <w:tcPr>
            <w:tcW w:w="47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8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4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63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638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水质</w:t>
            </w:r>
          </w:p>
        </w:tc>
        <w:tc>
          <w:tcPr>
            <w:tcW w:w="1453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超标项目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水质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超标项目</w:t>
            </w:r>
          </w:p>
        </w:tc>
        <w:tc>
          <w:tcPr>
            <w:tcW w:w="80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60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exact"/>
          <w:jc w:val="center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887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蕉城镇</w:t>
            </w: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谷仓电排后50米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Ⅲ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Ⅴ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化学需氧量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Ⅴ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化学需氧量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总磷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变差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exact"/>
          <w:jc w:val="center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</w:t>
            </w:r>
          </w:p>
        </w:tc>
        <w:tc>
          <w:tcPr>
            <w:tcW w:w="88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杨屋坝出口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Ⅲ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Ⅴ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总磷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Ⅴ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化学需氧量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、氨氮、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总磷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变差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" w:hRule="exact"/>
          <w:jc w:val="center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</w:t>
            </w:r>
          </w:p>
        </w:tc>
        <w:tc>
          <w:tcPr>
            <w:tcW w:w="88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老阿山桥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Ⅲ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Ⅴ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高锰酸盐指数、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化学需氧量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、氨氮、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总磷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劣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Ⅴ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化学需氧量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、氨氮、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总磷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变差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exact"/>
          <w:jc w:val="center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4</w:t>
            </w:r>
          </w:p>
        </w:tc>
        <w:tc>
          <w:tcPr>
            <w:tcW w:w="887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三圳镇</w:t>
            </w: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五杠楼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Ⅲ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Ⅴ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化学需氧量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、氨氮、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总磷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Ⅴ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化学需氧量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、氨氮、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总磷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稳定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8" w:hRule="exact"/>
          <w:jc w:val="center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5</w:t>
            </w:r>
          </w:p>
        </w:tc>
        <w:tc>
          <w:tcPr>
            <w:tcW w:w="88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九岭电排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Ⅲ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Ⅳ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总磷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Ⅳ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化学需氧量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总磷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变差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  <w:jc w:val="center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6</w:t>
            </w:r>
          </w:p>
        </w:tc>
        <w:tc>
          <w:tcPr>
            <w:tcW w:w="887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新铺镇</w:t>
            </w: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犁壁滩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Ⅱ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Ⅱ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—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Ⅱ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—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稳定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  <w:jc w:val="center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7</w:t>
            </w:r>
          </w:p>
        </w:tc>
        <w:tc>
          <w:tcPr>
            <w:tcW w:w="88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福头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Ⅱ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Ⅱ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—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Ⅱ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—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稳定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  <w:jc w:val="center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8</w:t>
            </w:r>
          </w:p>
        </w:tc>
        <w:tc>
          <w:tcPr>
            <w:tcW w:w="88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公墓山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Ⅱ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Ⅱ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—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Ⅱ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—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稳定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  <w:jc w:val="center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9</w:t>
            </w:r>
          </w:p>
        </w:tc>
        <w:tc>
          <w:tcPr>
            <w:tcW w:w="88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石峰径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Ⅱ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Ⅲ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总磷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Ⅲ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总磷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稳定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  <w:jc w:val="center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10</w:t>
            </w:r>
          </w:p>
        </w:tc>
        <w:tc>
          <w:tcPr>
            <w:tcW w:w="88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白渡沙坪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Ⅱ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Ⅱ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—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Ⅱ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—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稳定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  <w:jc w:val="center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11</w:t>
            </w:r>
          </w:p>
        </w:tc>
        <w:tc>
          <w:tcPr>
            <w:tcW w:w="887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长潭镇</w:t>
            </w: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堑垣出水口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Ⅲ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Ⅴ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氨氮、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总磷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Ⅳ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氨氮、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总磷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好转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  <w:jc w:val="center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12</w:t>
            </w:r>
          </w:p>
        </w:tc>
        <w:tc>
          <w:tcPr>
            <w:tcW w:w="88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沙尾出水口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Ⅲ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Ⅲ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—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Ⅱ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—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好转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2" w:hRule="exact"/>
          <w:jc w:val="center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13</w:t>
            </w:r>
          </w:p>
        </w:tc>
        <w:tc>
          <w:tcPr>
            <w:tcW w:w="88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杞林电排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Ⅲ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Ⅳ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总磷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劣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Ⅴ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高锰酸盐指数、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化学需氧量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、氨氮、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总磷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变差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exact"/>
          <w:jc w:val="center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14</w:t>
            </w:r>
          </w:p>
        </w:tc>
        <w:tc>
          <w:tcPr>
            <w:tcW w:w="887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蓝坊镇</w:t>
            </w: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大治桥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Ⅲ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Ⅲ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—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Ⅲ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—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稳定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exact"/>
          <w:jc w:val="center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15</w:t>
            </w:r>
          </w:p>
        </w:tc>
        <w:tc>
          <w:tcPr>
            <w:tcW w:w="88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高思出水口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Ⅱ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Ⅲ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总磷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Ⅲ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氨氮、总磷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变差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exact"/>
          <w:jc w:val="center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16</w:t>
            </w:r>
          </w:p>
        </w:tc>
        <w:tc>
          <w:tcPr>
            <w:tcW w:w="887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南磜镇</w:t>
            </w: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松源镇园潭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Ⅱ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Ⅲ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氨氮、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总磷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Ⅲ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氨氮、总磷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稳定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exact"/>
          <w:jc w:val="center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17</w:t>
            </w:r>
          </w:p>
        </w:tc>
        <w:tc>
          <w:tcPr>
            <w:tcW w:w="88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镇山亭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Ⅱ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Ⅲ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总磷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Ⅲ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总磷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稳定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exact"/>
          <w:jc w:val="center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18</w:t>
            </w:r>
          </w:p>
        </w:tc>
        <w:tc>
          <w:tcPr>
            <w:tcW w:w="88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滑子坑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Ⅱ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Ⅱ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—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Ⅲ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高锰酸盐指数、氨氮、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总磷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变差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exact"/>
          <w:jc w:val="center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19</w:t>
            </w:r>
          </w:p>
        </w:tc>
        <w:tc>
          <w:tcPr>
            <w:tcW w:w="8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文福镇</w:t>
            </w: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乌土村下墩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Ⅲ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Ⅱ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—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Ⅱ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—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稳定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exact"/>
          <w:jc w:val="center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20</w:t>
            </w:r>
          </w:p>
        </w:tc>
        <w:tc>
          <w:tcPr>
            <w:tcW w:w="8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广福镇</w:t>
            </w: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福塔大桥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Ⅲ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Ⅲ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—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Ⅲ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—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稳定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7" w:hRule="exact"/>
          <w:jc w:val="center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备注</w:t>
            </w:r>
          </w:p>
        </w:tc>
        <w:tc>
          <w:tcPr>
            <w:tcW w:w="852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1、监测项目：PH值、高锰酸盐指数、化学需氧量、氨氮、总磷；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2、执行标准：《地表水环境质量标准》（GB3838-2002）；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3、监测单位：广东朴华检测技术有限公司。</w:t>
            </w:r>
          </w:p>
        </w:tc>
      </w:tr>
    </w:tbl>
    <w:p>
      <w:pPr>
        <w:tabs>
          <w:tab w:val="left" w:pos="1437"/>
          <w:tab w:val="center" w:pos="4484"/>
        </w:tabs>
        <w:spacing w:before="240" w:beforeLines="100" w:after="120" w:afterLines="50" w:line="320" w:lineRule="exact"/>
        <w:jc w:val="center"/>
        <w:rPr>
          <w:b/>
          <w:sz w:val="32"/>
          <w:szCs w:val="32"/>
        </w:rPr>
      </w:pPr>
    </w:p>
    <w:p>
      <w:pPr>
        <w:tabs>
          <w:tab w:val="left" w:pos="1437"/>
          <w:tab w:val="center" w:pos="4484"/>
        </w:tabs>
        <w:spacing w:before="240" w:beforeLines="100" w:after="120" w:afterLines="50" w:line="320" w:lineRule="exact"/>
        <w:jc w:val="center"/>
        <w:rPr>
          <w:b/>
          <w:sz w:val="32"/>
          <w:szCs w:val="32"/>
        </w:rPr>
      </w:pPr>
    </w:p>
    <w:p>
      <w:pPr>
        <w:tabs>
          <w:tab w:val="left" w:pos="1437"/>
          <w:tab w:val="center" w:pos="4484"/>
        </w:tabs>
        <w:spacing w:before="240" w:beforeLines="100" w:after="120" w:afterLines="50" w:line="320" w:lineRule="exact"/>
        <w:jc w:val="center"/>
        <w:rPr>
          <w:b/>
          <w:sz w:val="32"/>
          <w:szCs w:val="32"/>
        </w:rPr>
      </w:pPr>
    </w:p>
    <w:p>
      <w:pPr>
        <w:tabs>
          <w:tab w:val="left" w:pos="1437"/>
          <w:tab w:val="center" w:pos="4484"/>
        </w:tabs>
        <w:spacing w:before="240" w:beforeLines="100" w:after="120" w:afterLines="50" w:line="320" w:lineRule="exact"/>
        <w:jc w:val="center"/>
        <w:rPr>
          <w:b/>
          <w:sz w:val="32"/>
          <w:szCs w:val="32"/>
        </w:rPr>
      </w:pPr>
    </w:p>
    <w:p>
      <w:pPr>
        <w:tabs>
          <w:tab w:val="left" w:pos="1437"/>
          <w:tab w:val="center" w:pos="4484"/>
        </w:tabs>
        <w:spacing w:before="240" w:beforeLines="100" w:after="120" w:afterLines="50" w:line="320" w:lineRule="exact"/>
        <w:jc w:val="center"/>
        <w:rPr>
          <w:b/>
          <w:sz w:val="32"/>
          <w:szCs w:val="32"/>
        </w:rPr>
      </w:pPr>
    </w:p>
    <w:p>
      <w:pPr>
        <w:tabs>
          <w:tab w:val="left" w:pos="1437"/>
          <w:tab w:val="center" w:pos="4484"/>
        </w:tabs>
        <w:spacing w:before="240" w:beforeLines="100" w:after="120" w:afterLines="50" w:line="320" w:lineRule="exact"/>
        <w:jc w:val="center"/>
        <w:rPr>
          <w:b/>
          <w:sz w:val="32"/>
          <w:szCs w:val="32"/>
        </w:rPr>
      </w:pPr>
    </w:p>
    <w:p>
      <w:pPr>
        <w:tabs>
          <w:tab w:val="left" w:pos="1437"/>
          <w:tab w:val="center" w:pos="4484"/>
        </w:tabs>
        <w:spacing w:before="240" w:beforeLines="100" w:after="120" w:afterLines="50" w:line="320" w:lineRule="exact"/>
        <w:jc w:val="center"/>
        <w:rPr>
          <w:b/>
          <w:sz w:val="32"/>
          <w:szCs w:val="32"/>
        </w:rPr>
      </w:pPr>
    </w:p>
    <w:p>
      <w:pPr>
        <w:tabs>
          <w:tab w:val="left" w:pos="1437"/>
          <w:tab w:val="center" w:pos="4484"/>
        </w:tabs>
        <w:spacing w:before="240" w:beforeLines="100" w:after="120" w:afterLines="50" w:line="320" w:lineRule="exact"/>
        <w:jc w:val="center"/>
        <w:rPr>
          <w:b/>
          <w:sz w:val="32"/>
          <w:szCs w:val="32"/>
        </w:rPr>
      </w:pPr>
    </w:p>
    <w:p>
      <w:pPr>
        <w:tabs>
          <w:tab w:val="left" w:pos="1437"/>
          <w:tab w:val="center" w:pos="4484"/>
        </w:tabs>
        <w:spacing w:before="240" w:beforeLines="100" w:after="120" w:afterLines="50" w:line="320" w:lineRule="exact"/>
        <w:jc w:val="center"/>
        <w:rPr>
          <w:b/>
          <w:sz w:val="32"/>
          <w:szCs w:val="32"/>
        </w:rPr>
      </w:pPr>
    </w:p>
    <w:p>
      <w:pPr>
        <w:tabs>
          <w:tab w:val="left" w:pos="1437"/>
          <w:tab w:val="center" w:pos="4484"/>
        </w:tabs>
        <w:spacing w:before="240" w:beforeLines="100" w:after="120" w:afterLines="50" w:line="320" w:lineRule="exact"/>
        <w:jc w:val="center"/>
        <w:rPr>
          <w:b/>
          <w:sz w:val="32"/>
          <w:szCs w:val="32"/>
        </w:rPr>
      </w:pPr>
    </w:p>
    <w:p>
      <w:pPr>
        <w:tabs>
          <w:tab w:val="left" w:pos="1437"/>
          <w:tab w:val="center" w:pos="4484"/>
        </w:tabs>
        <w:spacing w:before="240" w:beforeLines="100" w:after="120" w:afterLines="50" w:line="320" w:lineRule="exact"/>
        <w:jc w:val="center"/>
        <w:rPr>
          <w:b/>
          <w:sz w:val="32"/>
          <w:szCs w:val="32"/>
        </w:rPr>
      </w:pPr>
    </w:p>
    <w:p>
      <w:pPr>
        <w:tabs>
          <w:tab w:val="left" w:pos="1437"/>
          <w:tab w:val="center" w:pos="4484"/>
        </w:tabs>
        <w:spacing w:before="240" w:beforeLines="100" w:after="120" w:afterLines="50" w:line="320" w:lineRule="exac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蕉岭县各镇水和空气考核监测断面点位图</w:t>
      </w:r>
    </w:p>
    <w:p>
      <w:pPr>
        <w:spacing w:before="240" w:beforeLines="100" w:after="120" w:afterLines="50" w:line="560" w:lineRule="exact"/>
        <w:jc w:val="center"/>
        <w:rPr>
          <w:b/>
          <w:bCs/>
          <w:sz w:val="28"/>
          <w:szCs w:val="28"/>
        </w:rPr>
      </w:pPr>
      <w:r>
        <w:rPr>
          <w:b/>
          <w:sz w:val="32"/>
          <w:szCs w:val="32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-15240</wp:posOffset>
            </wp:positionH>
            <wp:positionV relativeFrom="paragraph">
              <wp:posOffset>66040</wp:posOffset>
            </wp:positionV>
            <wp:extent cx="6028690" cy="7536815"/>
            <wp:effectExtent l="0" t="0" r="10160" b="6985"/>
            <wp:wrapTopAndBottom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8690" cy="7536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32"/>
          <w:szCs w:val="32"/>
        </w:rPr>
        <w:t>▲水质考核断面        ●空气考核点位</w:t>
      </w:r>
    </w:p>
    <w:sectPr>
      <w:pgSz w:w="11906" w:h="16838"/>
      <w:pgMar w:top="1985" w:right="1588" w:bottom="851" w:left="1474" w:header="851" w:footer="737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  <w:rPr>
        <w:sz w:val="24"/>
        <w:szCs w:val="24"/>
      </w:rPr>
    </w:pPr>
  </w:p>
  <w:p>
    <w:pPr>
      <w:pStyle w:val="1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052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0lY7tAAAAAFAQAADwAAAAAAAAABACAAAAAiAAAA&#10;ZHJzL2Rvd25yZXYueG1sUEsBAhQAFAAAAAgAh07iQANl+6YPAgAACQQAAA4AAAAAAAAAAQAgAAAA&#10;HwEAAGRycy9lMm9Eb2MueG1sUEsFBgAAAAAGAAYAWQEAAK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  <w:rPr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87737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10"/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5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87737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LNJWO7QAAAABQEAAA8AAAAAAAAAAQAg&#10;AAAAIgAAAGRycy9kb3ducmV2LnhtbFBLAQIUABQAAAAIAIdO4kD98SzkFgIAABUEAAAOAAAAAAAA&#10;AAEAIAAAAB8BAABkcnMvZTJvRG9jLnhtbFBLBQYAAAAABgAGAFkBAACn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</w:pP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5</w: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1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  <w:rPr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8947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10"/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6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8947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CTQYRcVAgAAF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</w:pP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6</w: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1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  <w:rPr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201152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8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201152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LNJWO7QAAAABQEAAA8AAAAAAAAAAQAgAAAAIgAA&#10;AGRycy9kb3ducmV2LnhtbFBLAQIUABQAAAAIAIdO4kBhlWFeEAIAAAcEAAAOAAAAAAAAAAEAIAAA&#10;AB8BAABkcnMvZTJvRG9jLnhtbFBLBQYAAAAABgAGAFkBAACh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</w:pP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8</w: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1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  <w:rPr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7135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15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7135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LNJWO7QAAAABQEAAA8AAAAAAAAAAQAgAAAAIgAA&#10;AGRycy9kb3ducmV2LnhtbFBLAQIUABQAAAAIAIdO4kD7sw5mEAIAAAkEAAAOAAAAAAAAAAEAIAAA&#10;AB8BAABkcnMvZTJvRG9jLnhtbFBLBQYAAAAABgAGAFkBAACh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</w:pP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15</w: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1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w:rPr>
        <w:rFonts w:hint="eastAsia"/>
        <w:b/>
        <w:color w:val="1F497D"/>
        <w:sz w:val="24"/>
        <w:szCs w:val="24"/>
      </w:rPr>
      <w:t>20</w:t>
    </w:r>
    <w:r>
      <w:rPr>
        <w:rFonts w:hint="eastAsia"/>
        <w:b/>
        <w:color w:val="1F497D"/>
        <w:sz w:val="24"/>
        <w:szCs w:val="24"/>
        <w:lang w:val="en-US" w:eastAsia="zh-CN"/>
      </w:rPr>
      <w:t>20</w:t>
    </w:r>
    <w:r>
      <w:rPr>
        <w:rFonts w:hint="eastAsia"/>
        <w:b/>
        <w:color w:val="1F497D"/>
        <w:sz w:val="24"/>
        <w:szCs w:val="24"/>
      </w:rPr>
      <w:t>年</w:t>
    </w:r>
    <w:r>
      <w:rPr>
        <w:rFonts w:hint="eastAsia"/>
        <w:b/>
        <w:color w:val="1F497D"/>
        <w:sz w:val="24"/>
        <w:szCs w:val="24"/>
        <w:lang w:val="en-US" w:eastAsia="zh-CN"/>
      </w:rPr>
      <w:t>5</w:t>
    </w:r>
    <w:r>
      <w:rPr>
        <w:rFonts w:hint="eastAsia"/>
        <w:b/>
        <w:color w:val="1F497D"/>
        <w:sz w:val="24"/>
        <w:szCs w:val="24"/>
      </w:rPr>
      <w:t>月蕉岭县</w:t>
    </w:r>
    <w:r>
      <w:rPr>
        <w:b/>
        <w:color w:val="1F497D"/>
        <w:sz w:val="24"/>
        <w:szCs w:val="24"/>
      </w:rPr>
      <w:t>环境</w:t>
    </w:r>
    <w:r>
      <w:rPr>
        <w:rFonts w:hint="eastAsia"/>
        <w:b/>
        <w:color w:val="1F497D"/>
        <w:sz w:val="24"/>
        <w:szCs w:val="24"/>
      </w:rPr>
      <w:t>质量</w:t>
    </w:r>
    <w:r>
      <w:rPr>
        <w:b/>
        <w:color w:val="1F497D"/>
        <w:sz w:val="24"/>
        <w:szCs w:val="24"/>
      </w:rPr>
      <w:t>月报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w:rPr>
        <w:rFonts w:hint="eastAsia"/>
        <w:b/>
        <w:color w:val="1F497D"/>
        <w:sz w:val="24"/>
        <w:szCs w:val="24"/>
      </w:rPr>
      <w:t>20</w:t>
    </w:r>
    <w:r>
      <w:rPr>
        <w:rFonts w:hint="eastAsia"/>
        <w:b/>
        <w:color w:val="1F497D"/>
        <w:sz w:val="24"/>
        <w:szCs w:val="24"/>
        <w:lang w:val="en-US" w:eastAsia="zh-CN"/>
      </w:rPr>
      <w:t>20</w:t>
    </w:r>
    <w:r>
      <w:rPr>
        <w:rFonts w:hint="eastAsia"/>
        <w:b/>
        <w:color w:val="1F497D"/>
        <w:sz w:val="24"/>
        <w:szCs w:val="24"/>
      </w:rPr>
      <w:t>年</w:t>
    </w:r>
    <w:r>
      <w:rPr>
        <w:rFonts w:hint="eastAsia"/>
        <w:b/>
        <w:color w:val="1F497D"/>
        <w:sz w:val="24"/>
        <w:szCs w:val="24"/>
        <w:lang w:val="en-US" w:eastAsia="zh-CN"/>
      </w:rPr>
      <w:t>5</w:t>
    </w:r>
    <w:r>
      <w:rPr>
        <w:rFonts w:hint="eastAsia"/>
        <w:b/>
        <w:color w:val="1F497D"/>
        <w:sz w:val="24"/>
        <w:szCs w:val="24"/>
      </w:rPr>
      <w:t>月蕉岭县</w:t>
    </w:r>
    <w:r>
      <w:rPr>
        <w:b/>
        <w:color w:val="1F497D"/>
        <w:sz w:val="24"/>
        <w:szCs w:val="24"/>
      </w:rPr>
      <w:t>环境</w:t>
    </w:r>
    <w:r>
      <w:rPr>
        <w:rFonts w:hint="eastAsia"/>
        <w:b/>
        <w:color w:val="1F497D"/>
        <w:sz w:val="24"/>
        <w:szCs w:val="24"/>
      </w:rPr>
      <w:t>质量</w:t>
    </w:r>
    <w:r>
      <w:rPr>
        <w:b/>
        <w:color w:val="1F497D"/>
        <w:sz w:val="24"/>
        <w:szCs w:val="24"/>
      </w:rPr>
      <w:t>月报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w:rPr>
        <w:rFonts w:hint="eastAsia"/>
        <w:b/>
        <w:color w:val="1F497D"/>
        <w:sz w:val="24"/>
        <w:szCs w:val="24"/>
      </w:rPr>
      <w:t>20</w:t>
    </w:r>
    <w:r>
      <w:rPr>
        <w:rFonts w:hint="eastAsia"/>
        <w:b/>
        <w:color w:val="1F497D"/>
        <w:sz w:val="24"/>
        <w:szCs w:val="24"/>
        <w:lang w:val="en-US" w:eastAsia="zh-CN"/>
      </w:rPr>
      <w:t>20</w:t>
    </w:r>
    <w:r>
      <w:rPr>
        <w:rFonts w:hint="eastAsia"/>
        <w:b/>
        <w:color w:val="1F497D"/>
        <w:sz w:val="24"/>
        <w:szCs w:val="24"/>
      </w:rPr>
      <w:t>年</w:t>
    </w:r>
    <w:r>
      <w:rPr>
        <w:rFonts w:hint="eastAsia"/>
        <w:b/>
        <w:color w:val="1F497D"/>
        <w:sz w:val="24"/>
        <w:szCs w:val="24"/>
        <w:lang w:val="en-US" w:eastAsia="zh-CN"/>
      </w:rPr>
      <w:t>5</w:t>
    </w:r>
    <w:r>
      <w:rPr>
        <w:rFonts w:hint="eastAsia"/>
        <w:b/>
        <w:color w:val="1F497D"/>
        <w:sz w:val="24"/>
        <w:szCs w:val="24"/>
      </w:rPr>
      <w:t>月蕉岭县</w:t>
    </w:r>
    <w:r>
      <w:rPr>
        <w:b/>
        <w:color w:val="1F497D"/>
        <w:sz w:val="24"/>
        <w:szCs w:val="24"/>
      </w:rPr>
      <w:t>环境</w:t>
    </w:r>
    <w:r>
      <w:rPr>
        <w:rFonts w:hint="eastAsia"/>
        <w:b/>
        <w:color w:val="1F497D"/>
        <w:sz w:val="24"/>
        <w:szCs w:val="24"/>
      </w:rPr>
      <w:t>质量</w:t>
    </w:r>
    <w:r>
      <w:rPr>
        <w:b/>
        <w:color w:val="1F497D"/>
        <w:sz w:val="24"/>
        <w:szCs w:val="24"/>
      </w:rPr>
      <w:t>月报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w:rPr>
        <w:rFonts w:hint="eastAsia"/>
        <w:b/>
        <w:color w:val="1F497D"/>
        <w:sz w:val="24"/>
        <w:szCs w:val="24"/>
      </w:rPr>
      <w:t>20</w:t>
    </w:r>
    <w:r>
      <w:rPr>
        <w:rFonts w:hint="eastAsia"/>
        <w:b/>
        <w:color w:val="1F497D"/>
        <w:sz w:val="24"/>
        <w:szCs w:val="24"/>
        <w:lang w:val="en-US" w:eastAsia="zh-CN"/>
      </w:rPr>
      <w:t>20</w:t>
    </w:r>
    <w:r>
      <w:rPr>
        <w:rFonts w:hint="eastAsia"/>
        <w:b/>
        <w:color w:val="1F497D"/>
        <w:sz w:val="24"/>
        <w:szCs w:val="24"/>
      </w:rPr>
      <w:t>年</w:t>
    </w:r>
    <w:r>
      <w:rPr>
        <w:rFonts w:hint="eastAsia"/>
        <w:b/>
        <w:color w:val="1F497D"/>
        <w:sz w:val="24"/>
        <w:szCs w:val="24"/>
        <w:lang w:val="en-US" w:eastAsia="zh-CN"/>
      </w:rPr>
      <w:t>5</w:t>
    </w:r>
    <w:r>
      <w:rPr>
        <w:rFonts w:hint="eastAsia"/>
        <w:b/>
        <w:color w:val="1F497D"/>
        <w:sz w:val="24"/>
        <w:szCs w:val="24"/>
      </w:rPr>
      <w:t>月蕉岭县</w:t>
    </w:r>
    <w:r>
      <w:rPr>
        <w:b/>
        <w:color w:val="1F497D"/>
        <w:sz w:val="24"/>
        <w:szCs w:val="24"/>
      </w:rPr>
      <w:t>环境</w:t>
    </w:r>
    <w:r>
      <w:rPr>
        <w:rFonts w:hint="eastAsia"/>
        <w:b/>
        <w:color w:val="1F497D"/>
        <w:sz w:val="24"/>
        <w:szCs w:val="24"/>
      </w:rPr>
      <w:t>质量</w:t>
    </w:r>
    <w:r>
      <w:rPr>
        <w:b/>
        <w:color w:val="1F497D"/>
        <w:sz w:val="24"/>
        <w:szCs w:val="24"/>
      </w:rPr>
      <w:t>月报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 id="0" type="#_x0000_t75" style="width:15px;height:15px" o:bullet="t">
        <v:imagedata r:id="rId1" o:title=""/>
      </v:shape>
    </w:pict>
  </w:numPicBullet>
  <w:abstractNum w:abstractNumId="0">
    <w:nsid w:val="30CA03C4"/>
    <w:multiLevelType w:val="multilevel"/>
    <w:tmpl w:val="30CA03C4"/>
    <w:lvl w:ilvl="0" w:tentative="0">
      <w:start w:val="1"/>
      <w:numFmt w:val="bullet"/>
      <w:lvlText w:val=""/>
      <w:lvlPicBulletId w:val="0"/>
      <w:lvlJc w:val="left"/>
      <w:pPr>
        <w:ind w:left="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42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84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26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168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10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52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294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36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481"/>
    <w:rsid w:val="00000507"/>
    <w:rsid w:val="00000F4B"/>
    <w:rsid w:val="000010B7"/>
    <w:rsid w:val="000021F2"/>
    <w:rsid w:val="00002EA1"/>
    <w:rsid w:val="000038D5"/>
    <w:rsid w:val="000042C8"/>
    <w:rsid w:val="000045AC"/>
    <w:rsid w:val="00004E48"/>
    <w:rsid w:val="00005106"/>
    <w:rsid w:val="0000568C"/>
    <w:rsid w:val="00006472"/>
    <w:rsid w:val="000064B7"/>
    <w:rsid w:val="0000670C"/>
    <w:rsid w:val="00006D4E"/>
    <w:rsid w:val="000071D1"/>
    <w:rsid w:val="00010552"/>
    <w:rsid w:val="00010A8B"/>
    <w:rsid w:val="00012044"/>
    <w:rsid w:val="0001208D"/>
    <w:rsid w:val="0001227B"/>
    <w:rsid w:val="00012531"/>
    <w:rsid w:val="000126FC"/>
    <w:rsid w:val="00012EE7"/>
    <w:rsid w:val="00013040"/>
    <w:rsid w:val="0001370A"/>
    <w:rsid w:val="00013C99"/>
    <w:rsid w:val="00013EF0"/>
    <w:rsid w:val="00014464"/>
    <w:rsid w:val="0001486F"/>
    <w:rsid w:val="00015448"/>
    <w:rsid w:val="0001562F"/>
    <w:rsid w:val="00015BAD"/>
    <w:rsid w:val="00015F76"/>
    <w:rsid w:val="000162CD"/>
    <w:rsid w:val="0001697A"/>
    <w:rsid w:val="0001700A"/>
    <w:rsid w:val="000178EE"/>
    <w:rsid w:val="00020AE0"/>
    <w:rsid w:val="00020D21"/>
    <w:rsid w:val="000212BD"/>
    <w:rsid w:val="000212F2"/>
    <w:rsid w:val="00021739"/>
    <w:rsid w:val="00021C0B"/>
    <w:rsid w:val="00022919"/>
    <w:rsid w:val="0002399D"/>
    <w:rsid w:val="00024291"/>
    <w:rsid w:val="0002445B"/>
    <w:rsid w:val="00024B3A"/>
    <w:rsid w:val="00024BD1"/>
    <w:rsid w:val="000250A7"/>
    <w:rsid w:val="000250C1"/>
    <w:rsid w:val="000258AD"/>
    <w:rsid w:val="00025AC5"/>
    <w:rsid w:val="00026026"/>
    <w:rsid w:val="000265E2"/>
    <w:rsid w:val="00026C7C"/>
    <w:rsid w:val="000270D7"/>
    <w:rsid w:val="0002727B"/>
    <w:rsid w:val="00030382"/>
    <w:rsid w:val="00030EB9"/>
    <w:rsid w:val="00031147"/>
    <w:rsid w:val="000315BA"/>
    <w:rsid w:val="00031F72"/>
    <w:rsid w:val="000326F0"/>
    <w:rsid w:val="000332ED"/>
    <w:rsid w:val="00034538"/>
    <w:rsid w:val="00034A8C"/>
    <w:rsid w:val="00035066"/>
    <w:rsid w:val="00035338"/>
    <w:rsid w:val="000354C7"/>
    <w:rsid w:val="000354F8"/>
    <w:rsid w:val="00035F98"/>
    <w:rsid w:val="000368C5"/>
    <w:rsid w:val="0003763B"/>
    <w:rsid w:val="00037BB2"/>
    <w:rsid w:val="00037DF9"/>
    <w:rsid w:val="00041337"/>
    <w:rsid w:val="000417BC"/>
    <w:rsid w:val="0004249E"/>
    <w:rsid w:val="00043169"/>
    <w:rsid w:val="0004361D"/>
    <w:rsid w:val="000439B4"/>
    <w:rsid w:val="00043B1C"/>
    <w:rsid w:val="0004434A"/>
    <w:rsid w:val="00044357"/>
    <w:rsid w:val="000446C7"/>
    <w:rsid w:val="000447E3"/>
    <w:rsid w:val="0004510E"/>
    <w:rsid w:val="00045153"/>
    <w:rsid w:val="000454EA"/>
    <w:rsid w:val="000455F1"/>
    <w:rsid w:val="00046BD4"/>
    <w:rsid w:val="00046E17"/>
    <w:rsid w:val="00047924"/>
    <w:rsid w:val="00047995"/>
    <w:rsid w:val="00050B10"/>
    <w:rsid w:val="00050C99"/>
    <w:rsid w:val="0005150D"/>
    <w:rsid w:val="000520F3"/>
    <w:rsid w:val="000527C1"/>
    <w:rsid w:val="000527E3"/>
    <w:rsid w:val="00052C5D"/>
    <w:rsid w:val="00053616"/>
    <w:rsid w:val="00053CEC"/>
    <w:rsid w:val="00053F7A"/>
    <w:rsid w:val="00053F7C"/>
    <w:rsid w:val="00054589"/>
    <w:rsid w:val="00054809"/>
    <w:rsid w:val="000549B7"/>
    <w:rsid w:val="00054BCF"/>
    <w:rsid w:val="00054FC5"/>
    <w:rsid w:val="0005593E"/>
    <w:rsid w:val="00055A03"/>
    <w:rsid w:val="00056A3B"/>
    <w:rsid w:val="00057D14"/>
    <w:rsid w:val="00060016"/>
    <w:rsid w:val="000611C7"/>
    <w:rsid w:val="00061381"/>
    <w:rsid w:val="00061683"/>
    <w:rsid w:val="00062A57"/>
    <w:rsid w:val="0006314D"/>
    <w:rsid w:val="0006321A"/>
    <w:rsid w:val="000636DE"/>
    <w:rsid w:val="00063D3E"/>
    <w:rsid w:val="00063D96"/>
    <w:rsid w:val="0006409E"/>
    <w:rsid w:val="00064CC5"/>
    <w:rsid w:val="00064CD6"/>
    <w:rsid w:val="0006580D"/>
    <w:rsid w:val="00065C1D"/>
    <w:rsid w:val="000663F7"/>
    <w:rsid w:val="00066BBE"/>
    <w:rsid w:val="00066CBE"/>
    <w:rsid w:val="000675BC"/>
    <w:rsid w:val="000675E4"/>
    <w:rsid w:val="0007014A"/>
    <w:rsid w:val="000705B1"/>
    <w:rsid w:val="0007114E"/>
    <w:rsid w:val="000714F3"/>
    <w:rsid w:val="000715DF"/>
    <w:rsid w:val="000718C0"/>
    <w:rsid w:val="000734B1"/>
    <w:rsid w:val="0007378C"/>
    <w:rsid w:val="00075895"/>
    <w:rsid w:val="00075B16"/>
    <w:rsid w:val="00075D63"/>
    <w:rsid w:val="000760FE"/>
    <w:rsid w:val="00076250"/>
    <w:rsid w:val="000766DA"/>
    <w:rsid w:val="00076724"/>
    <w:rsid w:val="00076ACF"/>
    <w:rsid w:val="00076BDC"/>
    <w:rsid w:val="00076FEE"/>
    <w:rsid w:val="000776EF"/>
    <w:rsid w:val="00080B92"/>
    <w:rsid w:val="00080BD8"/>
    <w:rsid w:val="00081182"/>
    <w:rsid w:val="000817FC"/>
    <w:rsid w:val="00081ACC"/>
    <w:rsid w:val="00081BE3"/>
    <w:rsid w:val="00081BFB"/>
    <w:rsid w:val="00081E9C"/>
    <w:rsid w:val="00082310"/>
    <w:rsid w:val="00082CC0"/>
    <w:rsid w:val="00082EAF"/>
    <w:rsid w:val="00082FA2"/>
    <w:rsid w:val="000833C4"/>
    <w:rsid w:val="000833E0"/>
    <w:rsid w:val="000836A8"/>
    <w:rsid w:val="000840A2"/>
    <w:rsid w:val="00084A18"/>
    <w:rsid w:val="0008537C"/>
    <w:rsid w:val="00085CC9"/>
    <w:rsid w:val="00086515"/>
    <w:rsid w:val="0008660A"/>
    <w:rsid w:val="00086CE9"/>
    <w:rsid w:val="00087111"/>
    <w:rsid w:val="0008784C"/>
    <w:rsid w:val="00087935"/>
    <w:rsid w:val="0009003F"/>
    <w:rsid w:val="0009038F"/>
    <w:rsid w:val="00090A73"/>
    <w:rsid w:val="00091216"/>
    <w:rsid w:val="00091584"/>
    <w:rsid w:val="00091D12"/>
    <w:rsid w:val="00091F88"/>
    <w:rsid w:val="000920A1"/>
    <w:rsid w:val="00092254"/>
    <w:rsid w:val="000922A5"/>
    <w:rsid w:val="000923AF"/>
    <w:rsid w:val="00092870"/>
    <w:rsid w:val="00093B4B"/>
    <w:rsid w:val="00093C74"/>
    <w:rsid w:val="00094252"/>
    <w:rsid w:val="00094F28"/>
    <w:rsid w:val="00095681"/>
    <w:rsid w:val="00096375"/>
    <w:rsid w:val="00096406"/>
    <w:rsid w:val="0009650E"/>
    <w:rsid w:val="000966EA"/>
    <w:rsid w:val="00097158"/>
    <w:rsid w:val="0009767E"/>
    <w:rsid w:val="0009797E"/>
    <w:rsid w:val="00097CBF"/>
    <w:rsid w:val="000A03F5"/>
    <w:rsid w:val="000A077A"/>
    <w:rsid w:val="000A0D4B"/>
    <w:rsid w:val="000A106D"/>
    <w:rsid w:val="000A2293"/>
    <w:rsid w:val="000A3042"/>
    <w:rsid w:val="000A4171"/>
    <w:rsid w:val="000A4A1C"/>
    <w:rsid w:val="000A5112"/>
    <w:rsid w:val="000A534A"/>
    <w:rsid w:val="000A559E"/>
    <w:rsid w:val="000A563B"/>
    <w:rsid w:val="000A5761"/>
    <w:rsid w:val="000A66AC"/>
    <w:rsid w:val="000A692F"/>
    <w:rsid w:val="000A6B09"/>
    <w:rsid w:val="000A6C4C"/>
    <w:rsid w:val="000A6E73"/>
    <w:rsid w:val="000A7164"/>
    <w:rsid w:val="000A7232"/>
    <w:rsid w:val="000A73F7"/>
    <w:rsid w:val="000A7CD4"/>
    <w:rsid w:val="000A7E52"/>
    <w:rsid w:val="000B0950"/>
    <w:rsid w:val="000B0BB6"/>
    <w:rsid w:val="000B1734"/>
    <w:rsid w:val="000B1808"/>
    <w:rsid w:val="000B1EFB"/>
    <w:rsid w:val="000B2334"/>
    <w:rsid w:val="000B25DE"/>
    <w:rsid w:val="000B2EBE"/>
    <w:rsid w:val="000B302A"/>
    <w:rsid w:val="000B3033"/>
    <w:rsid w:val="000B31E0"/>
    <w:rsid w:val="000B33C6"/>
    <w:rsid w:val="000B3615"/>
    <w:rsid w:val="000B3C3F"/>
    <w:rsid w:val="000B3CF0"/>
    <w:rsid w:val="000B3EFC"/>
    <w:rsid w:val="000B4B3A"/>
    <w:rsid w:val="000B4D82"/>
    <w:rsid w:val="000B5011"/>
    <w:rsid w:val="000B51FC"/>
    <w:rsid w:val="000B53C3"/>
    <w:rsid w:val="000B5BAA"/>
    <w:rsid w:val="000B60BB"/>
    <w:rsid w:val="000B6153"/>
    <w:rsid w:val="000B6266"/>
    <w:rsid w:val="000B6581"/>
    <w:rsid w:val="000B6B31"/>
    <w:rsid w:val="000B7789"/>
    <w:rsid w:val="000B77CD"/>
    <w:rsid w:val="000B791B"/>
    <w:rsid w:val="000B7999"/>
    <w:rsid w:val="000B7BAA"/>
    <w:rsid w:val="000B7ECB"/>
    <w:rsid w:val="000C174A"/>
    <w:rsid w:val="000C2D62"/>
    <w:rsid w:val="000C2FC1"/>
    <w:rsid w:val="000C3A99"/>
    <w:rsid w:val="000C3CEB"/>
    <w:rsid w:val="000C3FEB"/>
    <w:rsid w:val="000C4526"/>
    <w:rsid w:val="000C4572"/>
    <w:rsid w:val="000C4A99"/>
    <w:rsid w:val="000C4B17"/>
    <w:rsid w:val="000C4FF0"/>
    <w:rsid w:val="000C51DF"/>
    <w:rsid w:val="000C53BB"/>
    <w:rsid w:val="000C5611"/>
    <w:rsid w:val="000C6564"/>
    <w:rsid w:val="000C6CA4"/>
    <w:rsid w:val="000C779E"/>
    <w:rsid w:val="000C78AE"/>
    <w:rsid w:val="000D03F4"/>
    <w:rsid w:val="000D108D"/>
    <w:rsid w:val="000D111F"/>
    <w:rsid w:val="000D1477"/>
    <w:rsid w:val="000D1501"/>
    <w:rsid w:val="000D1991"/>
    <w:rsid w:val="000D1CFC"/>
    <w:rsid w:val="000D1D3D"/>
    <w:rsid w:val="000D20D6"/>
    <w:rsid w:val="000D2321"/>
    <w:rsid w:val="000D234F"/>
    <w:rsid w:val="000D2CAC"/>
    <w:rsid w:val="000D2E22"/>
    <w:rsid w:val="000D2FCE"/>
    <w:rsid w:val="000D3037"/>
    <w:rsid w:val="000D3CAA"/>
    <w:rsid w:val="000D45E4"/>
    <w:rsid w:val="000D47EB"/>
    <w:rsid w:val="000D49A8"/>
    <w:rsid w:val="000D4C70"/>
    <w:rsid w:val="000D55EE"/>
    <w:rsid w:val="000D5FE3"/>
    <w:rsid w:val="000D6323"/>
    <w:rsid w:val="000D6338"/>
    <w:rsid w:val="000D636B"/>
    <w:rsid w:val="000E022E"/>
    <w:rsid w:val="000E0361"/>
    <w:rsid w:val="000E04FD"/>
    <w:rsid w:val="000E0572"/>
    <w:rsid w:val="000E09F3"/>
    <w:rsid w:val="000E10B4"/>
    <w:rsid w:val="000E113F"/>
    <w:rsid w:val="000E247A"/>
    <w:rsid w:val="000E31C6"/>
    <w:rsid w:val="000E31FD"/>
    <w:rsid w:val="000E357D"/>
    <w:rsid w:val="000E35DC"/>
    <w:rsid w:val="000E3875"/>
    <w:rsid w:val="000E4DA2"/>
    <w:rsid w:val="000E4EC9"/>
    <w:rsid w:val="000E5036"/>
    <w:rsid w:val="000E6247"/>
    <w:rsid w:val="000E6800"/>
    <w:rsid w:val="000E6BDF"/>
    <w:rsid w:val="000E6D5A"/>
    <w:rsid w:val="000E6E8E"/>
    <w:rsid w:val="000E70DB"/>
    <w:rsid w:val="000E73CB"/>
    <w:rsid w:val="000E7723"/>
    <w:rsid w:val="000E77EF"/>
    <w:rsid w:val="000E7D7A"/>
    <w:rsid w:val="000E7E15"/>
    <w:rsid w:val="000E7F16"/>
    <w:rsid w:val="000F0EB0"/>
    <w:rsid w:val="000F164D"/>
    <w:rsid w:val="000F1A35"/>
    <w:rsid w:val="000F1EBA"/>
    <w:rsid w:val="000F2AB1"/>
    <w:rsid w:val="000F2EF5"/>
    <w:rsid w:val="000F3E59"/>
    <w:rsid w:val="000F405B"/>
    <w:rsid w:val="000F4A91"/>
    <w:rsid w:val="000F51B5"/>
    <w:rsid w:val="000F54A2"/>
    <w:rsid w:val="000F59F2"/>
    <w:rsid w:val="000F5F6C"/>
    <w:rsid w:val="000F6504"/>
    <w:rsid w:val="000F6BA5"/>
    <w:rsid w:val="000F6F20"/>
    <w:rsid w:val="000F76D1"/>
    <w:rsid w:val="000F7707"/>
    <w:rsid w:val="000F7C64"/>
    <w:rsid w:val="001001F0"/>
    <w:rsid w:val="001007EC"/>
    <w:rsid w:val="00101502"/>
    <w:rsid w:val="00101784"/>
    <w:rsid w:val="00101C33"/>
    <w:rsid w:val="00102681"/>
    <w:rsid w:val="00102863"/>
    <w:rsid w:val="001038BA"/>
    <w:rsid w:val="0010424F"/>
    <w:rsid w:val="00104700"/>
    <w:rsid w:val="00104BC0"/>
    <w:rsid w:val="00104BEC"/>
    <w:rsid w:val="0010520F"/>
    <w:rsid w:val="001054D7"/>
    <w:rsid w:val="00106145"/>
    <w:rsid w:val="001066A2"/>
    <w:rsid w:val="00106D51"/>
    <w:rsid w:val="00106D7A"/>
    <w:rsid w:val="00106D84"/>
    <w:rsid w:val="00106EE5"/>
    <w:rsid w:val="00107271"/>
    <w:rsid w:val="001073BB"/>
    <w:rsid w:val="001079ED"/>
    <w:rsid w:val="001101DE"/>
    <w:rsid w:val="0011059A"/>
    <w:rsid w:val="00111E78"/>
    <w:rsid w:val="0011285C"/>
    <w:rsid w:val="00113B3A"/>
    <w:rsid w:val="00113DE5"/>
    <w:rsid w:val="00114093"/>
    <w:rsid w:val="001149AE"/>
    <w:rsid w:val="00114C0C"/>
    <w:rsid w:val="00114CC4"/>
    <w:rsid w:val="00114DA1"/>
    <w:rsid w:val="00114DD0"/>
    <w:rsid w:val="0011514F"/>
    <w:rsid w:val="00115ED4"/>
    <w:rsid w:val="001174A1"/>
    <w:rsid w:val="001174DD"/>
    <w:rsid w:val="00117D54"/>
    <w:rsid w:val="00120237"/>
    <w:rsid w:val="001204BD"/>
    <w:rsid w:val="00120CEB"/>
    <w:rsid w:val="00120EB3"/>
    <w:rsid w:val="001219F3"/>
    <w:rsid w:val="00121A23"/>
    <w:rsid w:val="0012395E"/>
    <w:rsid w:val="00123B75"/>
    <w:rsid w:val="001248C9"/>
    <w:rsid w:val="001249EF"/>
    <w:rsid w:val="00125446"/>
    <w:rsid w:val="001255C6"/>
    <w:rsid w:val="001257D8"/>
    <w:rsid w:val="00126917"/>
    <w:rsid w:val="0012776D"/>
    <w:rsid w:val="00127B78"/>
    <w:rsid w:val="001301F3"/>
    <w:rsid w:val="00130935"/>
    <w:rsid w:val="00131088"/>
    <w:rsid w:val="001313D0"/>
    <w:rsid w:val="00131975"/>
    <w:rsid w:val="00131A32"/>
    <w:rsid w:val="00132B18"/>
    <w:rsid w:val="00132D86"/>
    <w:rsid w:val="001336FA"/>
    <w:rsid w:val="00133F06"/>
    <w:rsid w:val="0013407F"/>
    <w:rsid w:val="001340E3"/>
    <w:rsid w:val="0013420D"/>
    <w:rsid w:val="0013448F"/>
    <w:rsid w:val="00134796"/>
    <w:rsid w:val="0013487A"/>
    <w:rsid w:val="00134CE0"/>
    <w:rsid w:val="00134D3B"/>
    <w:rsid w:val="00134E70"/>
    <w:rsid w:val="00136CAE"/>
    <w:rsid w:val="00137980"/>
    <w:rsid w:val="001379CC"/>
    <w:rsid w:val="00137E49"/>
    <w:rsid w:val="0014175A"/>
    <w:rsid w:val="00142043"/>
    <w:rsid w:val="00142465"/>
    <w:rsid w:val="00142676"/>
    <w:rsid w:val="00142679"/>
    <w:rsid w:val="00142710"/>
    <w:rsid w:val="00143EE7"/>
    <w:rsid w:val="0014408A"/>
    <w:rsid w:val="00144507"/>
    <w:rsid w:val="00144821"/>
    <w:rsid w:val="00144E70"/>
    <w:rsid w:val="00145476"/>
    <w:rsid w:val="00145928"/>
    <w:rsid w:val="00146247"/>
    <w:rsid w:val="00146575"/>
    <w:rsid w:val="00146923"/>
    <w:rsid w:val="0014704A"/>
    <w:rsid w:val="00147BD3"/>
    <w:rsid w:val="00147C43"/>
    <w:rsid w:val="001503C6"/>
    <w:rsid w:val="00150610"/>
    <w:rsid w:val="00150817"/>
    <w:rsid w:val="00150F03"/>
    <w:rsid w:val="00152EE8"/>
    <w:rsid w:val="001533DF"/>
    <w:rsid w:val="001535EA"/>
    <w:rsid w:val="0015372E"/>
    <w:rsid w:val="00153FFF"/>
    <w:rsid w:val="00154949"/>
    <w:rsid w:val="00154BD8"/>
    <w:rsid w:val="00154FF6"/>
    <w:rsid w:val="001555C6"/>
    <w:rsid w:val="00156809"/>
    <w:rsid w:val="00156AC8"/>
    <w:rsid w:val="001575B6"/>
    <w:rsid w:val="00160139"/>
    <w:rsid w:val="00160C46"/>
    <w:rsid w:val="0016290F"/>
    <w:rsid w:val="00162A93"/>
    <w:rsid w:val="00163509"/>
    <w:rsid w:val="00163533"/>
    <w:rsid w:val="001637FF"/>
    <w:rsid w:val="00163905"/>
    <w:rsid w:val="00163CBC"/>
    <w:rsid w:val="00163F10"/>
    <w:rsid w:val="0016420F"/>
    <w:rsid w:val="0016469F"/>
    <w:rsid w:val="00165489"/>
    <w:rsid w:val="001654F9"/>
    <w:rsid w:val="00165D92"/>
    <w:rsid w:val="00166123"/>
    <w:rsid w:val="00166641"/>
    <w:rsid w:val="00167ABC"/>
    <w:rsid w:val="00167C14"/>
    <w:rsid w:val="00170497"/>
    <w:rsid w:val="00170A8D"/>
    <w:rsid w:val="00170E6C"/>
    <w:rsid w:val="001713D4"/>
    <w:rsid w:val="001719C6"/>
    <w:rsid w:val="00171C86"/>
    <w:rsid w:val="00171D2A"/>
    <w:rsid w:val="00172345"/>
    <w:rsid w:val="0017241F"/>
    <w:rsid w:val="001726D3"/>
    <w:rsid w:val="0017291B"/>
    <w:rsid w:val="00172A27"/>
    <w:rsid w:val="001731D8"/>
    <w:rsid w:val="00173BF5"/>
    <w:rsid w:val="00173E24"/>
    <w:rsid w:val="00173FF9"/>
    <w:rsid w:val="001752D0"/>
    <w:rsid w:val="001757E5"/>
    <w:rsid w:val="00175B08"/>
    <w:rsid w:val="00175B58"/>
    <w:rsid w:val="001760E8"/>
    <w:rsid w:val="00176351"/>
    <w:rsid w:val="00176E80"/>
    <w:rsid w:val="00177479"/>
    <w:rsid w:val="001802AF"/>
    <w:rsid w:val="001804BE"/>
    <w:rsid w:val="00180760"/>
    <w:rsid w:val="001812F0"/>
    <w:rsid w:val="00181675"/>
    <w:rsid w:val="001820DF"/>
    <w:rsid w:val="00182162"/>
    <w:rsid w:val="00182214"/>
    <w:rsid w:val="00182803"/>
    <w:rsid w:val="0018319F"/>
    <w:rsid w:val="001832E1"/>
    <w:rsid w:val="001835E5"/>
    <w:rsid w:val="001846C9"/>
    <w:rsid w:val="0018490C"/>
    <w:rsid w:val="00186042"/>
    <w:rsid w:val="00186EFA"/>
    <w:rsid w:val="001873B0"/>
    <w:rsid w:val="00187E6B"/>
    <w:rsid w:val="00187FFA"/>
    <w:rsid w:val="00190196"/>
    <w:rsid w:val="0019043D"/>
    <w:rsid w:val="001906B6"/>
    <w:rsid w:val="0019099A"/>
    <w:rsid w:val="00190EE1"/>
    <w:rsid w:val="00191014"/>
    <w:rsid w:val="00192072"/>
    <w:rsid w:val="001923DA"/>
    <w:rsid w:val="0019297E"/>
    <w:rsid w:val="00192AA0"/>
    <w:rsid w:val="00194AB0"/>
    <w:rsid w:val="00195C5E"/>
    <w:rsid w:val="00195D53"/>
    <w:rsid w:val="00195D6B"/>
    <w:rsid w:val="00196775"/>
    <w:rsid w:val="001967BA"/>
    <w:rsid w:val="00196D2D"/>
    <w:rsid w:val="001972D2"/>
    <w:rsid w:val="00197F2B"/>
    <w:rsid w:val="001A0EA1"/>
    <w:rsid w:val="001A0F28"/>
    <w:rsid w:val="001A1140"/>
    <w:rsid w:val="001A1381"/>
    <w:rsid w:val="001A259D"/>
    <w:rsid w:val="001A2680"/>
    <w:rsid w:val="001A28B2"/>
    <w:rsid w:val="001A290B"/>
    <w:rsid w:val="001A2CFA"/>
    <w:rsid w:val="001A369C"/>
    <w:rsid w:val="001A37D4"/>
    <w:rsid w:val="001A3DB2"/>
    <w:rsid w:val="001A40DE"/>
    <w:rsid w:val="001A4240"/>
    <w:rsid w:val="001A5F63"/>
    <w:rsid w:val="001A66B3"/>
    <w:rsid w:val="001A7317"/>
    <w:rsid w:val="001A7EF0"/>
    <w:rsid w:val="001B0E00"/>
    <w:rsid w:val="001B2616"/>
    <w:rsid w:val="001B2646"/>
    <w:rsid w:val="001B2655"/>
    <w:rsid w:val="001B2873"/>
    <w:rsid w:val="001B3012"/>
    <w:rsid w:val="001B33A8"/>
    <w:rsid w:val="001B34DA"/>
    <w:rsid w:val="001B3C47"/>
    <w:rsid w:val="001B3D55"/>
    <w:rsid w:val="001B3E5D"/>
    <w:rsid w:val="001B3F47"/>
    <w:rsid w:val="001B46D9"/>
    <w:rsid w:val="001B48A2"/>
    <w:rsid w:val="001B4BD0"/>
    <w:rsid w:val="001B5A11"/>
    <w:rsid w:val="001B5B9D"/>
    <w:rsid w:val="001B61A2"/>
    <w:rsid w:val="001B6318"/>
    <w:rsid w:val="001B6A6F"/>
    <w:rsid w:val="001B70E2"/>
    <w:rsid w:val="001B7762"/>
    <w:rsid w:val="001B7866"/>
    <w:rsid w:val="001B7C00"/>
    <w:rsid w:val="001B7F73"/>
    <w:rsid w:val="001C048D"/>
    <w:rsid w:val="001C1718"/>
    <w:rsid w:val="001C214D"/>
    <w:rsid w:val="001C2180"/>
    <w:rsid w:val="001C21B0"/>
    <w:rsid w:val="001C27FB"/>
    <w:rsid w:val="001C2805"/>
    <w:rsid w:val="001C2E3C"/>
    <w:rsid w:val="001C2EA1"/>
    <w:rsid w:val="001C33B9"/>
    <w:rsid w:val="001C3967"/>
    <w:rsid w:val="001C421F"/>
    <w:rsid w:val="001C4564"/>
    <w:rsid w:val="001C4586"/>
    <w:rsid w:val="001C596F"/>
    <w:rsid w:val="001C5FCF"/>
    <w:rsid w:val="001C6756"/>
    <w:rsid w:val="001C687C"/>
    <w:rsid w:val="001C6995"/>
    <w:rsid w:val="001D172A"/>
    <w:rsid w:val="001D1A88"/>
    <w:rsid w:val="001D1AF7"/>
    <w:rsid w:val="001D1E86"/>
    <w:rsid w:val="001D20B2"/>
    <w:rsid w:val="001D2729"/>
    <w:rsid w:val="001D2AB7"/>
    <w:rsid w:val="001D2D1A"/>
    <w:rsid w:val="001D39A1"/>
    <w:rsid w:val="001D3B9A"/>
    <w:rsid w:val="001D4330"/>
    <w:rsid w:val="001D45E4"/>
    <w:rsid w:val="001D4718"/>
    <w:rsid w:val="001D47CE"/>
    <w:rsid w:val="001D55B5"/>
    <w:rsid w:val="001D6326"/>
    <w:rsid w:val="001D644E"/>
    <w:rsid w:val="001D6C0F"/>
    <w:rsid w:val="001D6C72"/>
    <w:rsid w:val="001D79A7"/>
    <w:rsid w:val="001D7CB6"/>
    <w:rsid w:val="001E0000"/>
    <w:rsid w:val="001E0390"/>
    <w:rsid w:val="001E0947"/>
    <w:rsid w:val="001E18FF"/>
    <w:rsid w:val="001E1E58"/>
    <w:rsid w:val="001E2668"/>
    <w:rsid w:val="001E3708"/>
    <w:rsid w:val="001E39E2"/>
    <w:rsid w:val="001E4375"/>
    <w:rsid w:val="001E458A"/>
    <w:rsid w:val="001E47D9"/>
    <w:rsid w:val="001E597F"/>
    <w:rsid w:val="001E59EA"/>
    <w:rsid w:val="001E6380"/>
    <w:rsid w:val="001E6559"/>
    <w:rsid w:val="001E677B"/>
    <w:rsid w:val="001E67BB"/>
    <w:rsid w:val="001E6B8C"/>
    <w:rsid w:val="001E7340"/>
    <w:rsid w:val="001E7F60"/>
    <w:rsid w:val="001F0B40"/>
    <w:rsid w:val="001F0BAE"/>
    <w:rsid w:val="001F0D08"/>
    <w:rsid w:val="001F0D11"/>
    <w:rsid w:val="001F0E29"/>
    <w:rsid w:val="001F1914"/>
    <w:rsid w:val="001F241D"/>
    <w:rsid w:val="001F2A63"/>
    <w:rsid w:val="001F2ACB"/>
    <w:rsid w:val="001F2C4D"/>
    <w:rsid w:val="001F2D48"/>
    <w:rsid w:val="001F3555"/>
    <w:rsid w:val="001F3656"/>
    <w:rsid w:val="001F3CA3"/>
    <w:rsid w:val="001F3F63"/>
    <w:rsid w:val="001F3F9E"/>
    <w:rsid w:val="001F442A"/>
    <w:rsid w:val="001F4A9C"/>
    <w:rsid w:val="001F64D1"/>
    <w:rsid w:val="001F6526"/>
    <w:rsid w:val="001F6B19"/>
    <w:rsid w:val="001F7006"/>
    <w:rsid w:val="001F76C8"/>
    <w:rsid w:val="001F792A"/>
    <w:rsid w:val="002005EA"/>
    <w:rsid w:val="00200BD7"/>
    <w:rsid w:val="00200FB4"/>
    <w:rsid w:val="00201B4C"/>
    <w:rsid w:val="00202048"/>
    <w:rsid w:val="00202190"/>
    <w:rsid w:val="0020250F"/>
    <w:rsid w:val="00203146"/>
    <w:rsid w:val="002033E9"/>
    <w:rsid w:val="00203F7C"/>
    <w:rsid w:val="00204FD7"/>
    <w:rsid w:val="0020541E"/>
    <w:rsid w:val="00205814"/>
    <w:rsid w:val="00206065"/>
    <w:rsid w:val="00206882"/>
    <w:rsid w:val="0020790C"/>
    <w:rsid w:val="00207DB6"/>
    <w:rsid w:val="00207FAF"/>
    <w:rsid w:val="002106A5"/>
    <w:rsid w:val="00210FCC"/>
    <w:rsid w:val="002113D7"/>
    <w:rsid w:val="002119DD"/>
    <w:rsid w:val="00211F68"/>
    <w:rsid w:val="00212AD9"/>
    <w:rsid w:val="00212DD8"/>
    <w:rsid w:val="00212EE4"/>
    <w:rsid w:val="00213090"/>
    <w:rsid w:val="00213D77"/>
    <w:rsid w:val="002144E0"/>
    <w:rsid w:val="002147D0"/>
    <w:rsid w:val="00214A60"/>
    <w:rsid w:val="00214B82"/>
    <w:rsid w:val="002155D7"/>
    <w:rsid w:val="00216085"/>
    <w:rsid w:val="0021653A"/>
    <w:rsid w:val="0021676F"/>
    <w:rsid w:val="00216818"/>
    <w:rsid w:val="002169D0"/>
    <w:rsid w:val="00217010"/>
    <w:rsid w:val="00217258"/>
    <w:rsid w:val="0021745C"/>
    <w:rsid w:val="00217991"/>
    <w:rsid w:val="00220129"/>
    <w:rsid w:val="002214BA"/>
    <w:rsid w:val="002214E6"/>
    <w:rsid w:val="00222AFD"/>
    <w:rsid w:val="00222E35"/>
    <w:rsid w:val="00222E89"/>
    <w:rsid w:val="00222EED"/>
    <w:rsid w:val="002250A4"/>
    <w:rsid w:val="002250E2"/>
    <w:rsid w:val="0022549D"/>
    <w:rsid w:val="00225560"/>
    <w:rsid w:val="0022571A"/>
    <w:rsid w:val="0022579F"/>
    <w:rsid w:val="002258D1"/>
    <w:rsid w:val="00225E43"/>
    <w:rsid w:val="00225F7E"/>
    <w:rsid w:val="00226ACB"/>
    <w:rsid w:val="00226E4E"/>
    <w:rsid w:val="00227FB6"/>
    <w:rsid w:val="0023134D"/>
    <w:rsid w:val="002314C9"/>
    <w:rsid w:val="00231827"/>
    <w:rsid w:val="002321FB"/>
    <w:rsid w:val="00233153"/>
    <w:rsid w:val="0023391A"/>
    <w:rsid w:val="00233C36"/>
    <w:rsid w:val="0023456B"/>
    <w:rsid w:val="00234B69"/>
    <w:rsid w:val="002352C3"/>
    <w:rsid w:val="00235A82"/>
    <w:rsid w:val="00235A92"/>
    <w:rsid w:val="002360A1"/>
    <w:rsid w:val="0023637E"/>
    <w:rsid w:val="002366B9"/>
    <w:rsid w:val="00236AB1"/>
    <w:rsid w:val="0023721F"/>
    <w:rsid w:val="0023723D"/>
    <w:rsid w:val="0023754A"/>
    <w:rsid w:val="00237F8A"/>
    <w:rsid w:val="00240D18"/>
    <w:rsid w:val="00240EE2"/>
    <w:rsid w:val="002419F9"/>
    <w:rsid w:val="00241BEA"/>
    <w:rsid w:val="0024229B"/>
    <w:rsid w:val="00242565"/>
    <w:rsid w:val="00242E88"/>
    <w:rsid w:val="00242FC1"/>
    <w:rsid w:val="0024349C"/>
    <w:rsid w:val="00243C8C"/>
    <w:rsid w:val="00243FBD"/>
    <w:rsid w:val="002445DC"/>
    <w:rsid w:val="002446D3"/>
    <w:rsid w:val="00244736"/>
    <w:rsid w:val="00245007"/>
    <w:rsid w:val="002452A8"/>
    <w:rsid w:val="00245802"/>
    <w:rsid w:val="00245E19"/>
    <w:rsid w:val="00246767"/>
    <w:rsid w:val="00246B0A"/>
    <w:rsid w:val="00246BD5"/>
    <w:rsid w:val="002470FD"/>
    <w:rsid w:val="0024733F"/>
    <w:rsid w:val="0024753B"/>
    <w:rsid w:val="0024754A"/>
    <w:rsid w:val="002475BC"/>
    <w:rsid w:val="002500E9"/>
    <w:rsid w:val="002504F0"/>
    <w:rsid w:val="002509AB"/>
    <w:rsid w:val="00250B6B"/>
    <w:rsid w:val="00251194"/>
    <w:rsid w:val="00251285"/>
    <w:rsid w:val="00251A8D"/>
    <w:rsid w:val="002520E7"/>
    <w:rsid w:val="00252F42"/>
    <w:rsid w:val="0025321D"/>
    <w:rsid w:val="00253D10"/>
    <w:rsid w:val="0025405E"/>
    <w:rsid w:val="0025487E"/>
    <w:rsid w:val="002555A7"/>
    <w:rsid w:val="002557E1"/>
    <w:rsid w:val="002558BD"/>
    <w:rsid w:val="002560D3"/>
    <w:rsid w:val="00256C21"/>
    <w:rsid w:val="00257583"/>
    <w:rsid w:val="002579F7"/>
    <w:rsid w:val="00257D0F"/>
    <w:rsid w:val="0026058A"/>
    <w:rsid w:val="00262197"/>
    <w:rsid w:val="00262BA1"/>
    <w:rsid w:val="002630C1"/>
    <w:rsid w:val="00263F25"/>
    <w:rsid w:val="00264687"/>
    <w:rsid w:val="00264872"/>
    <w:rsid w:val="002651DD"/>
    <w:rsid w:val="00265767"/>
    <w:rsid w:val="002662C7"/>
    <w:rsid w:val="00266494"/>
    <w:rsid w:val="002666C4"/>
    <w:rsid w:val="002667C0"/>
    <w:rsid w:val="002668D4"/>
    <w:rsid w:val="002675D2"/>
    <w:rsid w:val="00267A95"/>
    <w:rsid w:val="00267F88"/>
    <w:rsid w:val="002701AD"/>
    <w:rsid w:val="0027095E"/>
    <w:rsid w:val="0027103F"/>
    <w:rsid w:val="00271317"/>
    <w:rsid w:val="002726D1"/>
    <w:rsid w:val="0027287A"/>
    <w:rsid w:val="00272D77"/>
    <w:rsid w:val="00272F9D"/>
    <w:rsid w:val="00273757"/>
    <w:rsid w:val="00273A1B"/>
    <w:rsid w:val="0027430A"/>
    <w:rsid w:val="00274310"/>
    <w:rsid w:val="0027495F"/>
    <w:rsid w:val="00274DB3"/>
    <w:rsid w:val="00275002"/>
    <w:rsid w:val="002753B9"/>
    <w:rsid w:val="002756FA"/>
    <w:rsid w:val="00275C2C"/>
    <w:rsid w:val="00275DAF"/>
    <w:rsid w:val="00275F36"/>
    <w:rsid w:val="00276289"/>
    <w:rsid w:val="002773A0"/>
    <w:rsid w:val="00277767"/>
    <w:rsid w:val="00280163"/>
    <w:rsid w:val="00280367"/>
    <w:rsid w:val="002804EA"/>
    <w:rsid w:val="0028058F"/>
    <w:rsid w:val="00280668"/>
    <w:rsid w:val="00280A5F"/>
    <w:rsid w:val="00281077"/>
    <w:rsid w:val="002816B1"/>
    <w:rsid w:val="002820A6"/>
    <w:rsid w:val="0028245B"/>
    <w:rsid w:val="00282564"/>
    <w:rsid w:val="00282A8D"/>
    <w:rsid w:val="002836D9"/>
    <w:rsid w:val="002836E0"/>
    <w:rsid w:val="0028397D"/>
    <w:rsid w:val="00284673"/>
    <w:rsid w:val="00284AAD"/>
    <w:rsid w:val="0028674E"/>
    <w:rsid w:val="0028770F"/>
    <w:rsid w:val="0028777C"/>
    <w:rsid w:val="00290EAF"/>
    <w:rsid w:val="00291519"/>
    <w:rsid w:val="002917F3"/>
    <w:rsid w:val="00291867"/>
    <w:rsid w:val="00291FEA"/>
    <w:rsid w:val="00292077"/>
    <w:rsid w:val="002933B5"/>
    <w:rsid w:val="00293835"/>
    <w:rsid w:val="00293EE8"/>
    <w:rsid w:val="002940B8"/>
    <w:rsid w:val="00294691"/>
    <w:rsid w:val="00294D27"/>
    <w:rsid w:val="00295B9A"/>
    <w:rsid w:val="0029734A"/>
    <w:rsid w:val="00297799"/>
    <w:rsid w:val="002A023A"/>
    <w:rsid w:val="002A10A5"/>
    <w:rsid w:val="002A118C"/>
    <w:rsid w:val="002A1421"/>
    <w:rsid w:val="002A16F5"/>
    <w:rsid w:val="002A19E4"/>
    <w:rsid w:val="002A1A17"/>
    <w:rsid w:val="002A258E"/>
    <w:rsid w:val="002A2662"/>
    <w:rsid w:val="002A2926"/>
    <w:rsid w:val="002A35DA"/>
    <w:rsid w:val="002A36F3"/>
    <w:rsid w:val="002A3CFA"/>
    <w:rsid w:val="002A3FBC"/>
    <w:rsid w:val="002A4658"/>
    <w:rsid w:val="002A4B5D"/>
    <w:rsid w:val="002A5397"/>
    <w:rsid w:val="002A53AD"/>
    <w:rsid w:val="002A5A5F"/>
    <w:rsid w:val="002A5A98"/>
    <w:rsid w:val="002A5F30"/>
    <w:rsid w:val="002A6B65"/>
    <w:rsid w:val="002A7484"/>
    <w:rsid w:val="002B0F70"/>
    <w:rsid w:val="002B0FEB"/>
    <w:rsid w:val="002B1189"/>
    <w:rsid w:val="002B14C9"/>
    <w:rsid w:val="002B18AD"/>
    <w:rsid w:val="002B1B62"/>
    <w:rsid w:val="002B2326"/>
    <w:rsid w:val="002B3A64"/>
    <w:rsid w:val="002B3E35"/>
    <w:rsid w:val="002B4E00"/>
    <w:rsid w:val="002B5776"/>
    <w:rsid w:val="002B60AC"/>
    <w:rsid w:val="002B618E"/>
    <w:rsid w:val="002B6D78"/>
    <w:rsid w:val="002B70EB"/>
    <w:rsid w:val="002B76B2"/>
    <w:rsid w:val="002B7AE3"/>
    <w:rsid w:val="002B7C36"/>
    <w:rsid w:val="002B7FB7"/>
    <w:rsid w:val="002C05A7"/>
    <w:rsid w:val="002C0F60"/>
    <w:rsid w:val="002C0FF6"/>
    <w:rsid w:val="002C131A"/>
    <w:rsid w:val="002C18C7"/>
    <w:rsid w:val="002C1F7A"/>
    <w:rsid w:val="002C2582"/>
    <w:rsid w:val="002C2837"/>
    <w:rsid w:val="002C2CD0"/>
    <w:rsid w:val="002C31BB"/>
    <w:rsid w:val="002C32F0"/>
    <w:rsid w:val="002C3F23"/>
    <w:rsid w:val="002C5D5C"/>
    <w:rsid w:val="002C651A"/>
    <w:rsid w:val="002C758C"/>
    <w:rsid w:val="002C7AE9"/>
    <w:rsid w:val="002D00C3"/>
    <w:rsid w:val="002D1560"/>
    <w:rsid w:val="002D157D"/>
    <w:rsid w:val="002D191D"/>
    <w:rsid w:val="002D2DC8"/>
    <w:rsid w:val="002D3B44"/>
    <w:rsid w:val="002D3F8F"/>
    <w:rsid w:val="002D4041"/>
    <w:rsid w:val="002D41FE"/>
    <w:rsid w:val="002D4CBD"/>
    <w:rsid w:val="002D52B7"/>
    <w:rsid w:val="002D59F6"/>
    <w:rsid w:val="002D5A82"/>
    <w:rsid w:val="002D5D40"/>
    <w:rsid w:val="002D5DF8"/>
    <w:rsid w:val="002D6097"/>
    <w:rsid w:val="002D6217"/>
    <w:rsid w:val="002D6973"/>
    <w:rsid w:val="002D6F3F"/>
    <w:rsid w:val="002D70AE"/>
    <w:rsid w:val="002D7259"/>
    <w:rsid w:val="002D7651"/>
    <w:rsid w:val="002D7C20"/>
    <w:rsid w:val="002E0586"/>
    <w:rsid w:val="002E0ECC"/>
    <w:rsid w:val="002E179B"/>
    <w:rsid w:val="002E2EFD"/>
    <w:rsid w:val="002E3125"/>
    <w:rsid w:val="002E3268"/>
    <w:rsid w:val="002E36F9"/>
    <w:rsid w:val="002E4B12"/>
    <w:rsid w:val="002E5118"/>
    <w:rsid w:val="002E5263"/>
    <w:rsid w:val="002E5829"/>
    <w:rsid w:val="002E5D96"/>
    <w:rsid w:val="002E60E6"/>
    <w:rsid w:val="002E70A1"/>
    <w:rsid w:val="002E712E"/>
    <w:rsid w:val="002E7296"/>
    <w:rsid w:val="002F0248"/>
    <w:rsid w:val="002F045C"/>
    <w:rsid w:val="002F0646"/>
    <w:rsid w:val="002F085F"/>
    <w:rsid w:val="002F0BFB"/>
    <w:rsid w:val="002F0F28"/>
    <w:rsid w:val="002F112E"/>
    <w:rsid w:val="002F20B1"/>
    <w:rsid w:val="002F2146"/>
    <w:rsid w:val="002F220B"/>
    <w:rsid w:val="002F2E4C"/>
    <w:rsid w:val="002F2F48"/>
    <w:rsid w:val="002F3AD8"/>
    <w:rsid w:val="002F3F11"/>
    <w:rsid w:val="002F4342"/>
    <w:rsid w:val="002F4698"/>
    <w:rsid w:val="002F4AD2"/>
    <w:rsid w:val="002F4CBC"/>
    <w:rsid w:val="002F4CEC"/>
    <w:rsid w:val="002F4E10"/>
    <w:rsid w:val="002F4EC4"/>
    <w:rsid w:val="002F5163"/>
    <w:rsid w:val="002F5A6A"/>
    <w:rsid w:val="002F5EDE"/>
    <w:rsid w:val="002F62C3"/>
    <w:rsid w:val="002F6B6D"/>
    <w:rsid w:val="002F7081"/>
    <w:rsid w:val="002F70CA"/>
    <w:rsid w:val="002F73C8"/>
    <w:rsid w:val="002F7831"/>
    <w:rsid w:val="002F7865"/>
    <w:rsid w:val="002F7F18"/>
    <w:rsid w:val="002F7FDA"/>
    <w:rsid w:val="0030005C"/>
    <w:rsid w:val="00300230"/>
    <w:rsid w:val="003005D3"/>
    <w:rsid w:val="003006D2"/>
    <w:rsid w:val="0030147C"/>
    <w:rsid w:val="003014AE"/>
    <w:rsid w:val="003018C7"/>
    <w:rsid w:val="00301E4B"/>
    <w:rsid w:val="00302656"/>
    <w:rsid w:val="0030292A"/>
    <w:rsid w:val="00302947"/>
    <w:rsid w:val="00302AF9"/>
    <w:rsid w:val="00303297"/>
    <w:rsid w:val="003035F5"/>
    <w:rsid w:val="00303684"/>
    <w:rsid w:val="00303E60"/>
    <w:rsid w:val="00304AAA"/>
    <w:rsid w:val="00304DEB"/>
    <w:rsid w:val="00306859"/>
    <w:rsid w:val="00310629"/>
    <w:rsid w:val="00310B57"/>
    <w:rsid w:val="00310C3C"/>
    <w:rsid w:val="00310E44"/>
    <w:rsid w:val="00310FD8"/>
    <w:rsid w:val="00311817"/>
    <w:rsid w:val="0031197A"/>
    <w:rsid w:val="00311A31"/>
    <w:rsid w:val="00311B67"/>
    <w:rsid w:val="00312487"/>
    <w:rsid w:val="00312EB7"/>
    <w:rsid w:val="003130EA"/>
    <w:rsid w:val="00313665"/>
    <w:rsid w:val="00313DDB"/>
    <w:rsid w:val="00314374"/>
    <w:rsid w:val="0031476A"/>
    <w:rsid w:val="00314B5C"/>
    <w:rsid w:val="0031562B"/>
    <w:rsid w:val="0031571B"/>
    <w:rsid w:val="0031641A"/>
    <w:rsid w:val="0031713F"/>
    <w:rsid w:val="003179BB"/>
    <w:rsid w:val="00317B3F"/>
    <w:rsid w:val="0032073A"/>
    <w:rsid w:val="003207CB"/>
    <w:rsid w:val="00320BD6"/>
    <w:rsid w:val="00321012"/>
    <w:rsid w:val="003213B2"/>
    <w:rsid w:val="0032156D"/>
    <w:rsid w:val="003218FC"/>
    <w:rsid w:val="003221BE"/>
    <w:rsid w:val="0032226F"/>
    <w:rsid w:val="0032237C"/>
    <w:rsid w:val="00322572"/>
    <w:rsid w:val="00322873"/>
    <w:rsid w:val="00322927"/>
    <w:rsid w:val="00322A53"/>
    <w:rsid w:val="0032303F"/>
    <w:rsid w:val="003231D1"/>
    <w:rsid w:val="00323235"/>
    <w:rsid w:val="00323A88"/>
    <w:rsid w:val="00323C0C"/>
    <w:rsid w:val="00323D69"/>
    <w:rsid w:val="003240CD"/>
    <w:rsid w:val="00324363"/>
    <w:rsid w:val="00324E20"/>
    <w:rsid w:val="00325183"/>
    <w:rsid w:val="0032561C"/>
    <w:rsid w:val="00325AFB"/>
    <w:rsid w:val="00325E78"/>
    <w:rsid w:val="00325FF6"/>
    <w:rsid w:val="003260F7"/>
    <w:rsid w:val="0032624B"/>
    <w:rsid w:val="003265F9"/>
    <w:rsid w:val="00326ACD"/>
    <w:rsid w:val="00326BD2"/>
    <w:rsid w:val="00326CA1"/>
    <w:rsid w:val="00326CFD"/>
    <w:rsid w:val="00326D32"/>
    <w:rsid w:val="003276BC"/>
    <w:rsid w:val="00327A5E"/>
    <w:rsid w:val="00327E90"/>
    <w:rsid w:val="00327FD2"/>
    <w:rsid w:val="003307CD"/>
    <w:rsid w:val="00331102"/>
    <w:rsid w:val="00331AB9"/>
    <w:rsid w:val="00331DD3"/>
    <w:rsid w:val="00331FEE"/>
    <w:rsid w:val="00332021"/>
    <w:rsid w:val="003331F5"/>
    <w:rsid w:val="003332E5"/>
    <w:rsid w:val="0033382A"/>
    <w:rsid w:val="0033397F"/>
    <w:rsid w:val="00334FBE"/>
    <w:rsid w:val="003352A6"/>
    <w:rsid w:val="00335510"/>
    <w:rsid w:val="00335B59"/>
    <w:rsid w:val="0033713A"/>
    <w:rsid w:val="00337186"/>
    <w:rsid w:val="003371EE"/>
    <w:rsid w:val="00337BE1"/>
    <w:rsid w:val="003406DB"/>
    <w:rsid w:val="00340C45"/>
    <w:rsid w:val="0034132B"/>
    <w:rsid w:val="00341344"/>
    <w:rsid w:val="003416D3"/>
    <w:rsid w:val="00341A3D"/>
    <w:rsid w:val="00342393"/>
    <w:rsid w:val="00342C50"/>
    <w:rsid w:val="0034310D"/>
    <w:rsid w:val="003444A2"/>
    <w:rsid w:val="00344D2A"/>
    <w:rsid w:val="003469DD"/>
    <w:rsid w:val="00346F01"/>
    <w:rsid w:val="00347EFD"/>
    <w:rsid w:val="003501A1"/>
    <w:rsid w:val="003509AB"/>
    <w:rsid w:val="00350C34"/>
    <w:rsid w:val="00350F92"/>
    <w:rsid w:val="00351027"/>
    <w:rsid w:val="00351228"/>
    <w:rsid w:val="00351E3F"/>
    <w:rsid w:val="00351F8E"/>
    <w:rsid w:val="00352456"/>
    <w:rsid w:val="0035256E"/>
    <w:rsid w:val="00352E09"/>
    <w:rsid w:val="003531FF"/>
    <w:rsid w:val="00353381"/>
    <w:rsid w:val="00353793"/>
    <w:rsid w:val="00353A85"/>
    <w:rsid w:val="00354AA7"/>
    <w:rsid w:val="0035652D"/>
    <w:rsid w:val="003569E8"/>
    <w:rsid w:val="00356D9F"/>
    <w:rsid w:val="00356EFD"/>
    <w:rsid w:val="0035721F"/>
    <w:rsid w:val="003577EE"/>
    <w:rsid w:val="00357D74"/>
    <w:rsid w:val="00360379"/>
    <w:rsid w:val="00361448"/>
    <w:rsid w:val="00362F75"/>
    <w:rsid w:val="003636A4"/>
    <w:rsid w:val="00363B7B"/>
    <w:rsid w:val="00363F5A"/>
    <w:rsid w:val="003641B1"/>
    <w:rsid w:val="00364486"/>
    <w:rsid w:val="00364CC2"/>
    <w:rsid w:val="00365FA8"/>
    <w:rsid w:val="00366818"/>
    <w:rsid w:val="00366EC7"/>
    <w:rsid w:val="00370790"/>
    <w:rsid w:val="0037089C"/>
    <w:rsid w:val="003711FF"/>
    <w:rsid w:val="0037132E"/>
    <w:rsid w:val="003715A3"/>
    <w:rsid w:val="00371891"/>
    <w:rsid w:val="003728E0"/>
    <w:rsid w:val="00372B2E"/>
    <w:rsid w:val="003738F4"/>
    <w:rsid w:val="00373942"/>
    <w:rsid w:val="00373A06"/>
    <w:rsid w:val="003746D1"/>
    <w:rsid w:val="00375610"/>
    <w:rsid w:val="00375D84"/>
    <w:rsid w:val="00375FDD"/>
    <w:rsid w:val="0037609A"/>
    <w:rsid w:val="00376683"/>
    <w:rsid w:val="0037671C"/>
    <w:rsid w:val="0037671F"/>
    <w:rsid w:val="0037756F"/>
    <w:rsid w:val="00377621"/>
    <w:rsid w:val="00380663"/>
    <w:rsid w:val="00381579"/>
    <w:rsid w:val="0038160E"/>
    <w:rsid w:val="00381E4D"/>
    <w:rsid w:val="003823B1"/>
    <w:rsid w:val="00382E1E"/>
    <w:rsid w:val="0038379D"/>
    <w:rsid w:val="00383E7C"/>
    <w:rsid w:val="0038420F"/>
    <w:rsid w:val="00384291"/>
    <w:rsid w:val="003849E1"/>
    <w:rsid w:val="00384A28"/>
    <w:rsid w:val="00384A3B"/>
    <w:rsid w:val="00385554"/>
    <w:rsid w:val="00386218"/>
    <w:rsid w:val="00386306"/>
    <w:rsid w:val="00386BCF"/>
    <w:rsid w:val="0039040C"/>
    <w:rsid w:val="003909AE"/>
    <w:rsid w:val="00390A7A"/>
    <w:rsid w:val="00390C4F"/>
    <w:rsid w:val="003912A0"/>
    <w:rsid w:val="00391536"/>
    <w:rsid w:val="00391B16"/>
    <w:rsid w:val="00392944"/>
    <w:rsid w:val="00393415"/>
    <w:rsid w:val="00393AFD"/>
    <w:rsid w:val="00393B20"/>
    <w:rsid w:val="00393C5B"/>
    <w:rsid w:val="003942E7"/>
    <w:rsid w:val="00394F04"/>
    <w:rsid w:val="00395A23"/>
    <w:rsid w:val="00395FC5"/>
    <w:rsid w:val="00396179"/>
    <w:rsid w:val="00396302"/>
    <w:rsid w:val="00396662"/>
    <w:rsid w:val="00396C92"/>
    <w:rsid w:val="00397666"/>
    <w:rsid w:val="00397EB0"/>
    <w:rsid w:val="003A00EC"/>
    <w:rsid w:val="003A0525"/>
    <w:rsid w:val="003A0AC1"/>
    <w:rsid w:val="003A0B23"/>
    <w:rsid w:val="003A0C2F"/>
    <w:rsid w:val="003A1155"/>
    <w:rsid w:val="003A14B3"/>
    <w:rsid w:val="003A151A"/>
    <w:rsid w:val="003A1BFE"/>
    <w:rsid w:val="003A1DED"/>
    <w:rsid w:val="003A1E27"/>
    <w:rsid w:val="003A28BE"/>
    <w:rsid w:val="003A2C30"/>
    <w:rsid w:val="003A312B"/>
    <w:rsid w:val="003A31DD"/>
    <w:rsid w:val="003A36D2"/>
    <w:rsid w:val="003A39FD"/>
    <w:rsid w:val="003A4359"/>
    <w:rsid w:val="003A4D01"/>
    <w:rsid w:val="003A5CD8"/>
    <w:rsid w:val="003A5E0E"/>
    <w:rsid w:val="003A6589"/>
    <w:rsid w:val="003A6F8C"/>
    <w:rsid w:val="003A76BB"/>
    <w:rsid w:val="003B07C3"/>
    <w:rsid w:val="003B0E67"/>
    <w:rsid w:val="003B16FD"/>
    <w:rsid w:val="003B1869"/>
    <w:rsid w:val="003B24C6"/>
    <w:rsid w:val="003B3501"/>
    <w:rsid w:val="003B3E66"/>
    <w:rsid w:val="003B45EF"/>
    <w:rsid w:val="003B4B44"/>
    <w:rsid w:val="003B5A2B"/>
    <w:rsid w:val="003B5DB7"/>
    <w:rsid w:val="003B63F8"/>
    <w:rsid w:val="003B6D7E"/>
    <w:rsid w:val="003B7363"/>
    <w:rsid w:val="003B7985"/>
    <w:rsid w:val="003B7BF2"/>
    <w:rsid w:val="003C00E3"/>
    <w:rsid w:val="003C0352"/>
    <w:rsid w:val="003C05B0"/>
    <w:rsid w:val="003C10D9"/>
    <w:rsid w:val="003C12AB"/>
    <w:rsid w:val="003C16D7"/>
    <w:rsid w:val="003C2379"/>
    <w:rsid w:val="003C28FC"/>
    <w:rsid w:val="003C2933"/>
    <w:rsid w:val="003C2CA3"/>
    <w:rsid w:val="003C334D"/>
    <w:rsid w:val="003C38B3"/>
    <w:rsid w:val="003C3D23"/>
    <w:rsid w:val="003C43EF"/>
    <w:rsid w:val="003C462A"/>
    <w:rsid w:val="003C46BA"/>
    <w:rsid w:val="003C5365"/>
    <w:rsid w:val="003C53C2"/>
    <w:rsid w:val="003C56FB"/>
    <w:rsid w:val="003C5C53"/>
    <w:rsid w:val="003C629E"/>
    <w:rsid w:val="003C69C9"/>
    <w:rsid w:val="003C6B04"/>
    <w:rsid w:val="003C6D7C"/>
    <w:rsid w:val="003C72F4"/>
    <w:rsid w:val="003C7EAD"/>
    <w:rsid w:val="003C7EE7"/>
    <w:rsid w:val="003D0BA1"/>
    <w:rsid w:val="003D0FE8"/>
    <w:rsid w:val="003D1752"/>
    <w:rsid w:val="003D19C1"/>
    <w:rsid w:val="003D1DD9"/>
    <w:rsid w:val="003D1DDB"/>
    <w:rsid w:val="003D22E8"/>
    <w:rsid w:val="003D30E4"/>
    <w:rsid w:val="003D3486"/>
    <w:rsid w:val="003D3560"/>
    <w:rsid w:val="003D4335"/>
    <w:rsid w:val="003D4A40"/>
    <w:rsid w:val="003D4F1E"/>
    <w:rsid w:val="003D7254"/>
    <w:rsid w:val="003D730A"/>
    <w:rsid w:val="003D7B8F"/>
    <w:rsid w:val="003D7F80"/>
    <w:rsid w:val="003E00BF"/>
    <w:rsid w:val="003E1582"/>
    <w:rsid w:val="003E1B34"/>
    <w:rsid w:val="003E1B75"/>
    <w:rsid w:val="003E1F64"/>
    <w:rsid w:val="003E29BF"/>
    <w:rsid w:val="003E2A04"/>
    <w:rsid w:val="003E3523"/>
    <w:rsid w:val="003E3656"/>
    <w:rsid w:val="003E4C28"/>
    <w:rsid w:val="003E537F"/>
    <w:rsid w:val="003E5900"/>
    <w:rsid w:val="003E5F3D"/>
    <w:rsid w:val="003E610B"/>
    <w:rsid w:val="003E613D"/>
    <w:rsid w:val="003E65C0"/>
    <w:rsid w:val="003E70F9"/>
    <w:rsid w:val="003E7365"/>
    <w:rsid w:val="003E7E5F"/>
    <w:rsid w:val="003F01CD"/>
    <w:rsid w:val="003F18D9"/>
    <w:rsid w:val="003F1A9C"/>
    <w:rsid w:val="003F21D4"/>
    <w:rsid w:val="003F23D9"/>
    <w:rsid w:val="003F3019"/>
    <w:rsid w:val="003F331D"/>
    <w:rsid w:val="003F35B8"/>
    <w:rsid w:val="003F389C"/>
    <w:rsid w:val="003F4B91"/>
    <w:rsid w:val="003F4BC5"/>
    <w:rsid w:val="003F4CC0"/>
    <w:rsid w:val="003F585A"/>
    <w:rsid w:val="003F5E5E"/>
    <w:rsid w:val="003F6877"/>
    <w:rsid w:val="003F6C23"/>
    <w:rsid w:val="003F7373"/>
    <w:rsid w:val="003F7C3B"/>
    <w:rsid w:val="004007C1"/>
    <w:rsid w:val="004008C6"/>
    <w:rsid w:val="00400EAB"/>
    <w:rsid w:val="00401117"/>
    <w:rsid w:val="0040113D"/>
    <w:rsid w:val="004017B9"/>
    <w:rsid w:val="00401E7C"/>
    <w:rsid w:val="004022B2"/>
    <w:rsid w:val="00403887"/>
    <w:rsid w:val="00403E0E"/>
    <w:rsid w:val="00404882"/>
    <w:rsid w:val="00405804"/>
    <w:rsid w:val="00405AFD"/>
    <w:rsid w:val="00406E1D"/>
    <w:rsid w:val="004073F0"/>
    <w:rsid w:val="00407443"/>
    <w:rsid w:val="00407C3F"/>
    <w:rsid w:val="00407F44"/>
    <w:rsid w:val="00410056"/>
    <w:rsid w:val="004101D2"/>
    <w:rsid w:val="00410501"/>
    <w:rsid w:val="00411B2C"/>
    <w:rsid w:val="00411D54"/>
    <w:rsid w:val="00411F9C"/>
    <w:rsid w:val="00412EF6"/>
    <w:rsid w:val="00412FD4"/>
    <w:rsid w:val="0041338C"/>
    <w:rsid w:val="00413399"/>
    <w:rsid w:val="00413BFD"/>
    <w:rsid w:val="00413DC0"/>
    <w:rsid w:val="004141BA"/>
    <w:rsid w:val="00414299"/>
    <w:rsid w:val="00414803"/>
    <w:rsid w:val="00416377"/>
    <w:rsid w:val="004164E3"/>
    <w:rsid w:val="00416689"/>
    <w:rsid w:val="004168FA"/>
    <w:rsid w:val="00417650"/>
    <w:rsid w:val="004178DB"/>
    <w:rsid w:val="004178EC"/>
    <w:rsid w:val="004179FE"/>
    <w:rsid w:val="00417B0D"/>
    <w:rsid w:val="00420539"/>
    <w:rsid w:val="00420B8B"/>
    <w:rsid w:val="00420D1E"/>
    <w:rsid w:val="00420D46"/>
    <w:rsid w:val="0042129F"/>
    <w:rsid w:val="004222C9"/>
    <w:rsid w:val="00422909"/>
    <w:rsid w:val="00424728"/>
    <w:rsid w:val="00424901"/>
    <w:rsid w:val="00424909"/>
    <w:rsid w:val="00424954"/>
    <w:rsid w:val="00424F46"/>
    <w:rsid w:val="0042556A"/>
    <w:rsid w:val="004260FF"/>
    <w:rsid w:val="0042649B"/>
    <w:rsid w:val="00426A86"/>
    <w:rsid w:val="00426C8F"/>
    <w:rsid w:val="004271BB"/>
    <w:rsid w:val="00427389"/>
    <w:rsid w:val="00427C2E"/>
    <w:rsid w:val="00430463"/>
    <w:rsid w:val="004304C5"/>
    <w:rsid w:val="004314F6"/>
    <w:rsid w:val="00432C49"/>
    <w:rsid w:val="00432F1C"/>
    <w:rsid w:val="0043316A"/>
    <w:rsid w:val="004349DC"/>
    <w:rsid w:val="00435075"/>
    <w:rsid w:val="004350FB"/>
    <w:rsid w:val="00435415"/>
    <w:rsid w:val="00437809"/>
    <w:rsid w:val="00437E3C"/>
    <w:rsid w:val="004402BC"/>
    <w:rsid w:val="00441D8F"/>
    <w:rsid w:val="004424BA"/>
    <w:rsid w:val="004426D9"/>
    <w:rsid w:val="004429FF"/>
    <w:rsid w:val="00443A42"/>
    <w:rsid w:val="004440C7"/>
    <w:rsid w:val="0044444A"/>
    <w:rsid w:val="00445EF5"/>
    <w:rsid w:val="00446F7F"/>
    <w:rsid w:val="004475A1"/>
    <w:rsid w:val="00447929"/>
    <w:rsid w:val="00447A58"/>
    <w:rsid w:val="00447A64"/>
    <w:rsid w:val="00447F4A"/>
    <w:rsid w:val="00450307"/>
    <w:rsid w:val="00450889"/>
    <w:rsid w:val="0045099F"/>
    <w:rsid w:val="00450AE2"/>
    <w:rsid w:val="004515A9"/>
    <w:rsid w:val="00453383"/>
    <w:rsid w:val="004535D2"/>
    <w:rsid w:val="0045383C"/>
    <w:rsid w:val="00453ECD"/>
    <w:rsid w:val="0045498D"/>
    <w:rsid w:val="0045534B"/>
    <w:rsid w:val="0045539C"/>
    <w:rsid w:val="00455924"/>
    <w:rsid w:val="00456C2F"/>
    <w:rsid w:val="004578D3"/>
    <w:rsid w:val="00457C2B"/>
    <w:rsid w:val="00457D28"/>
    <w:rsid w:val="00460261"/>
    <w:rsid w:val="00460508"/>
    <w:rsid w:val="00460C3D"/>
    <w:rsid w:val="00460E5F"/>
    <w:rsid w:val="00461328"/>
    <w:rsid w:val="0046137B"/>
    <w:rsid w:val="00461DE8"/>
    <w:rsid w:val="00462184"/>
    <w:rsid w:val="00462294"/>
    <w:rsid w:val="00462F4F"/>
    <w:rsid w:val="00464299"/>
    <w:rsid w:val="004647A6"/>
    <w:rsid w:val="00464F6C"/>
    <w:rsid w:val="00465B2C"/>
    <w:rsid w:val="00465B30"/>
    <w:rsid w:val="00465CE6"/>
    <w:rsid w:val="00466AB9"/>
    <w:rsid w:val="00467487"/>
    <w:rsid w:val="0046768E"/>
    <w:rsid w:val="004677AE"/>
    <w:rsid w:val="00467A5C"/>
    <w:rsid w:val="00467B1D"/>
    <w:rsid w:val="00470380"/>
    <w:rsid w:val="00470B56"/>
    <w:rsid w:val="00470EC0"/>
    <w:rsid w:val="00471682"/>
    <w:rsid w:val="004716A5"/>
    <w:rsid w:val="00471872"/>
    <w:rsid w:val="00471896"/>
    <w:rsid w:val="0047255F"/>
    <w:rsid w:val="0047264C"/>
    <w:rsid w:val="0047286F"/>
    <w:rsid w:val="004729BB"/>
    <w:rsid w:val="00472CCA"/>
    <w:rsid w:val="0047375F"/>
    <w:rsid w:val="0047460B"/>
    <w:rsid w:val="0047476A"/>
    <w:rsid w:val="004748B0"/>
    <w:rsid w:val="00474D4A"/>
    <w:rsid w:val="00474E14"/>
    <w:rsid w:val="00475837"/>
    <w:rsid w:val="00475AD4"/>
    <w:rsid w:val="00476855"/>
    <w:rsid w:val="00476ACB"/>
    <w:rsid w:val="00476F64"/>
    <w:rsid w:val="004770DF"/>
    <w:rsid w:val="0047799C"/>
    <w:rsid w:val="00477A21"/>
    <w:rsid w:val="00477E53"/>
    <w:rsid w:val="00480AF4"/>
    <w:rsid w:val="00480DE8"/>
    <w:rsid w:val="00480DFE"/>
    <w:rsid w:val="00480E9B"/>
    <w:rsid w:val="00480FA6"/>
    <w:rsid w:val="00481222"/>
    <w:rsid w:val="00481FAA"/>
    <w:rsid w:val="0048200A"/>
    <w:rsid w:val="004826AA"/>
    <w:rsid w:val="004828F0"/>
    <w:rsid w:val="00482F9B"/>
    <w:rsid w:val="00483214"/>
    <w:rsid w:val="0048358A"/>
    <w:rsid w:val="00483B70"/>
    <w:rsid w:val="00483B98"/>
    <w:rsid w:val="00484231"/>
    <w:rsid w:val="00484C48"/>
    <w:rsid w:val="00484C9F"/>
    <w:rsid w:val="00484E0D"/>
    <w:rsid w:val="00484EA4"/>
    <w:rsid w:val="00485444"/>
    <w:rsid w:val="004854AC"/>
    <w:rsid w:val="00485B48"/>
    <w:rsid w:val="00485FC2"/>
    <w:rsid w:val="0048675F"/>
    <w:rsid w:val="00486DCF"/>
    <w:rsid w:val="00487513"/>
    <w:rsid w:val="0048756C"/>
    <w:rsid w:val="00487A1F"/>
    <w:rsid w:val="00490123"/>
    <w:rsid w:val="00491015"/>
    <w:rsid w:val="004916C6"/>
    <w:rsid w:val="00491C57"/>
    <w:rsid w:val="00491F66"/>
    <w:rsid w:val="00492B30"/>
    <w:rsid w:val="00492F51"/>
    <w:rsid w:val="00492F93"/>
    <w:rsid w:val="00493520"/>
    <w:rsid w:val="00493A2F"/>
    <w:rsid w:val="00493B95"/>
    <w:rsid w:val="00493C51"/>
    <w:rsid w:val="004941D7"/>
    <w:rsid w:val="00494533"/>
    <w:rsid w:val="00494A34"/>
    <w:rsid w:val="00495099"/>
    <w:rsid w:val="00495341"/>
    <w:rsid w:val="00495B55"/>
    <w:rsid w:val="004960DD"/>
    <w:rsid w:val="00496188"/>
    <w:rsid w:val="00496A08"/>
    <w:rsid w:val="00496A1D"/>
    <w:rsid w:val="0049710B"/>
    <w:rsid w:val="004977FB"/>
    <w:rsid w:val="004A01F1"/>
    <w:rsid w:val="004A078B"/>
    <w:rsid w:val="004A160A"/>
    <w:rsid w:val="004A246E"/>
    <w:rsid w:val="004A26CF"/>
    <w:rsid w:val="004A313E"/>
    <w:rsid w:val="004A323B"/>
    <w:rsid w:val="004A4350"/>
    <w:rsid w:val="004A4F91"/>
    <w:rsid w:val="004A519C"/>
    <w:rsid w:val="004A524B"/>
    <w:rsid w:val="004A6689"/>
    <w:rsid w:val="004A6DE1"/>
    <w:rsid w:val="004A70B6"/>
    <w:rsid w:val="004A7723"/>
    <w:rsid w:val="004A78B4"/>
    <w:rsid w:val="004B0219"/>
    <w:rsid w:val="004B0845"/>
    <w:rsid w:val="004B09A6"/>
    <w:rsid w:val="004B0CE6"/>
    <w:rsid w:val="004B0D17"/>
    <w:rsid w:val="004B0ECF"/>
    <w:rsid w:val="004B1387"/>
    <w:rsid w:val="004B15C6"/>
    <w:rsid w:val="004B1875"/>
    <w:rsid w:val="004B1A27"/>
    <w:rsid w:val="004B280C"/>
    <w:rsid w:val="004B2C8B"/>
    <w:rsid w:val="004B2F00"/>
    <w:rsid w:val="004B42F9"/>
    <w:rsid w:val="004B4534"/>
    <w:rsid w:val="004B4EDE"/>
    <w:rsid w:val="004B4FE2"/>
    <w:rsid w:val="004B5620"/>
    <w:rsid w:val="004B5DA6"/>
    <w:rsid w:val="004B6225"/>
    <w:rsid w:val="004B6275"/>
    <w:rsid w:val="004B62C3"/>
    <w:rsid w:val="004B62FC"/>
    <w:rsid w:val="004B6AEE"/>
    <w:rsid w:val="004B6D53"/>
    <w:rsid w:val="004B6DFB"/>
    <w:rsid w:val="004B71C2"/>
    <w:rsid w:val="004B7669"/>
    <w:rsid w:val="004B7E9E"/>
    <w:rsid w:val="004C07B2"/>
    <w:rsid w:val="004C131B"/>
    <w:rsid w:val="004C15A2"/>
    <w:rsid w:val="004C24D9"/>
    <w:rsid w:val="004C27F8"/>
    <w:rsid w:val="004C2916"/>
    <w:rsid w:val="004C2E50"/>
    <w:rsid w:val="004C2E59"/>
    <w:rsid w:val="004C316F"/>
    <w:rsid w:val="004C3996"/>
    <w:rsid w:val="004C45B5"/>
    <w:rsid w:val="004C48E9"/>
    <w:rsid w:val="004C5B0B"/>
    <w:rsid w:val="004C6278"/>
    <w:rsid w:val="004C66A8"/>
    <w:rsid w:val="004C71A7"/>
    <w:rsid w:val="004C7656"/>
    <w:rsid w:val="004C7B65"/>
    <w:rsid w:val="004C7B93"/>
    <w:rsid w:val="004D0373"/>
    <w:rsid w:val="004D04D4"/>
    <w:rsid w:val="004D0568"/>
    <w:rsid w:val="004D07B8"/>
    <w:rsid w:val="004D2866"/>
    <w:rsid w:val="004D291B"/>
    <w:rsid w:val="004D2AD6"/>
    <w:rsid w:val="004D2B69"/>
    <w:rsid w:val="004D2E03"/>
    <w:rsid w:val="004D2EA6"/>
    <w:rsid w:val="004D314F"/>
    <w:rsid w:val="004D37CE"/>
    <w:rsid w:val="004D38DF"/>
    <w:rsid w:val="004D3D17"/>
    <w:rsid w:val="004D41B0"/>
    <w:rsid w:val="004D44AF"/>
    <w:rsid w:val="004D4953"/>
    <w:rsid w:val="004D4B2E"/>
    <w:rsid w:val="004D4C40"/>
    <w:rsid w:val="004D4F3E"/>
    <w:rsid w:val="004D5442"/>
    <w:rsid w:val="004D6159"/>
    <w:rsid w:val="004D71C0"/>
    <w:rsid w:val="004D7756"/>
    <w:rsid w:val="004D7B89"/>
    <w:rsid w:val="004E0559"/>
    <w:rsid w:val="004E0CE8"/>
    <w:rsid w:val="004E267B"/>
    <w:rsid w:val="004E27A0"/>
    <w:rsid w:val="004E2B1E"/>
    <w:rsid w:val="004E2B2E"/>
    <w:rsid w:val="004E327A"/>
    <w:rsid w:val="004E390A"/>
    <w:rsid w:val="004E3CC4"/>
    <w:rsid w:val="004E3ECC"/>
    <w:rsid w:val="004E4F16"/>
    <w:rsid w:val="004E5069"/>
    <w:rsid w:val="004E51F2"/>
    <w:rsid w:val="004E545B"/>
    <w:rsid w:val="004E5863"/>
    <w:rsid w:val="004E61D9"/>
    <w:rsid w:val="004E6815"/>
    <w:rsid w:val="004E68B4"/>
    <w:rsid w:val="004E6D77"/>
    <w:rsid w:val="004E6EC9"/>
    <w:rsid w:val="004E71D3"/>
    <w:rsid w:val="004E723B"/>
    <w:rsid w:val="004E7A9F"/>
    <w:rsid w:val="004E7C0C"/>
    <w:rsid w:val="004F00A2"/>
    <w:rsid w:val="004F0497"/>
    <w:rsid w:val="004F0CBD"/>
    <w:rsid w:val="004F0DA6"/>
    <w:rsid w:val="004F1091"/>
    <w:rsid w:val="004F139F"/>
    <w:rsid w:val="004F1544"/>
    <w:rsid w:val="004F1BB0"/>
    <w:rsid w:val="004F249A"/>
    <w:rsid w:val="004F2D42"/>
    <w:rsid w:val="004F30A7"/>
    <w:rsid w:val="004F3815"/>
    <w:rsid w:val="004F38D0"/>
    <w:rsid w:val="004F3D72"/>
    <w:rsid w:val="004F45E8"/>
    <w:rsid w:val="004F471E"/>
    <w:rsid w:val="004F5BF4"/>
    <w:rsid w:val="004F6FC6"/>
    <w:rsid w:val="004F70F9"/>
    <w:rsid w:val="004F7A09"/>
    <w:rsid w:val="004F7CBB"/>
    <w:rsid w:val="00500A3F"/>
    <w:rsid w:val="005010BF"/>
    <w:rsid w:val="00501596"/>
    <w:rsid w:val="005024E3"/>
    <w:rsid w:val="005029FA"/>
    <w:rsid w:val="00503480"/>
    <w:rsid w:val="0050444D"/>
    <w:rsid w:val="005044D9"/>
    <w:rsid w:val="00504614"/>
    <w:rsid w:val="0050465F"/>
    <w:rsid w:val="00504817"/>
    <w:rsid w:val="005054BC"/>
    <w:rsid w:val="00505833"/>
    <w:rsid w:val="0050586F"/>
    <w:rsid w:val="00505E6B"/>
    <w:rsid w:val="005061C8"/>
    <w:rsid w:val="005061C9"/>
    <w:rsid w:val="00506295"/>
    <w:rsid w:val="005068FE"/>
    <w:rsid w:val="00506B50"/>
    <w:rsid w:val="0050725F"/>
    <w:rsid w:val="0050784F"/>
    <w:rsid w:val="005078BF"/>
    <w:rsid w:val="00507D0C"/>
    <w:rsid w:val="00510161"/>
    <w:rsid w:val="0051049E"/>
    <w:rsid w:val="005118E3"/>
    <w:rsid w:val="00511A06"/>
    <w:rsid w:val="00512371"/>
    <w:rsid w:val="0051277A"/>
    <w:rsid w:val="00512968"/>
    <w:rsid w:val="005137E0"/>
    <w:rsid w:val="00513A82"/>
    <w:rsid w:val="00513DB0"/>
    <w:rsid w:val="00513E78"/>
    <w:rsid w:val="00514330"/>
    <w:rsid w:val="0051434A"/>
    <w:rsid w:val="00514435"/>
    <w:rsid w:val="005157E3"/>
    <w:rsid w:val="00515A77"/>
    <w:rsid w:val="00516F58"/>
    <w:rsid w:val="00517D4B"/>
    <w:rsid w:val="0052016A"/>
    <w:rsid w:val="0052016B"/>
    <w:rsid w:val="00520A50"/>
    <w:rsid w:val="00521A41"/>
    <w:rsid w:val="00522527"/>
    <w:rsid w:val="00522D98"/>
    <w:rsid w:val="00522E29"/>
    <w:rsid w:val="005233DF"/>
    <w:rsid w:val="0052426C"/>
    <w:rsid w:val="00525E54"/>
    <w:rsid w:val="00525FB1"/>
    <w:rsid w:val="00526636"/>
    <w:rsid w:val="00526D34"/>
    <w:rsid w:val="00526DA4"/>
    <w:rsid w:val="00527597"/>
    <w:rsid w:val="0052766B"/>
    <w:rsid w:val="005277C1"/>
    <w:rsid w:val="0052799B"/>
    <w:rsid w:val="005303AC"/>
    <w:rsid w:val="00530585"/>
    <w:rsid w:val="005306AC"/>
    <w:rsid w:val="005306F7"/>
    <w:rsid w:val="00530D00"/>
    <w:rsid w:val="00530D63"/>
    <w:rsid w:val="00530F31"/>
    <w:rsid w:val="00531B2D"/>
    <w:rsid w:val="005320B3"/>
    <w:rsid w:val="00532165"/>
    <w:rsid w:val="0053232D"/>
    <w:rsid w:val="00532D42"/>
    <w:rsid w:val="00533331"/>
    <w:rsid w:val="005334BD"/>
    <w:rsid w:val="0053353C"/>
    <w:rsid w:val="0053393B"/>
    <w:rsid w:val="00533C88"/>
    <w:rsid w:val="005340B8"/>
    <w:rsid w:val="00534B04"/>
    <w:rsid w:val="0053661E"/>
    <w:rsid w:val="00536F2F"/>
    <w:rsid w:val="0053704A"/>
    <w:rsid w:val="00537151"/>
    <w:rsid w:val="005373C5"/>
    <w:rsid w:val="00537C63"/>
    <w:rsid w:val="00537DED"/>
    <w:rsid w:val="00537E24"/>
    <w:rsid w:val="00540219"/>
    <w:rsid w:val="005408FD"/>
    <w:rsid w:val="005411A7"/>
    <w:rsid w:val="00541E96"/>
    <w:rsid w:val="0054211D"/>
    <w:rsid w:val="005424A1"/>
    <w:rsid w:val="00542861"/>
    <w:rsid w:val="00542C7F"/>
    <w:rsid w:val="00542DFF"/>
    <w:rsid w:val="00544521"/>
    <w:rsid w:val="005453E5"/>
    <w:rsid w:val="00545645"/>
    <w:rsid w:val="0054599B"/>
    <w:rsid w:val="005465BF"/>
    <w:rsid w:val="00546983"/>
    <w:rsid w:val="00546E0D"/>
    <w:rsid w:val="00547931"/>
    <w:rsid w:val="00550CB7"/>
    <w:rsid w:val="005517D4"/>
    <w:rsid w:val="0055188F"/>
    <w:rsid w:val="005523D0"/>
    <w:rsid w:val="00552466"/>
    <w:rsid w:val="00552783"/>
    <w:rsid w:val="005527F0"/>
    <w:rsid w:val="00552A3D"/>
    <w:rsid w:val="005530B1"/>
    <w:rsid w:val="005534AA"/>
    <w:rsid w:val="00553819"/>
    <w:rsid w:val="00553975"/>
    <w:rsid w:val="00553A6B"/>
    <w:rsid w:val="00553BBA"/>
    <w:rsid w:val="00554B38"/>
    <w:rsid w:val="005552A7"/>
    <w:rsid w:val="0055597C"/>
    <w:rsid w:val="00555AE8"/>
    <w:rsid w:val="00556781"/>
    <w:rsid w:val="00557052"/>
    <w:rsid w:val="00557381"/>
    <w:rsid w:val="00557A2D"/>
    <w:rsid w:val="00560628"/>
    <w:rsid w:val="00560B20"/>
    <w:rsid w:val="005610F7"/>
    <w:rsid w:val="0056160F"/>
    <w:rsid w:val="00561626"/>
    <w:rsid w:val="00561817"/>
    <w:rsid w:val="00561FCC"/>
    <w:rsid w:val="005625B8"/>
    <w:rsid w:val="00562757"/>
    <w:rsid w:val="00563AFF"/>
    <w:rsid w:val="00563D10"/>
    <w:rsid w:val="005641BC"/>
    <w:rsid w:val="0056429B"/>
    <w:rsid w:val="00564448"/>
    <w:rsid w:val="0056457E"/>
    <w:rsid w:val="005649AF"/>
    <w:rsid w:val="00564EB4"/>
    <w:rsid w:val="005655C7"/>
    <w:rsid w:val="00565DDF"/>
    <w:rsid w:val="005669A3"/>
    <w:rsid w:val="00566D7F"/>
    <w:rsid w:val="00567DB0"/>
    <w:rsid w:val="00567FAF"/>
    <w:rsid w:val="0057039A"/>
    <w:rsid w:val="0057090B"/>
    <w:rsid w:val="00570A07"/>
    <w:rsid w:val="00570BBC"/>
    <w:rsid w:val="005715EC"/>
    <w:rsid w:val="005717EB"/>
    <w:rsid w:val="00571A25"/>
    <w:rsid w:val="00572022"/>
    <w:rsid w:val="00572411"/>
    <w:rsid w:val="00572C3A"/>
    <w:rsid w:val="0057327D"/>
    <w:rsid w:val="0057333A"/>
    <w:rsid w:val="00573E11"/>
    <w:rsid w:val="00574093"/>
    <w:rsid w:val="00574779"/>
    <w:rsid w:val="0057595A"/>
    <w:rsid w:val="00576204"/>
    <w:rsid w:val="00577268"/>
    <w:rsid w:val="005779C3"/>
    <w:rsid w:val="00577D7F"/>
    <w:rsid w:val="00577E89"/>
    <w:rsid w:val="00580CC6"/>
    <w:rsid w:val="00580DF7"/>
    <w:rsid w:val="00581518"/>
    <w:rsid w:val="005816F2"/>
    <w:rsid w:val="005817D1"/>
    <w:rsid w:val="00582865"/>
    <w:rsid w:val="00582D5A"/>
    <w:rsid w:val="00582EE9"/>
    <w:rsid w:val="005837E4"/>
    <w:rsid w:val="0058381E"/>
    <w:rsid w:val="00583AF1"/>
    <w:rsid w:val="00583D9B"/>
    <w:rsid w:val="005842DD"/>
    <w:rsid w:val="00584461"/>
    <w:rsid w:val="00584619"/>
    <w:rsid w:val="00584D09"/>
    <w:rsid w:val="005851B0"/>
    <w:rsid w:val="00585A86"/>
    <w:rsid w:val="00586030"/>
    <w:rsid w:val="0058687A"/>
    <w:rsid w:val="00587B6B"/>
    <w:rsid w:val="00587D47"/>
    <w:rsid w:val="00587EBA"/>
    <w:rsid w:val="00590667"/>
    <w:rsid w:val="00590D22"/>
    <w:rsid w:val="00590E6F"/>
    <w:rsid w:val="00590F8A"/>
    <w:rsid w:val="005915F7"/>
    <w:rsid w:val="0059160B"/>
    <w:rsid w:val="0059210D"/>
    <w:rsid w:val="005930F0"/>
    <w:rsid w:val="005936AD"/>
    <w:rsid w:val="00593A7F"/>
    <w:rsid w:val="00594B07"/>
    <w:rsid w:val="00594D7D"/>
    <w:rsid w:val="005950BA"/>
    <w:rsid w:val="0059563A"/>
    <w:rsid w:val="0059605B"/>
    <w:rsid w:val="0059652C"/>
    <w:rsid w:val="00596A68"/>
    <w:rsid w:val="00596F52"/>
    <w:rsid w:val="00597A0F"/>
    <w:rsid w:val="00597E32"/>
    <w:rsid w:val="00597FAB"/>
    <w:rsid w:val="005A0112"/>
    <w:rsid w:val="005A0222"/>
    <w:rsid w:val="005A0353"/>
    <w:rsid w:val="005A070F"/>
    <w:rsid w:val="005A0E7B"/>
    <w:rsid w:val="005A0F71"/>
    <w:rsid w:val="005A18DB"/>
    <w:rsid w:val="005A1928"/>
    <w:rsid w:val="005A1F5B"/>
    <w:rsid w:val="005A2ADD"/>
    <w:rsid w:val="005A306A"/>
    <w:rsid w:val="005A3AC8"/>
    <w:rsid w:val="005A3D16"/>
    <w:rsid w:val="005A45ED"/>
    <w:rsid w:val="005A4932"/>
    <w:rsid w:val="005A4E0F"/>
    <w:rsid w:val="005A4EEF"/>
    <w:rsid w:val="005A5612"/>
    <w:rsid w:val="005A5669"/>
    <w:rsid w:val="005A653A"/>
    <w:rsid w:val="005A6E97"/>
    <w:rsid w:val="005A6FE1"/>
    <w:rsid w:val="005B08FE"/>
    <w:rsid w:val="005B0F79"/>
    <w:rsid w:val="005B16F3"/>
    <w:rsid w:val="005B187B"/>
    <w:rsid w:val="005B2190"/>
    <w:rsid w:val="005B26A8"/>
    <w:rsid w:val="005B2871"/>
    <w:rsid w:val="005B2EAD"/>
    <w:rsid w:val="005B351E"/>
    <w:rsid w:val="005B4EE2"/>
    <w:rsid w:val="005B510C"/>
    <w:rsid w:val="005B539E"/>
    <w:rsid w:val="005B5585"/>
    <w:rsid w:val="005B5B1F"/>
    <w:rsid w:val="005B6235"/>
    <w:rsid w:val="005B65FA"/>
    <w:rsid w:val="005B6E83"/>
    <w:rsid w:val="005B7D7D"/>
    <w:rsid w:val="005B7F9C"/>
    <w:rsid w:val="005B7FF6"/>
    <w:rsid w:val="005C00F7"/>
    <w:rsid w:val="005C054A"/>
    <w:rsid w:val="005C0CE1"/>
    <w:rsid w:val="005C0D5C"/>
    <w:rsid w:val="005C0FF7"/>
    <w:rsid w:val="005C1256"/>
    <w:rsid w:val="005C2025"/>
    <w:rsid w:val="005C29A8"/>
    <w:rsid w:val="005C2CF3"/>
    <w:rsid w:val="005C4617"/>
    <w:rsid w:val="005C48DC"/>
    <w:rsid w:val="005C4DC2"/>
    <w:rsid w:val="005C518B"/>
    <w:rsid w:val="005C55C3"/>
    <w:rsid w:val="005C5A35"/>
    <w:rsid w:val="005C5BA5"/>
    <w:rsid w:val="005C6536"/>
    <w:rsid w:val="005C6823"/>
    <w:rsid w:val="005C6B7B"/>
    <w:rsid w:val="005C6BD4"/>
    <w:rsid w:val="005C6DDA"/>
    <w:rsid w:val="005C6FA6"/>
    <w:rsid w:val="005C7151"/>
    <w:rsid w:val="005C7AE2"/>
    <w:rsid w:val="005D00CE"/>
    <w:rsid w:val="005D0235"/>
    <w:rsid w:val="005D0840"/>
    <w:rsid w:val="005D08F0"/>
    <w:rsid w:val="005D0A47"/>
    <w:rsid w:val="005D0B23"/>
    <w:rsid w:val="005D0B28"/>
    <w:rsid w:val="005D0E90"/>
    <w:rsid w:val="005D0FC4"/>
    <w:rsid w:val="005D14B1"/>
    <w:rsid w:val="005D16EB"/>
    <w:rsid w:val="005D1797"/>
    <w:rsid w:val="005D198B"/>
    <w:rsid w:val="005D205F"/>
    <w:rsid w:val="005D3016"/>
    <w:rsid w:val="005D3999"/>
    <w:rsid w:val="005D3C5C"/>
    <w:rsid w:val="005D3EB4"/>
    <w:rsid w:val="005D400D"/>
    <w:rsid w:val="005D4375"/>
    <w:rsid w:val="005D4393"/>
    <w:rsid w:val="005D4ED3"/>
    <w:rsid w:val="005D58B0"/>
    <w:rsid w:val="005D59B1"/>
    <w:rsid w:val="005D5C8B"/>
    <w:rsid w:val="005D6381"/>
    <w:rsid w:val="005D68CD"/>
    <w:rsid w:val="005D6A7A"/>
    <w:rsid w:val="005D6E10"/>
    <w:rsid w:val="005E041F"/>
    <w:rsid w:val="005E0F53"/>
    <w:rsid w:val="005E1BF1"/>
    <w:rsid w:val="005E1FF3"/>
    <w:rsid w:val="005E3198"/>
    <w:rsid w:val="005E3892"/>
    <w:rsid w:val="005E3ED1"/>
    <w:rsid w:val="005E3FCA"/>
    <w:rsid w:val="005E4C2C"/>
    <w:rsid w:val="005E4DB5"/>
    <w:rsid w:val="005E5C7E"/>
    <w:rsid w:val="005E636A"/>
    <w:rsid w:val="005E6B3A"/>
    <w:rsid w:val="005E7140"/>
    <w:rsid w:val="005E78B3"/>
    <w:rsid w:val="005E7FB7"/>
    <w:rsid w:val="005F0157"/>
    <w:rsid w:val="005F0248"/>
    <w:rsid w:val="005F03B6"/>
    <w:rsid w:val="005F0628"/>
    <w:rsid w:val="005F1264"/>
    <w:rsid w:val="005F28C1"/>
    <w:rsid w:val="005F291D"/>
    <w:rsid w:val="005F2D1D"/>
    <w:rsid w:val="005F2E4F"/>
    <w:rsid w:val="005F3713"/>
    <w:rsid w:val="005F3B23"/>
    <w:rsid w:val="005F464A"/>
    <w:rsid w:val="005F46A1"/>
    <w:rsid w:val="005F5005"/>
    <w:rsid w:val="005F50A4"/>
    <w:rsid w:val="005F5B40"/>
    <w:rsid w:val="005F5F8B"/>
    <w:rsid w:val="005F63B4"/>
    <w:rsid w:val="005F692B"/>
    <w:rsid w:val="005F6D91"/>
    <w:rsid w:val="005F6DBF"/>
    <w:rsid w:val="005F7136"/>
    <w:rsid w:val="005F72B7"/>
    <w:rsid w:val="005F76A1"/>
    <w:rsid w:val="005F795B"/>
    <w:rsid w:val="005F7ADA"/>
    <w:rsid w:val="005F7C8D"/>
    <w:rsid w:val="005F7CB0"/>
    <w:rsid w:val="006001C0"/>
    <w:rsid w:val="006002AE"/>
    <w:rsid w:val="00600371"/>
    <w:rsid w:val="006003C9"/>
    <w:rsid w:val="006005B3"/>
    <w:rsid w:val="00600C8E"/>
    <w:rsid w:val="00601A77"/>
    <w:rsid w:val="00602413"/>
    <w:rsid w:val="0060250A"/>
    <w:rsid w:val="0060254E"/>
    <w:rsid w:val="00602D55"/>
    <w:rsid w:val="00604981"/>
    <w:rsid w:val="00604E36"/>
    <w:rsid w:val="006050B5"/>
    <w:rsid w:val="00605202"/>
    <w:rsid w:val="006059B6"/>
    <w:rsid w:val="006060B7"/>
    <w:rsid w:val="0060687B"/>
    <w:rsid w:val="00606C8A"/>
    <w:rsid w:val="00607659"/>
    <w:rsid w:val="00607803"/>
    <w:rsid w:val="00607C5B"/>
    <w:rsid w:val="0061127F"/>
    <w:rsid w:val="0061177C"/>
    <w:rsid w:val="00611D16"/>
    <w:rsid w:val="00611FD6"/>
    <w:rsid w:val="00612203"/>
    <w:rsid w:val="00612F22"/>
    <w:rsid w:val="006138AD"/>
    <w:rsid w:val="00613B69"/>
    <w:rsid w:val="006142DE"/>
    <w:rsid w:val="0061484D"/>
    <w:rsid w:val="006148DF"/>
    <w:rsid w:val="00614D79"/>
    <w:rsid w:val="0061523D"/>
    <w:rsid w:val="006156B7"/>
    <w:rsid w:val="00615BB4"/>
    <w:rsid w:val="00615DB0"/>
    <w:rsid w:val="006164DF"/>
    <w:rsid w:val="00616CAB"/>
    <w:rsid w:val="0061711E"/>
    <w:rsid w:val="00617608"/>
    <w:rsid w:val="00617894"/>
    <w:rsid w:val="0062096E"/>
    <w:rsid w:val="00621413"/>
    <w:rsid w:val="00621D1E"/>
    <w:rsid w:val="00621FA4"/>
    <w:rsid w:val="00622068"/>
    <w:rsid w:val="00622143"/>
    <w:rsid w:val="0062238D"/>
    <w:rsid w:val="00622401"/>
    <w:rsid w:val="0062294C"/>
    <w:rsid w:val="00623716"/>
    <w:rsid w:val="00623BEA"/>
    <w:rsid w:val="00623FA6"/>
    <w:rsid w:val="00624650"/>
    <w:rsid w:val="00624694"/>
    <w:rsid w:val="00624A69"/>
    <w:rsid w:val="00624EB2"/>
    <w:rsid w:val="0062603A"/>
    <w:rsid w:val="006267D5"/>
    <w:rsid w:val="00626843"/>
    <w:rsid w:val="0062712C"/>
    <w:rsid w:val="006272A9"/>
    <w:rsid w:val="006272F1"/>
    <w:rsid w:val="0062746B"/>
    <w:rsid w:val="006300D5"/>
    <w:rsid w:val="00630468"/>
    <w:rsid w:val="006305DF"/>
    <w:rsid w:val="00631021"/>
    <w:rsid w:val="00631023"/>
    <w:rsid w:val="006310F2"/>
    <w:rsid w:val="00631C7B"/>
    <w:rsid w:val="006324DD"/>
    <w:rsid w:val="00632A42"/>
    <w:rsid w:val="00632C19"/>
    <w:rsid w:val="00633629"/>
    <w:rsid w:val="006349CF"/>
    <w:rsid w:val="00635320"/>
    <w:rsid w:val="00635804"/>
    <w:rsid w:val="00635AF8"/>
    <w:rsid w:val="00636210"/>
    <w:rsid w:val="00636356"/>
    <w:rsid w:val="006364DB"/>
    <w:rsid w:val="00636E16"/>
    <w:rsid w:val="00636E45"/>
    <w:rsid w:val="006378FD"/>
    <w:rsid w:val="006379A8"/>
    <w:rsid w:val="00640161"/>
    <w:rsid w:val="00640586"/>
    <w:rsid w:val="00640A2D"/>
    <w:rsid w:val="00640A44"/>
    <w:rsid w:val="00640A78"/>
    <w:rsid w:val="006411DD"/>
    <w:rsid w:val="006413D9"/>
    <w:rsid w:val="006416AF"/>
    <w:rsid w:val="00642BE3"/>
    <w:rsid w:val="00642C9F"/>
    <w:rsid w:val="00642CB6"/>
    <w:rsid w:val="006431A7"/>
    <w:rsid w:val="00643385"/>
    <w:rsid w:val="00643472"/>
    <w:rsid w:val="00643707"/>
    <w:rsid w:val="00643C8A"/>
    <w:rsid w:val="00644366"/>
    <w:rsid w:val="00644A94"/>
    <w:rsid w:val="00644DB9"/>
    <w:rsid w:val="006454AD"/>
    <w:rsid w:val="006456BE"/>
    <w:rsid w:val="0064608E"/>
    <w:rsid w:val="00646490"/>
    <w:rsid w:val="00646A06"/>
    <w:rsid w:val="00647A4D"/>
    <w:rsid w:val="006510BD"/>
    <w:rsid w:val="006514C4"/>
    <w:rsid w:val="006515EF"/>
    <w:rsid w:val="00651EDD"/>
    <w:rsid w:val="006523E0"/>
    <w:rsid w:val="006528E1"/>
    <w:rsid w:val="00652A6B"/>
    <w:rsid w:val="00654DB1"/>
    <w:rsid w:val="006553DF"/>
    <w:rsid w:val="0065547A"/>
    <w:rsid w:val="006558CF"/>
    <w:rsid w:val="00655F03"/>
    <w:rsid w:val="00656573"/>
    <w:rsid w:val="0065783B"/>
    <w:rsid w:val="00660C08"/>
    <w:rsid w:val="00660E83"/>
    <w:rsid w:val="00661347"/>
    <w:rsid w:val="00661B5C"/>
    <w:rsid w:val="00661BCC"/>
    <w:rsid w:val="00662827"/>
    <w:rsid w:val="00662A7D"/>
    <w:rsid w:val="006633AD"/>
    <w:rsid w:val="0066428C"/>
    <w:rsid w:val="00664A05"/>
    <w:rsid w:val="00664B7A"/>
    <w:rsid w:val="00665DDE"/>
    <w:rsid w:val="00666611"/>
    <w:rsid w:val="0066669B"/>
    <w:rsid w:val="00666DC4"/>
    <w:rsid w:val="00666FF0"/>
    <w:rsid w:val="00670C31"/>
    <w:rsid w:val="00670F77"/>
    <w:rsid w:val="006710AD"/>
    <w:rsid w:val="006710C8"/>
    <w:rsid w:val="00671515"/>
    <w:rsid w:val="00671A0E"/>
    <w:rsid w:val="006721ED"/>
    <w:rsid w:val="00672439"/>
    <w:rsid w:val="0067355B"/>
    <w:rsid w:val="0067415A"/>
    <w:rsid w:val="0067428A"/>
    <w:rsid w:val="00674400"/>
    <w:rsid w:val="006747A5"/>
    <w:rsid w:val="00674A61"/>
    <w:rsid w:val="00675628"/>
    <w:rsid w:val="006760A6"/>
    <w:rsid w:val="00676EB2"/>
    <w:rsid w:val="00677B72"/>
    <w:rsid w:val="00677C39"/>
    <w:rsid w:val="00677E5B"/>
    <w:rsid w:val="00680B6A"/>
    <w:rsid w:val="00681445"/>
    <w:rsid w:val="00681AE9"/>
    <w:rsid w:val="00681BB9"/>
    <w:rsid w:val="00681E33"/>
    <w:rsid w:val="006821B4"/>
    <w:rsid w:val="006823D9"/>
    <w:rsid w:val="0068244B"/>
    <w:rsid w:val="006824E0"/>
    <w:rsid w:val="0068275B"/>
    <w:rsid w:val="00682DCB"/>
    <w:rsid w:val="00682E7E"/>
    <w:rsid w:val="00683B64"/>
    <w:rsid w:val="00683F48"/>
    <w:rsid w:val="00683FEA"/>
    <w:rsid w:val="006844DC"/>
    <w:rsid w:val="00684AF0"/>
    <w:rsid w:val="00685126"/>
    <w:rsid w:val="0068547D"/>
    <w:rsid w:val="00685704"/>
    <w:rsid w:val="0068570B"/>
    <w:rsid w:val="00686583"/>
    <w:rsid w:val="00686F18"/>
    <w:rsid w:val="00686F92"/>
    <w:rsid w:val="00687184"/>
    <w:rsid w:val="00687347"/>
    <w:rsid w:val="00687B18"/>
    <w:rsid w:val="006902A7"/>
    <w:rsid w:val="006905E1"/>
    <w:rsid w:val="00690BDA"/>
    <w:rsid w:val="00690D50"/>
    <w:rsid w:val="00690EBB"/>
    <w:rsid w:val="006911E3"/>
    <w:rsid w:val="0069177C"/>
    <w:rsid w:val="0069205E"/>
    <w:rsid w:val="00692574"/>
    <w:rsid w:val="00692F9C"/>
    <w:rsid w:val="00693870"/>
    <w:rsid w:val="00693927"/>
    <w:rsid w:val="006949E1"/>
    <w:rsid w:val="00694AD2"/>
    <w:rsid w:val="0069562F"/>
    <w:rsid w:val="00696507"/>
    <w:rsid w:val="00696FB0"/>
    <w:rsid w:val="00697AB5"/>
    <w:rsid w:val="00697BF1"/>
    <w:rsid w:val="00697D90"/>
    <w:rsid w:val="00697E0F"/>
    <w:rsid w:val="00697F0C"/>
    <w:rsid w:val="00697FB5"/>
    <w:rsid w:val="006A05A3"/>
    <w:rsid w:val="006A0A03"/>
    <w:rsid w:val="006A1088"/>
    <w:rsid w:val="006A14DA"/>
    <w:rsid w:val="006A17D9"/>
    <w:rsid w:val="006A19C5"/>
    <w:rsid w:val="006A24E8"/>
    <w:rsid w:val="006A26E8"/>
    <w:rsid w:val="006A3219"/>
    <w:rsid w:val="006A39C0"/>
    <w:rsid w:val="006A3C61"/>
    <w:rsid w:val="006A3EB4"/>
    <w:rsid w:val="006A4718"/>
    <w:rsid w:val="006A5B6A"/>
    <w:rsid w:val="006A6500"/>
    <w:rsid w:val="006A70EA"/>
    <w:rsid w:val="006A712E"/>
    <w:rsid w:val="006A71E3"/>
    <w:rsid w:val="006A7296"/>
    <w:rsid w:val="006A76CD"/>
    <w:rsid w:val="006A7C98"/>
    <w:rsid w:val="006B09EA"/>
    <w:rsid w:val="006B0F4B"/>
    <w:rsid w:val="006B12B7"/>
    <w:rsid w:val="006B13EE"/>
    <w:rsid w:val="006B1795"/>
    <w:rsid w:val="006B1E5E"/>
    <w:rsid w:val="006B248B"/>
    <w:rsid w:val="006B3303"/>
    <w:rsid w:val="006B347B"/>
    <w:rsid w:val="006B3575"/>
    <w:rsid w:val="006B3826"/>
    <w:rsid w:val="006B3D17"/>
    <w:rsid w:val="006B3FFF"/>
    <w:rsid w:val="006B4264"/>
    <w:rsid w:val="006B4646"/>
    <w:rsid w:val="006B4D9A"/>
    <w:rsid w:val="006B4F0E"/>
    <w:rsid w:val="006B5254"/>
    <w:rsid w:val="006B5735"/>
    <w:rsid w:val="006B5751"/>
    <w:rsid w:val="006B5E2E"/>
    <w:rsid w:val="006B5EE5"/>
    <w:rsid w:val="006B61E3"/>
    <w:rsid w:val="006B68A7"/>
    <w:rsid w:val="006B6C91"/>
    <w:rsid w:val="006B6E9F"/>
    <w:rsid w:val="006B6EE4"/>
    <w:rsid w:val="006B76E6"/>
    <w:rsid w:val="006C0173"/>
    <w:rsid w:val="006C0CA7"/>
    <w:rsid w:val="006C0FE5"/>
    <w:rsid w:val="006C2102"/>
    <w:rsid w:val="006C2C4E"/>
    <w:rsid w:val="006C2F7B"/>
    <w:rsid w:val="006C330F"/>
    <w:rsid w:val="006C3E27"/>
    <w:rsid w:val="006C3F3C"/>
    <w:rsid w:val="006C69B3"/>
    <w:rsid w:val="006C6BEB"/>
    <w:rsid w:val="006C6D16"/>
    <w:rsid w:val="006C7081"/>
    <w:rsid w:val="006C7117"/>
    <w:rsid w:val="006C7810"/>
    <w:rsid w:val="006C7D17"/>
    <w:rsid w:val="006C7D29"/>
    <w:rsid w:val="006D0F50"/>
    <w:rsid w:val="006D0F65"/>
    <w:rsid w:val="006D12F7"/>
    <w:rsid w:val="006D3521"/>
    <w:rsid w:val="006D392B"/>
    <w:rsid w:val="006D3AF3"/>
    <w:rsid w:val="006D3EB5"/>
    <w:rsid w:val="006D4159"/>
    <w:rsid w:val="006D41B3"/>
    <w:rsid w:val="006D43B1"/>
    <w:rsid w:val="006D43BC"/>
    <w:rsid w:val="006D479A"/>
    <w:rsid w:val="006D4B09"/>
    <w:rsid w:val="006D5041"/>
    <w:rsid w:val="006D63E1"/>
    <w:rsid w:val="006D654F"/>
    <w:rsid w:val="006D77D2"/>
    <w:rsid w:val="006D786E"/>
    <w:rsid w:val="006D7D67"/>
    <w:rsid w:val="006E020D"/>
    <w:rsid w:val="006E03CA"/>
    <w:rsid w:val="006E0886"/>
    <w:rsid w:val="006E0DDA"/>
    <w:rsid w:val="006E0F2C"/>
    <w:rsid w:val="006E153E"/>
    <w:rsid w:val="006E1540"/>
    <w:rsid w:val="006E1E05"/>
    <w:rsid w:val="006E1FD0"/>
    <w:rsid w:val="006E2264"/>
    <w:rsid w:val="006E2C5A"/>
    <w:rsid w:val="006E2CA3"/>
    <w:rsid w:val="006E2DA7"/>
    <w:rsid w:val="006E2E3B"/>
    <w:rsid w:val="006E3A8A"/>
    <w:rsid w:val="006E41F3"/>
    <w:rsid w:val="006E4DBC"/>
    <w:rsid w:val="006E5C11"/>
    <w:rsid w:val="006E6320"/>
    <w:rsid w:val="006E6818"/>
    <w:rsid w:val="006E69F1"/>
    <w:rsid w:val="006E6B25"/>
    <w:rsid w:val="006E6F28"/>
    <w:rsid w:val="006E6F33"/>
    <w:rsid w:val="006E6FA5"/>
    <w:rsid w:val="006E7054"/>
    <w:rsid w:val="006E75F3"/>
    <w:rsid w:val="006E794C"/>
    <w:rsid w:val="006F0002"/>
    <w:rsid w:val="006F09E1"/>
    <w:rsid w:val="006F0CF6"/>
    <w:rsid w:val="006F100A"/>
    <w:rsid w:val="006F10B9"/>
    <w:rsid w:val="006F17F3"/>
    <w:rsid w:val="006F1831"/>
    <w:rsid w:val="006F18C1"/>
    <w:rsid w:val="006F1E9B"/>
    <w:rsid w:val="006F1EF6"/>
    <w:rsid w:val="006F22A9"/>
    <w:rsid w:val="006F2308"/>
    <w:rsid w:val="006F2940"/>
    <w:rsid w:val="006F30ED"/>
    <w:rsid w:val="006F359F"/>
    <w:rsid w:val="006F385B"/>
    <w:rsid w:val="006F39E7"/>
    <w:rsid w:val="006F4527"/>
    <w:rsid w:val="006F4C01"/>
    <w:rsid w:val="006F4F96"/>
    <w:rsid w:val="006F5171"/>
    <w:rsid w:val="006F580E"/>
    <w:rsid w:val="006F5B97"/>
    <w:rsid w:val="006F5CAA"/>
    <w:rsid w:val="006F638A"/>
    <w:rsid w:val="006F6E4C"/>
    <w:rsid w:val="006F6E72"/>
    <w:rsid w:val="006F7421"/>
    <w:rsid w:val="006F758B"/>
    <w:rsid w:val="006F7BA0"/>
    <w:rsid w:val="00700086"/>
    <w:rsid w:val="0070008B"/>
    <w:rsid w:val="00701D64"/>
    <w:rsid w:val="00702196"/>
    <w:rsid w:val="007021E1"/>
    <w:rsid w:val="00702612"/>
    <w:rsid w:val="007033E8"/>
    <w:rsid w:val="00703D69"/>
    <w:rsid w:val="00703E12"/>
    <w:rsid w:val="00704011"/>
    <w:rsid w:val="0070461A"/>
    <w:rsid w:val="00704B47"/>
    <w:rsid w:val="00704C18"/>
    <w:rsid w:val="00704C7C"/>
    <w:rsid w:val="00704FBD"/>
    <w:rsid w:val="007051DD"/>
    <w:rsid w:val="007053D5"/>
    <w:rsid w:val="007060CD"/>
    <w:rsid w:val="0070619D"/>
    <w:rsid w:val="00706559"/>
    <w:rsid w:val="007067A9"/>
    <w:rsid w:val="0070696C"/>
    <w:rsid w:val="00706CCB"/>
    <w:rsid w:val="00706D27"/>
    <w:rsid w:val="007074A8"/>
    <w:rsid w:val="00707AF8"/>
    <w:rsid w:val="00707BE3"/>
    <w:rsid w:val="00707BFC"/>
    <w:rsid w:val="00707DA2"/>
    <w:rsid w:val="00707EC4"/>
    <w:rsid w:val="00710311"/>
    <w:rsid w:val="00710754"/>
    <w:rsid w:val="00710A5C"/>
    <w:rsid w:val="00710DA9"/>
    <w:rsid w:val="007119C9"/>
    <w:rsid w:val="00711AF1"/>
    <w:rsid w:val="0071248D"/>
    <w:rsid w:val="00712731"/>
    <w:rsid w:val="00712744"/>
    <w:rsid w:val="00713681"/>
    <w:rsid w:val="00713812"/>
    <w:rsid w:val="00713829"/>
    <w:rsid w:val="007145F4"/>
    <w:rsid w:val="0071568E"/>
    <w:rsid w:val="007157B6"/>
    <w:rsid w:val="007159D9"/>
    <w:rsid w:val="007161B4"/>
    <w:rsid w:val="00716A2C"/>
    <w:rsid w:val="00717018"/>
    <w:rsid w:val="007174FF"/>
    <w:rsid w:val="00717AD1"/>
    <w:rsid w:val="00717C79"/>
    <w:rsid w:val="007202C5"/>
    <w:rsid w:val="00720F69"/>
    <w:rsid w:val="007211C8"/>
    <w:rsid w:val="00722BD5"/>
    <w:rsid w:val="00722EF2"/>
    <w:rsid w:val="00722F1B"/>
    <w:rsid w:val="0072317E"/>
    <w:rsid w:val="00723191"/>
    <w:rsid w:val="0072320C"/>
    <w:rsid w:val="00723219"/>
    <w:rsid w:val="00724580"/>
    <w:rsid w:val="00724693"/>
    <w:rsid w:val="00724A0A"/>
    <w:rsid w:val="00724B04"/>
    <w:rsid w:val="00725054"/>
    <w:rsid w:val="00726F03"/>
    <w:rsid w:val="007270F5"/>
    <w:rsid w:val="00727160"/>
    <w:rsid w:val="00727181"/>
    <w:rsid w:val="00727619"/>
    <w:rsid w:val="00727D40"/>
    <w:rsid w:val="00730271"/>
    <w:rsid w:val="007302CD"/>
    <w:rsid w:val="00730352"/>
    <w:rsid w:val="00731023"/>
    <w:rsid w:val="00731050"/>
    <w:rsid w:val="00731112"/>
    <w:rsid w:val="00731942"/>
    <w:rsid w:val="00731AC4"/>
    <w:rsid w:val="00731FC7"/>
    <w:rsid w:val="00733112"/>
    <w:rsid w:val="0073360A"/>
    <w:rsid w:val="00733D87"/>
    <w:rsid w:val="007348E9"/>
    <w:rsid w:val="00734DE3"/>
    <w:rsid w:val="00735271"/>
    <w:rsid w:val="00735A8A"/>
    <w:rsid w:val="00735F37"/>
    <w:rsid w:val="0073638D"/>
    <w:rsid w:val="00736632"/>
    <w:rsid w:val="00736C72"/>
    <w:rsid w:val="007371B9"/>
    <w:rsid w:val="0073742C"/>
    <w:rsid w:val="0073773B"/>
    <w:rsid w:val="00740577"/>
    <w:rsid w:val="007407E8"/>
    <w:rsid w:val="00741103"/>
    <w:rsid w:val="00743295"/>
    <w:rsid w:val="007432F8"/>
    <w:rsid w:val="0074350E"/>
    <w:rsid w:val="007437F5"/>
    <w:rsid w:val="00744562"/>
    <w:rsid w:val="007451C2"/>
    <w:rsid w:val="007453B7"/>
    <w:rsid w:val="00745875"/>
    <w:rsid w:val="007463A2"/>
    <w:rsid w:val="00746B26"/>
    <w:rsid w:val="00746CCA"/>
    <w:rsid w:val="00746E79"/>
    <w:rsid w:val="00747B45"/>
    <w:rsid w:val="00747E4C"/>
    <w:rsid w:val="00750237"/>
    <w:rsid w:val="007505B7"/>
    <w:rsid w:val="00750990"/>
    <w:rsid w:val="00750C71"/>
    <w:rsid w:val="00751010"/>
    <w:rsid w:val="00751190"/>
    <w:rsid w:val="00751A6D"/>
    <w:rsid w:val="00751DBA"/>
    <w:rsid w:val="00752336"/>
    <w:rsid w:val="007524B7"/>
    <w:rsid w:val="007525AC"/>
    <w:rsid w:val="00754369"/>
    <w:rsid w:val="00754A79"/>
    <w:rsid w:val="007556E0"/>
    <w:rsid w:val="00755E9F"/>
    <w:rsid w:val="00757713"/>
    <w:rsid w:val="00757A69"/>
    <w:rsid w:val="00757A87"/>
    <w:rsid w:val="007600F7"/>
    <w:rsid w:val="007609BA"/>
    <w:rsid w:val="00761255"/>
    <w:rsid w:val="00761B7A"/>
    <w:rsid w:val="00761FC6"/>
    <w:rsid w:val="007625E0"/>
    <w:rsid w:val="00762695"/>
    <w:rsid w:val="00762719"/>
    <w:rsid w:val="0076272E"/>
    <w:rsid w:val="00762818"/>
    <w:rsid w:val="007631D1"/>
    <w:rsid w:val="00763250"/>
    <w:rsid w:val="00763568"/>
    <w:rsid w:val="0076369D"/>
    <w:rsid w:val="00763CDB"/>
    <w:rsid w:val="00763D69"/>
    <w:rsid w:val="00764573"/>
    <w:rsid w:val="00764742"/>
    <w:rsid w:val="00764C3E"/>
    <w:rsid w:val="0076569A"/>
    <w:rsid w:val="00765D08"/>
    <w:rsid w:val="00766280"/>
    <w:rsid w:val="0076639B"/>
    <w:rsid w:val="007663E1"/>
    <w:rsid w:val="007669C2"/>
    <w:rsid w:val="00766E88"/>
    <w:rsid w:val="00767399"/>
    <w:rsid w:val="0077078B"/>
    <w:rsid w:val="00770BF8"/>
    <w:rsid w:val="00771039"/>
    <w:rsid w:val="00771124"/>
    <w:rsid w:val="00771AC7"/>
    <w:rsid w:val="00771B9F"/>
    <w:rsid w:val="00772517"/>
    <w:rsid w:val="007728CA"/>
    <w:rsid w:val="00773307"/>
    <w:rsid w:val="0077347A"/>
    <w:rsid w:val="00773B5C"/>
    <w:rsid w:val="00773C48"/>
    <w:rsid w:val="00774962"/>
    <w:rsid w:val="00774C56"/>
    <w:rsid w:val="00774CC6"/>
    <w:rsid w:val="007750AE"/>
    <w:rsid w:val="007757B9"/>
    <w:rsid w:val="00775AD0"/>
    <w:rsid w:val="00777BC9"/>
    <w:rsid w:val="00777FAD"/>
    <w:rsid w:val="0078038D"/>
    <w:rsid w:val="0078062A"/>
    <w:rsid w:val="0078091C"/>
    <w:rsid w:val="00780A27"/>
    <w:rsid w:val="00780C89"/>
    <w:rsid w:val="00780D11"/>
    <w:rsid w:val="00781666"/>
    <w:rsid w:val="00782FE2"/>
    <w:rsid w:val="007839AB"/>
    <w:rsid w:val="00784584"/>
    <w:rsid w:val="00784D45"/>
    <w:rsid w:val="007857E2"/>
    <w:rsid w:val="007858FB"/>
    <w:rsid w:val="00785D64"/>
    <w:rsid w:val="00785E43"/>
    <w:rsid w:val="0078696E"/>
    <w:rsid w:val="00786A46"/>
    <w:rsid w:val="00787ACE"/>
    <w:rsid w:val="00787BC5"/>
    <w:rsid w:val="007908A6"/>
    <w:rsid w:val="00790D6A"/>
    <w:rsid w:val="007913CB"/>
    <w:rsid w:val="007914BB"/>
    <w:rsid w:val="007916A2"/>
    <w:rsid w:val="007916E6"/>
    <w:rsid w:val="007916E9"/>
    <w:rsid w:val="00791DE4"/>
    <w:rsid w:val="00792502"/>
    <w:rsid w:val="00792898"/>
    <w:rsid w:val="00792A99"/>
    <w:rsid w:val="00793072"/>
    <w:rsid w:val="007931B9"/>
    <w:rsid w:val="00793779"/>
    <w:rsid w:val="0079394B"/>
    <w:rsid w:val="00793A0C"/>
    <w:rsid w:val="00794209"/>
    <w:rsid w:val="0079457B"/>
    <w:rsid w:val="00794A0E"/>
    <w:rsid w:val="00794E1B"/>
    <w:rsid w:val="00794EE4"/>
    <w:rsid w:val="0079512C"/>
    <w:rsid w:val="007957D1"/>
    <w:rsid w:val="00796446"/>
    <w:rsid w:val="00796712"/>
    <w:rsid w:val="00796DAA"/>
    <w:rsid w:val="007977D1"/>
    <w:rsid w:val="007978E4"/>
    <w:rsid w:val="007A0986"/>
    <w:rsid w:val="007A0C05"/>
    <w:rsid w:val="007A18FC"/>
    <w:rsid w:val="007A19DE"/>
    <w:rsid w:val="007A2066"/>
    <w:rsid w:val="007A2995"/>
    <w:rsid w:val="007A29EC"/>
    <w:rsid w:val="007A2CE6"/>
    <w:rsid w:val="007A2E69"/>
    <w:rsid w:val="007A3AE2"/>
    <w:rsid w:val="007A4275"/>
    <w:rsid w:val="007A519A"/>
    <w:rsid w:val="007A55C7"/>
    <w:rsid w:val="007A5C3D"/>
    <w:rsid w:val="007A5CD2"/>
    <w:rsid w:val="007A5FF4"/>
    <w:rsid w:val="007A686A"/>
    <w:rsid w:val="007A6D6E"/>
    <w:rsid w:val="007A7168"/>
    <w:rsid w:val="007A7291"/>
    <w:rsid w:val="007A7DA4"/>
    <w:rsid w:val="007A7F14"/>
    <w:rsid w:val="007B0827"/>
    <w:rsid w:val="007B0A09"/>
    <w:rsid w:val="007B0A86"/>
    <w:rsid w:val="007B1232"/>
    <w:rsid w:val="007B18B1"/>
    <w:rsid w:val="007B190C"/>
    <w:rsid w:val="007B1A25"/>
    <w:rsid w:val="007B1C17"/>
    <w:rsid w:val="007B22E7"/>
    <w:rsid w:val="007B3543"/>
    <w:rsid w:val="007B372E"/>
    <w:rsid w:val="007B377E"/>
    <w:rsid w:val="007B3910"/>
    <w:rsid w:val="007B3C35"/>
    <w:rsid w:val="007B3E23"/>
    <w:rsid w:val="007B4228"/>
    <w:rsid w:val="007B467B"/>
    <w:rsid w:val="007B4C28"/>
    <w:rsid w:val="007B5553"/>
    <w:rsid w:val="007B5DA5"/>
    <w:rsid w:val="007B5F0C"/>
    <w:rsid w:val="007B6009"/>
    <w:rsid w:val="007B6288"/>
    <w:rsid w:val="007B645A"/>
    <w:rsid w:val="007B6CF1"/>
    <w:rsid w:val="007B771C"/>
    <w:rsid w:val="007C0094"/>
    <w:rsid w:val="007C07E9"/>
    <w:rsid w:val="007C0BCD"/>
    <w:rsid w:val="007C0F84"/>
    <w:rsid w:val="007C148B"/>
    <w:rsid w:val="007C20E2"/>
    <w:rsid w:val="007C2212"/>
    <w:rsid w:val="007C26EB"/>
    <w:rsid w:val="007C3E87"/>
    <w:rsid w:val="007C40F1"/>
    <w:rsid w:val="007C46FF"/>
    <w:rsid w:val="007C48E4"/>
    <w:rsid w:val="007C5B5C"/>
    <w:rsid w:val="007C5B96"/>
    <w:rsid w:val="007C6666"/>
    <w:rsid w:val="007C6A9E"/>
    <w:rsid w:val="007C6DBE"/>
    <w:rsid w:val="007C733C"/>
    <w:rsid w:val="007C756D"/>
    <w:rsid w:val="007C77C9"/>
    <w:rsid w:val="007D076F"/>
    <w:rsid w:val="007D0B4B"/>
    <w:rsid w:val="007D0C30"/>
    <w:rsid w:val="007D0CEC"/>
    <w:rsid w:val="007D1C77"/>
    <w:rsid w:val="007D24C4"/>
    <w:rsid w:val="007D3446"/>
    <w:rsid w:val="007D3AD6"/>
    <w:rsid w:val="007D5407"/>
    <w:rsid w:val="007D5B12"/>
    <w:rsid w:val="007D5BA3"/>
    <w:rsid w:val="007D6800"/>
    <w:rsid w:val="007D6E37"/>
    <w:rsid w:val="007D6E49"/>
    <w:rsid w:val="007D70A3"/>
    <w:rsid w:val="007D73D9"/>
    <w:rsid w:val="007D741A"/>
    <w:rsid w:val="007E045F"/>
    <w:rsid w:val="007E0B94"/>
    <w:rsid w:val="007E0DB2"/>
    <w:rsid w:val="007E160A"/>
    <w:rsid w:val="007E1AF0"/>
    <w:rsid w:val="007E2D8F"/>
    <w:rsid w:val="007E356E"/>
    <w:rsid w:val="007E387C"/>
    <w:rsid w:val="007E3DC2"/>
    <w:rsid w:val="007E4718"/>
    <w:rsid w:val="007E481F"/>
    <w:rsid w:val="007E4C2B"/>
    <w:rsid w:val="007E4CFE"/>
    <w:rsid w:val="007E527A"/>
    <w:rsid w:val="007E606D"/>
    <w:rsid w:val="007E651D"/>
    <w:rsid w:val="007E6D1A"/>
    <w:rsid w:val="007E6E00"/>
    <w:rsid w:val="007E7208"/>
    <w:rsid w:val="007E748C"/>
    <w:rsid w:val="007E77D4"/>
    <w:rsid w:val="007E7E20"/>
    <w:rsid w:val="007E7FCD"/>
    <w:rsid w:val="007F0B5B"/>
    <w:rsid w:val="007F0B6D"/>
    <w:rsid w:val="007F1046"/>
    <w:rsid w:val="007F14C5"/>
    <w:rsid w:val="007F18BD"/>
    <w:rsid w:val="007F1D59"/>
    <w:rsid w:val="007F2454"/>
    <w:rsid w:val="007F3033"/>
    <w:rsid w:val="007F3439"/>
    <w:rsid w:val="007F3449"/>
    <w:rsid w:val="007F38BD"/>
    <w:rsid w:val="007F3B72"/>
    <w:rsid w:val="007F3CD3"/>
    <w:rsid w:val="007F4003"/>
    <w:rsid w:val="007F4BF7"/>
    <w:rsid w:val="007F4E45"/>
    <w:rsid w:val="007F4EB6"/>
    <w:rsid w:val="007F57C7"/>
    <w:rsid w:val="007F5FA9"/>
    <w:rsid w:val="007F61B2"/>
    <w:rsid w:val="007F6318"/>
    <w:rsid w:val="007F6447"/>
    <w:rsid w:val="007F698A"/>
    <w:rsid w:val="007F74E2"/>
    <w:rsid w:val="007F7847"/>
    <w:rsid w:val="007F78F4"/>
    <w:rsid w:val="007F7AA9"/>
    <w:rsid w:val="007F7ECD"/>
    <w:rsid w:val="00800A0F"/>
    <w:rsid w:val="00800F58"/>
    <w:rsid w:val="008010A9"/>
    <w:rsid w:val="00801BEA"/>
    <w:rsid w:val="008020F3"/>
    <w:rsid w:val="00802671"/>
    <w:rsid w:val="00802771"/>
    <w:rsid w:val="00803412"/>
    <w:rsid w:val="00803685"/>
    <w:rsid w:val="00803BB3"/>
    <w:rsid w:val="00804621"/>
    <w:rsid w:val="008046C4"/>
    <w:rsid w:val="0080494B"/>
    <w:rsid w:val="0080622D"/>
    <w:rsid w:val="008070A1"/>
    <w:rsid w:val="00807710"/>
    <w:rsid w:val="008078A2"/>
    <w:rsid w:val="008101B8"/>
    <w:rsid w:val="008102AC"/>
    <w:rsid w:val="0081062C"/>
    <w:rsid w:val="008110A5"/>
    <w:rsid w:val="008119F3"/>
    <w:rsid w:val="00811C0E"/>
    <w:rsid w:val="0081261D"/>
    <w:rsid w:val="00812B11"/>
    <w:rsid w:val="00813037"/>
    <w:rsid w:val="00813D4A"/>
    <w:rsid w:val="008146DC"/>
    <w:rsid w:val="00814CF2"/>
    <w:rsid w:val="00815047"/>
    <w:rsid w:val="008151DB"/>
    <w:rsid w:val="0081654E"/>
    <w:rsid w:val="0081676C"/>
    <w:rsid w:val="00817DD8"/>
    <w:rsid w:val="00817E96"/>
    <w:rsid w:val="0082003B"/>
    <w:rsid w:val="00820515"/>
    <w:rsid w:val="00822182"/>
    <w:rsid w:val="0082224B"/>
    <w:rsid w:val="00822C52"/>
    <w:rsid w:val="00824F01"/>
    <w:rsid w:val="00825A15"/>
    <w:rsid w:val="008268DB"/>
    <w:rsid w:val="00826B3F"/>
    <w:rsid w:val="00826E29"/>
    <w:rsid w:val="00830018"/>
    <w:rsid w:val="008305DD"/>
    <w:rsid w:val="00830665"/>
    <w:rsid w:val="00830D3D"/>
    <w:rsid w:val="00831B60"/>
    <w:rsid w:val="00831B71"/>
    <w:rsid w:val="00831BAB"/>
    <w:rsid w:val="0083213C"/>
    <w:rsid w:val="008325B8"/>
    <w:rsid w:val="00832D43"/>
    <w:rsid w:val="00832F73"/>
    <w:rsid w:val="00833270"/>
    <w:rsid w:val="00833EAA"/>
    <w:rsid w:val="0083547C"/>
    <w:rsid w:val="008359A7"/>
    <w:rsid w:val="00835CDA"/>
    <w:rsid w:val="008364D0"/>
    <w:rsid w:val="008367D2"/>
    <w:rsid w:val="00836ED3"/>
    <w:rsid w:val="008370DC"/>
    <w:rsid w:val="00837950"/>
    <w:rsid w:val="00840DB4"/>
    <w:rsid w:val="008410A8"/>
    <w:rsid w:val="0084296E"/>
    <w:rsid w:val="00842B71"/>
    <w:rsid w:val="00842EC9"/>
    <w:rsid w:val="00843AA5"/>
    <w:rsid w:val="008441F9"/>
    <w:rsid w:val="00844A9E"/>
    <w:rsid w:val="00845327"/>
    <w:rsid w:val="00845370"/>
    <w:rsid w:val="00845E92"/>
    <w:rsid w:val="00845F39"/>
    <w:rsid w:val="00846583"/>
    <w:rsid w:val="00847CA7"/>
    <w:rsid w:val="00847F0B"/>
    <w:rsid w:val="0085117A"/>
    <w:rsid w:val="008519DB"/>
    <w:rsid w:val="00852305"/>
    <w:rsid w:val="00853630"/>
    <w:rsid w:val="0085367A"/>
    <w:rsid w:val="008536DC"/>
    <w:rsid w:val="00854B61"/>
    <w:rsid w:val="00854DA7"/>
    <w:rsid w:val="00854E6D"/>
    <w:rsid w:val="00854F97"/>
    <w:rsid w:val="00855BB9"/>
    <w:rsid w:val="00856B78"/>
    <w:rsid w:val="0085720E"/>
    <w:rsid w:val="008572AF"/>
    <w:rsid w:val="008573E6"/>
    <w:rsid w:val="0085756F"/>
    <w:rsid w:val="008575BF"/>
    <w:rsid w:val="00857727"/>
    <w:rsid w:val="008578A3"/>
    <w:rsid w:val="00857D1E"/>
    <w:rsid w:val="00857FCE"/>
    <w:rsid w:val="008610DB"/>
    <w:rsid w:val="008619DF"/>
    <w:rsid w:val="00861DF6"/>
    <w:rsid w:val="00861F4D"/>
    <w:rsid w:val="0086267C"/>
    <w:rsid w:val="0086276C"/>
    <w:rsid w:val="00862862"/>
    <w:rsid w:val="00862D1B"/>
    <w:rsid w:val="00862F4E"/>
    <w:rsid w:val="0086301E"/>
    <w:rsid w:val="00863E29"/>
    <w:rsid w:val="00863FBD"/>
    <w:rsid w:val="008640F6"/>
    <w:rsid w:val="00864332"/>
    <w:rsid w:val="00864BB0"/>
    <w:rsid w:val="00864EAD"/>
    <w:rsid w:val="00864FE7"/>
    <w:rsid w:val="00865032"/>
    <w:rsid w:val="008668E0"/>
    <w:rsid w:val="00866B74"/>
    <w:rsid w:val="00866BA1"/>
    <w:rsid w:val="00866CCC"/>
    <w:rsid w:val="00866D41"/>
    <w:rsid w:val="00867949"/>
    <w:rsid w:val="008700A4"/>
    <w:rsid w:val="00870713"/>
    <w:rsid w:val="00871A06"/>
    <w:rsid w:val="0087200B"/>
    <w:rsid w:val="008721FD"/>
    <w:rsid w:val="00872423"/>
    <w:rsid w:val="00873794"/>
    <w:rsid w:val="00873D70"/>
    <w:rsid w:val="00874278"/>
    <w:rsid w:val="008748BF"/>
    <w:rsid w:val="00874A6F"/>
    <w:rsid w:val="00874FC0"/>
    <w:rsid w:val="008751AE"/>
    <w:rsid w:val="0087577F"/>
    <w:rsid w:val="00875A09"/>
    <w:rsid w:val="00876147"/>
    <w:rsid w:val="00876183"/>
    <w:rsid w:val="008766D7"/>
    <w:rsid w:val="00876F04"/>
    <w:rsid w:val="008773AD"/>
    <w:rsid w:val="008778A7"/>
    <w:rsid w:val="00880B34"/>
    <w:rsid w:val="00880D8A"/>
    <w:rsid w:val="00881610"/>
    <w:rsid w:val="00881A3E"/>
    <w:rsid w:val="00881B2F"/>
    <w:rsid w:val="00882613"/>
    <w:rsid w:val="00882B62"/>
    <w:rsid w:val="00882F8A"/>
    <w:rsid w:val="00883AEA"/>
    <w:rsid w:val="008840A6"/>
    <w:rsid w:val="00884F53"/>
    <w:rsid w:val="00885557"/>
    <w:rsid w:val="00885E9E"/>
    <w:rsid w:val="00886433"/>
    <w:rsid w:val="00886518"/>
    <w:rsid w:val="00886A25"/>
    <w:rsid w:val="00886D30"/>
    <w:rsid w:val="008870AA"/>
    <w:rsid w:val="008871AC"/>
    <w:rsid w:val="00887CC9"/>
    <w:rsid w:val="008906B3"/>
    <w:rsid w:val="00890808"/>
    <w:rsid w:val="00890FCD"/>
    <w:rsid w:val="00891038"/>
    <w:rsid w:val="00891843"/>
    <w:rsid w:val="00891880"/>
    <w:rsid w:val="008921D9"/>
    <w:rsid w:val="008924F9"/>
    <w:rsid w:val="0089275E"/>
    <w:rsid w:val="00893486"/>
    <w:rsid w:val="00893BF8"/>
    <w:rsid w:val="0089522B"/>
    <w:rsid w:val="00895439"/>
    <w:rsid w:val="00895AFF"/>
    <w:rsid w:val="00895C47"/>
    <w:rsid w:val="00895E64"/>
    <w:rsid w:val="008960AE"/>
    <w:rsid w:val="008971E0"/>
    <w:rsid w:val="008978C2"/>
    <w:rsid w:val="008A0624"/>
    <w:rsid w:val="008A0672"/>
    <w:rsid w:val="008A08FD"/>
    <w:rsid w:val="008A0CC9"/>
    <w:rsid w:val="008A0EE7"/>
    <w:rsid w:val="008A12B2"/>
    <w:rsid w:val="008A1696"/>
    <w:rsid w:val="008A1A5F"/>
    <w:rsid w:val="008A21C7"/>
    <w:rsid w:val="008A24F1"/>
    <w:rsid w:val="008A29A6"/>
    <w:rsid w:val="008A2E2B"/>
    <w:rsid w:val="008A36FA"/>
    <w:rsid w:val="008A3DB8"/>
    <w:rsid w:val="008A3E4B"/>
    <w:rsid w:val="008A41E8"/>
    <w:rsid w:val="008A441D"/>
    <w:rsid w:val="008A468F"/>
    <w:rsid w:val="008A4A20"/>
    <w:rsid w:val="008A4B11"/>
    <w:rsid w:val="008A4FCE"/>
    <w:rsid w:val="008A5A4B"/>
    <w:rsid w:val="008A62BE"/>
    <w:rsid w:val="008A665A"/>
    <w:rsid w:val="008A6789"/>
    <w:rsid w:val="008A6F2F"/>
    <w:rsid w:val="008A77E6"/>
    <w:rsid w:val="008A7A0A"/>
    <w:rsid w:val="008A7C28"/>
    <w:rsid w:val="008B0975"/>
    <w:rsid w:val="008B09B3"/>
    <w:rsid w:val="008B1075"/>
    <w:rsid w:val="008B109C"/>
    <w:rsid w:val="008B14FF"/>
    <w:rsid w:val="008B17E0"/>
    <w:rsid w:val="008B30DD"/>
    <w:rsid w:val="008B3318"/>
    <w:rsid w:val="008B383E"/>
    <w:rsid w:val="008B41C7"/>
    <w:rsid w:val="008B423E"/>
    <w:rsid w:val="008B4604"/>
    <w:rsid w:val="008B463C"/>
    <w:rsid w:val="008B4A47"/>
    <w:rsid w:val="008B4CF0"/>
    <w:rsid w:val="008B58EF"/>
    <w:rsid w:val="008B5D5B"/>
    <w:rsid w:val="008B60F6"/>
    <w:rsid w:val="008B6695"/>
    <w:rsid w:val="008B6E36"/>
    <w:rsid w:val="008B73B7"/>
    <w:rsid w:val="008B7DF4"/>
    <w:rsid w:val="008B7E2F"/>
    <w:rsid w:val="008B7E75"/>
    <w:rsid w:val="008C07B0"/>
    <w:rsid w:val="008C09A1"/>
    <w:rsid w:val="008C132A"/>
    <w:rsid w:val="008C1C3E"/>
    <w:rsid w:val="008C1D7B"/>
    <w:rsid w:val="008C1F7E"/>
    <w:rsid w:val="008C1FFC"/>
    <w:rsid w:val="008C20E0"/>
    <w:rsid w:val="008C36CD"/>
    <w:rsid w:val="008C3ADE"/>
    <w:rsid w:val="008C3F45"/>
    <w:rsid w:val="008C4D90"/>
    <w:rsid w:val="008C4F8C"/>
    <w:rsid w:val="008C505A"/>
    <w:rsid w:val="008C5160"/>
    <w:rsid w:val="008C5504"/>
    <w:rsid w:val="008C6114"/>
    <w:rsid w:val="008C68A5"/>
    <w:rsid w:val="008C6D12"/>
    <w:rsid w:val="008C6DCD"/>
    <w:rsid w:val="008C72E2"/>
    <w:rsid w:val="008C7444"/>
    <w:rsid w:val="008D03B4"/>
    <w:rsid w:val="008D0876"/>
    <w:rsid w:val="008D0A0B"/>
    <w:rsid w:val="008D102C"/>
    <w:rsid w:val="008D1414"/>
    <w:rsid w:val="008D1984"/>
    <w:rsid w:val="008D1BA9"/>
    <w:rsid w:val="008D1D4D"/>
    <w:rsid w:val="008D235E"/>
    <w:rsid w:val="008D23A8"/>
    <w:rsid w:val="008D2444"/>
    <w:rsid w:val="008D2B97"/>
    <w:rsid w:val="008D310F"/>
    <w:rsid w:val="008D35B5"/>
    <w:rsid w:val="008D35F0"/>
    <w:rsid w:val="008D372F"/>
    <w:rsid w:val="008D3955"/>
    <w:rsid w:val="008D3EFA"/>
    <w:rsid w:val="008D46B4"/>
    <w:rsid w:val="008D4C0C"/>
    <w:rsid w:val="008D4F5A"/>
    <w:rsid w:val="008D5417"/>
    <w:rsid w:val="008D5598"/>
    <w:rsid w:val="008D5A9C"/>
    <w:rsid w:val="008D6277"/>
    <w:rsid w:val="008D6756"/>
    <w:rsid w:val="008D6C8C"/>
    <w:rsid w:val="008D72E9"/>
    <w:rsid w:val="008E05EA"/>
    <w:rsid w:val="008E10ED"/>
    <w:rsid w:val="008E11DC"/>
    <w:rsid w:val="008E217A"/>
    <w:rsid w:val="008E2EDD"/>
    <w:rsid w:val="008E3441"/>
    <w:rsid w:val="008E35AE"/>
    <w:rsid w:val="008E3655"/>
    <w:rsid w:val="008E3C4D"/>
    <w:rsid w:val="008E3D9F"/>
    <w:rsid w:val="008E4201"/>
    <w:rsid w:val="008E479C"/>
    <w:rsid w:val="008E4962"/>
    <w:rsid w:val="008E4D28"/>
    <w:rsid w:val="008E6338"/>
    <w:rsid w:val="008E6E96"/>
    <w:rsid w:val="008E716A"/>
    <w:rsid w:val="008E7957"/>
    <w:rsid w:val="008F061C"/>
    <w:rsid w:val="008F0A85"/>
    <w:rsid w:val="008F1294"/>
    <w:rsid w:val="008F171C"/>
    <w:rsid w:val="008F1C7D"/>
    <w:rsid w:val="008F2591"/>
    <w:rsid w:val="008F3B53"/>
    <w:rsid w:val="008F42A4"/>
    <w:rsid w:val="008F42D2"/>
    <w:rsid w:val="008F4C90"/>
    <w:rsid w:val="008F6258"/>
    <w:rsid w:val="008F6293"/>
    <w:rsid w:val="008F62D5"/>
    <w:rsid w:val="008F6868"/>
    <w:rsid w:val="008F7EBE"/>
    <w:rsid w:val="00900744"/>
    <w:rsid w:val="00900B2E"/>
    <w:rsid w:val="00901AD5"/>
    <w:rsid w:val="00901F4D"/>
    <w:rsid w:val="009028C4"/>
    <w:rsid w:val="00902909"/>
    <w:rsid w:val="00902A0E"/>
    <w:rsid w:val="00902B50"/>
    <w:rsid w:val="00902D24"/>
    <w:rsid w:val="00902EA0"/>
    <w:rsid w:val="00902EC6"/>
    <w:rsid w:val="00903698"/>
    <w:rsid w:val="0090443C"/>
    <w:rsid w:val="0090470B"/>
    <w:rsid w:val="00904762"/>
    <w:rsid w:val="009047EA"/>
    <w:rsid w:val="0090482A"/>
    <w:rsid w:val="00904DA5"/>
    <w:rsid w:val="0090521A"/>
    <w:rsid w:val="009056C5"/>
    <w:rsid w:val="009057A2"/>
    <w:rsid w:val="009060F3"/>
    <w:rsid w:val="0090683D"/>
    <w:rsid w:val="00910308"/>
    <w:rsid w:val="009109CE"/>
    <w:rsid w:val="009110B6"/>
    <w:rsid w:val="0091142F"/>
    <w:rsid w:val="00911B1B"/>
    <w:rsid w:val="00911E85"/>
    <w:rsid w:val="00912F14"/>
    <w:rsid w:val="009130AE"/>
    <w:rsid w:val="00914044"/>
    <w:rsid w:val="009140D8"/>
    <w:rsid w:val="0091415E"/>
    <w:rsid w:val="009143DA"/>
    <w:rsid w:val="00914480"/>
    <w:rsid w:val="009144BB"/>
    <w:rsid w:val="0091470A"/>
    <w:rsid w:val="00914759"/>
    <w:rsid w:val="00914F93"/>
    <w:rsid w:val="009154CB"/>
    <w:rsid w:val="00915778"/>
    <w:rsid w:val="00915859"/>
    <w:rsid w:val="00915D8A"/>
    <w:rsid w:val="00916392"/>
    <w:rsid w:val="0092006E"/>
    <w:rsid w:val="0092086E"/>
    <w:rsid w:val="00920E31"/>
    <w:rsid w:val="00920F00"/>
    <w:rsid w:val="009217E3"/>
    <w:rsid w:val="0092233A"/>
    <w:rsid w:val="009238A9"/>
    <w:rsid w:val="00923AAB"/>
    <w:rsid w:val="009242E3"/>
    <w:rsid w:val="009243BB"/>
    <w:rsid w:val="00925338"/>
    <w:rsid w:val="00925AA4"/>
    <w:rsid w:val="00925AFB"/>
    <w:rsid w:val="00925B9D"/>
    <w:rsid w:val="009260B4"/>
    <w:rsid w:val="00926730"/>
    <w:rsid w:val="00926A57"/>
    <w:rsid w:val="00930453"/>
    <w:rsid w:val="009307B6"/>
    <w:rsid w:val="00930C9E"/>
    <w:rsid w:val="00930DF6"/>
    <w:rsid w:val="009312F0"/>
    <w:rsid w:val="0093179E"/>
    <w:rsid w:val="00931895"/>
    <w:rsid w:val="009320B5"/>
    <w:rsid w:val="00932698"/>
    <w:rsid w:val="00933143"/>
    <w:rsid w:val="00933358"/>
    <w:rsid w:val="009336AD"/>
    <w:rsid w:val="00933BCC"/>
    <w:rsid w:val="00933C75"/>
    <w:rsid w:val="00933E8B"/>
    <w:rsid w:val="00933EB0"/>
    <w:rsid w:val="00933FC5"/>
    <w:rsid w:val="009347C2"/>
    <w:rsid w:val="0093496E"/>
    <w:rsid w:val="0093547A"/>
    <w:rsid w:val="00935D70"/>
    <w:rsid w:val="00935DCF"/>
    <w:rsid w:val="00935F3F"/>
    <w:rsid w:val="00936AA0"/>
    <w:rsid w:val="00936E2A"/>
    <w:rsid w:val="00936F69"/>
    <w:rsid w:val="00937A88"/>
    <w:rsid w:val="00937FB9"/>
    <w:rsid w:val="0094008F"/>
    <w:rsid w:val="00940239"/>
    <w:rsid w:val="00940372"/>
    <w:rsid w:val="00940612"/>
    <w:rsid w:val="00940A8F"/>
    <w:rsid w:val="00940C76"/>
    <w:rsid w:val="00940F96"/>
    <w:rsid w:val="00941E0B"/>
    <w:rsid w:val="00941E54"/>
    <w:rsid w:val="009429F6"/>
    <w:rsid w:val="0094465A"/>
    <w:rsid w:val="00944703"/>
    <w:rsid w:val="00944774"/>
    <w:rsid w:val="00944C9E"/>
    <w:rsid w:val="00945CE0"/>
    <w:rsid w:val="00945E45"/>
    <w:rsid w:val="00945EDB"/>
    <w:rsid w:val="00946454"/>
    <w:rsid w:val="00946AE4"/>
    <w:rsid w:val="00946CC4"/>
    <w:rsid w:val="009479AC"/>
    <w:rsid w:val="00947B9F"/>
    <w:rsid w:val="00947E52"/>
    <w:rsid w:val="00947F52"/>
    <w:rsid w:val="009505FD"/>
    <w:rsid w:val="0095062B"/>
    <w:rsid w:val="0095091A"/>
    <w:rsid w:val="00950C1F"/>
    <w:rsid w:val="00950D1B"/>
    <w:rsid w:val="00950E74"/>
    <w:rsid w:val="00951068"/>
    <w:rsid w:val="0095120E"/>
    <w:rsid w:val="0095276C"/>
    <w:rsid w:val="009528A9"/>
    <w:rsid w:val="00952CD9"/>
    <w:rsid w:val="00952D2F"/>
    <w:rsid w:val="009535DC"/>
    <w:rsid w:val="00953CAE"/>
    <w:rsid w:val="009548BF"/>
    <w:rsid w:val="009548C8"/>
    <w:rsid w:val="00954AAC"/>
    <w:rsid w:val="00954C37"/>
    <w:rsid w:val="00954DBB"/>
    <w:rsid w:val="00955EC3"/>
    <w:rsid w:val="00956322"/>
    <w:rsid w:val="0095647F"/>
    <w:rsid w:val="009566B6"/>
    <w:rsid w:val="009571FC"/>
    <w:rsid w:val="0095736A"/>
    <w:rsid w:val="00957AE2"/>
    <w:rsid w:val="00960661"/>
    <w:rsid w:val="00960A40"/>
    <w:rsid w:val="00961060"/>
    <w:rsid w:val="00961B67"/>
    <w:rsid w:val="00961C74"/>
    <w:rsid w:val="009626C8"/>
    <w:rsid w:val="00962A68"/>
    <w:rsid w:val="00962DEA"/>
    <w:rsid w:val="00962EA9"/>
    <w:rsid w:val="00963162"/>
    <w:rsid w:val="009637B4"/>
    <w:rsid w:val="00963FB2"/>
    <w:rsid w:val="00964023"/>
    <w:rsid w:val="00964260"/>
    <w:rsid w:val="00964631"/>
    <w:rsid w:val="00965074"/>
    <w:rsid w:val="00965460"/>
    <w:rsid w:val="009656A9"/>
    <w:rsid w:val="00965DD9"/>
    <w:rsid w:val="00965F4C"/>
    <w:rsid w:val="00966F38"/>
    <w:rsid w:val="00967216"/>
    <w:rsid w:val="00967432"/>
    <w:rsid w:val="00967FAC"/>
    <w:rsid w:val="00970A94"/>
    <w:rsid w:val="00971244"/>
    <w:rsid w:val="00973430"/>
    <w:rsid w:val="00973702"/>
    <w:rsid w:val="00974216"/>
    <w:rsid w:val="00974863"/>
    <w:rsid w:val="0097527B"/>
    <w:rsid w:val="0097595D"/>
    <w:rsid w:val="00975FB4"/>
    <w:rsid w:val="00976BD2"/>
    <w:rsid w:val="00976FA4"/>
    <w:rsid w:val="00977169"/>
    <w:rsid w:val="009772D8"/>
    <w:rsid w:val="0097774C"/>
    <w:rsid w:val="00977C11"/>
    <w:rsid w:val="00977F10"/>
    <w:rsid w:val="00980A55"/>
    <w:rsid w:val="00980E8D"/>
    <w:rsid w:val="009815A6"/>
    <w:rsid w:val="00981C7A"/>
    <w:rsid w:val="00981D05"/>
    <w:rsid w:val="00981F45"/>
    <w:rsid w:val="0098247F"/>
    <w:rsid w:val="009824AD"/>
    <w:rsid w:val="00982C02"/>
    <w:rsid w:val="00982CDF"/>
    <w:rsid w:val="00982D80"/>
    <w:rsid w:val="0098348E"/>
    <w:rsid w:val="00983849"/>
    <w:rsid w:val="00983B8A"/>
    <w:rsid w:val="00984151"/>
    <w:rsid w:val="009843D7"/>
    <w:rsid w:val="009844BE"/>
    <w:rsid w:val="0098453C"/>
    <w:rsid w:val="00984774"/>
    <w:rsid w:val="00984843"/>
    <w:rsid w:val="00984868"/>
    <w:rsid w:val="00984932"/>
    <w:rsid w:val="00984FB6"/>
    <w:rsid w:val="009869DE"/>
    <w:rsid w:val="00987481"/>
    <w:rsid w:val="00990641"/>
    <w:rsid w:val="0099156F"/>
    <w:rsid w:val="00991655"/>
    <w:rsid w:val="00991C3D"/>
    <w:rsid w:val="00991E15"/>
    <w:rsid w:val="00991E95"/>
    <w:rsid w:val="00991EAE"/>
    <w:rsid w:val="009921EC"/>
    <w:rsid w:val="009926B6"/>
    <w:rsid w:val="0099376C"/>
    <w:rsid w:val="0099492F"/>
    <w:rsid w:val="00994F1A"/>
    <w:rsid w:val="009950B6"/>
    <w:rsid w:val="00995417"/>
    <w:rsid w:val="00995C04"/>
    <w:rsid w:val="00996981"/>
    <w:rsid w:val="009969E7"/>
    <w:rsid w:val="009971B8"/>
    <w:rsid w:val="00997BF0"/>
    <w:rsid w:val="009A09DD"/>
    <w:rsid w:val="009A0E3D"/>
    <w:rsid w:val="009A1B67"/>
    <w:rsid w:val="009A2587"/>
    <w:rsid w:val="009A259F"/>
    <w:rsid w:val="009A263F"/>
    <w:rsid w:val="009A2839"/>
    <w:rsid w:val="009A2AAE"/>
    <w:rsid w:val="009A334D"/>
    <w:rsid w:val="009A37AA"/>
    <w:rsid w:val="009A37F4"/>
    <w:rsid w:val="009A3956"/>
    <w:rsid w:val="009A3AFE"/>
    <w:rsid w:val="009A3B4E"/>
    <w:rsid w:val="009A3ED3"/>
    <w:rsid w:val="009A4385"/>
    <w:rsid w:val="009A4D92"/>
    <w:rsid w:val="009A5929"/>
    <w:rsid w:val="009A6176"/>
    <w:rsid w:val="009B019E"/>
    <w:rsid w:val="009B041C"/>
    <w:rsid w:val="009B0805"/>
    <w:rsid w:val="009B1A50"/>
    <w:rsid w:val="009B3A85"/>
    <w:rsid w:val="009B43D5"/>
    <w:rsid w:val="009B4E40"/>
    <w:rsid w:val="009B51F8"/>
    <w:rsid w:val="009B5B8C"/>
    <w:rsid w:val="009B66B5"/>
    <w:rsid w:val="009B7C92"/>
    <w:rsid w:val="009B7EB2"/>
    <w:rsid w:val="009C0598"/>
    <w:rsid w:val="009C0840"/>
    <w:rsid w:val="009C0A81"/>
    <w:rsid w:val="009C216F"/>
    <w:rsid w:val="009C25C8"/>
    <w:rsid w:val="009C310D"/>
    <w:rsid w:val="009C3851"/>
    <w:rsid w:val="009C3D59"/>
    <w:rsid w:val="009C453E"/>
    <w:rsid w:val="009C4D76"/>
    <w:rsid w:val="009C5053"/>
    <w:rsid w:val="009C50B9"/>
    <w:rsid w:val="009C5373"/>
    <w:rsid w:val="009C6142"/>
    <w:rsid w:val="009C6568"/>
    <w:rsid w:val="009C67C0"/>
    <w:rsid w:val="009C68A4"/>
    <w:rsid w:val="009C6A1A"/>
    <w:rsid w:val="009C6FDE"/>
    <w:rsid w:val="009C74FA"/>
    <w:rsid w:val="009C75A5"/>
    <w:rsid w:val="009C77BA"/>
    <w:rsid w:val="009D0342"/>
    <w:rsid w:val="009D0AEA"/>
    <w:rsid w:val="009D0D85"/>
    <w:rsid w:val="009D2D2E"/>
    <w:rsid w:val="009D2F03"/>
    <w:rsid w:val="009D35BE"/>
    <w:rsid w:val="009D4057"/>
    <w:rsid w:val="009D42CE"/>
    <w:rsid w:val="009D4AE0"/>
    <w:rsid w:val="009D5685"/>
    <w:rsid w:val="009D57FC"/>
    <w:rsid w:val="009D5838"/>
    <w:rsid w:val="009D5CFD"/>
    <w:rsid w:val="009D6599"/>
    <w:rsid w:val="009D7283"/>
    <w:rsid w:val="009D7660"/>
    <w:rsid w:val="009D79BB"/>
    <w:rsid w:val="009E07D8"/>
    <w:rsid w:val="009E0998"/>
    <w:rsid w:val="009E0D4B"/>
    <w:rsid w:val="009E10CD"/>
    <w:rsid w:val="009E1834"/>
    <w:rsid w:val="009E186E"/>
    <w:rsid w:val="009E1B3A"/>
    <w:rsid w:val="009E1B82"/>
    <w:rsid w:val="009E1D23"/>
    <w:rsid w:val="009E1D87"/>
    <w:rsid w:val="009E1E0E"/>
    <w:rsid w:val="009E2081"/>
    <w:rsid w:val="009E219E"/>
    <w:rsid w:val="009E24BE"/>
    <w:rsid w:val="009E265B"/>
    <w:rsid w:val="009E2B23"/>
    <w:rsid w:val="009E2BD2"/>
    <w:rsid w:val="009E2E58"/>
    <w:rsid w:val="009E3168"/>
    <w:rsid w:val="009E3341"/>
    <w:rsid w:val="009E42E6"/>
    <w:rsid w:val="009E4F35"/>
    <w:rsid w:val="009E5066"/>
    <w:rsid w:val="009E5531"/>
    <w:rsid w:val="009E5641"/>
    <w:rsid w:val="009E5694"/>
    <w:rsid w:val="009E66D7"/>
    <w:rsid w:val="009E67ED"/>
    <w:rsid w:val="009E68CB"/>
    <w:rsid w:val="009E7520"/>
    <w:rsid w:val="009F0FA4"/>
    <w:rsid w:val="009F2C61"/>
    <w:rsid w:val="009F3005"/>
    <w:rsid w:val="009F3A26"/>
    <w:rsid w:val="009F3AE6"/>
    <w:rsid w:val="009F525F"/>
    <w:rsid w:val="009F56F5"/>
    <w:rsid w:val="009F5C1F"/>
    <w:rsid w:val="009F71A8"/>
    <w:rsid w:val="009F7347"/>
    <w:rsid w:val="009F7348"/>
    <w:rsid w:val="009F7F77"/>
    <w:rsid w:val="00A00DCE"/>
    <w:rsid w:val="00A013D5"/>
    <w:rsid w:val="00A0162F"/>
    <w:rsid w:val="00A021C1"/>
    <w:rsid w:val="00A02998"/>
    <w:rsid w:val="00A02AC0"/>
    <w:rsid w:val="00A02BDD"/>
    <w:rsid w:val="00A02FDD"/>
    <w:rsid w:val="00A03A07"/>
    <w:rsid w:val="00A03B3D"/>
    <w:rsid w:val="00A040F3"/>
    <w:rsid w:val="00A04AC2"/>
    <w:rsid w:val="00A04B8F"/>
    <w:rsid w:val="00A04DAD"/>
    <w:rsid w:val="00A055DB"/>
    <w:rsid w:val="00A059B4"/>
    <w:rsid w:val="00A05CA0"/>
    <w:rsid w:val="00A05E6B"/>
    <w:rsid w:val="00A06863"/>
    <w:rsid w:val="00A068A6"/>
    <w:rsid w:val="00A06ABD"/>
    <w:rsid w:val="00A071F5"/>
    <w:rsid w:val="00A07B22"/>
    <w:rsid w:val="00A07BC1"/>
    <w:rsid w:val="00A07DE5"/>
    <w:rsid w:val="00A10378"/>
    <w:rsid w:val="00A10D4D"/>
    <w:rsid w:val="00A11092"/>
    <w:rsid w:val="00A11238"/>
    <w:rsid w:val="00A1149C"/>
    <w:rsid w:val="00A11F50"/>
    <w:rsid w:val="00A1233D"/>
    <w:rsid w:val="00A133DD"/>
    <w:rsid w:val="00A14188"/>
    <w:rsid w:val="00A14824"/>
    <w:rsid w:val="00A14B98"/>
    <w:rsid w:val="00A1567C"/>
    <w:rsid w:val="00A15B99"/>
    <w:rsid w:val="00A15EE9"/>
    <w:rsid w:val="00A16785"/>
    <w:rsid w:val="00A169CF"/>
    <w:rsid w:val="00A17290"/>
    <w:rsid w:val="00A177EC"/>
    <w:rsid w:val="00A2117A"/>
    <w:rsid w:val="00A213BD"/>
    <w:rsid w:val="00A221A6"/>
    <w:rsid w:val="00A224C4"/>
    <w:rsid w:val="00A22ED1"/>
    <w:rsid w:val="00A236CD"/>
    <w:rsid w:val="00A237F6"/>
    <w:rsid w:val="00A238B1"/>
    <w:rsid w:val="00A23A6E"/>
    <w:rsid w:val="00A243BF"/>
    <w:rsid w:val="00A2523E"/>
    <w:rsid w:val="00A2556F"/>
    <w:rsid w:val="00A25989"/>
    <w:rsid w:val="00A25E5C"/>
    <w:rsid w:val="00A266C9"/>
    <w:rsid w:val="00A26B41"/>
    <w:rsid w:val="00A27804"/>
    <w:rsid w:val="00A27844"/>
    <w:rsid w:val="00A30230"/>
    <w:rsid w:val="00A30C62"/>
    <w:rsid w:val="00A30D7B"/>
    <w:rsid w:val="00A30FF5"/>
    <w:rsid w:val="00A312DB"/>
    <w:rsid w:val="00A31EEF"/>
    <w:rsid w:val="00A321F3"/>
    <w:rsid w:val="00A3231F"/>
    <w:rsid w:val="00A3268E"/>
    <w:rsid w:val="00A32BD1"/>
    <w:rsid w:val="00A332C3"/>
    <w:rsid w:val="00A3360E"/>
    <w:rsid w:val="00A33A88"/>
    <w:rsid w:val="00A33F6C"/>
    <w:rsid w:val="00A34463"/>
    <w:rsid w:val="00A3455E"/>
    <w:rsid w:val="00A35018"/>
    <w:rsid w:val="00A35839"/>
    <w:rsid w:val="00A35ADA"/>
    <w:rsid w:val="00A35ED9"/>
    <w:rsid w:val="00A361EC"/>
    <w:rsid w:val="00A3685F"/>
    <w:rsid w:val="00A36A98"/>
    <w:rsid w:val="00A36B5A"/>
    <w:rsid w:val="00A3761C"/>
    <w:rsid w:val="00A376CA"/>
    <w:rsid w:val="00A37841"/>
    <w:rsid w:val="00A37B6A"/>
    <w:rsid w:val="00A37D49"/>
    <w:rsid w:val="00A37DA6"/>
    <w:rsid w:val="00A40F8C"/>
    <w:rsid w:val="00A42060"/>
    <w:rsid w:val="00A42805"/>
    <w:rsid w:val="00A42C0C"/>
    <w:rsid w:val="00A42C53"/>
    <w:rsid w:val="00A4343B"/>
    <w:rsid w:val="00A438AB"/>
    <w:rsid w:val="00A459E0"/>
    <w:rsid w:val="00A47123"/>
    <w:rsid w:val="00A47376"/>
    <w:rsid w:val="00A50139"/>
    <w:rsid w:val="00A503AF"/>
    <w:rsid w:val="00A5080B"/>
    <w:rsid w:val="00A510F0"/>
    <w:rsid w:val="00A513CD"/>
    <w:rsid w:val="00A51580"/>
    <w:rsid w:val="00A5158E"/>
    <w:rsid w:val="00A5186E"/>
    <w:rsid w:val="00A51F75"/>
    <w:rsid w:val="00A51FFA"/>
    <w:rsid w:val="00A5211A"/>
    <w:rsid w:val="00A5226B"/>
    <w:rsid w:val="00A52A22"/>
    <w:rsid w:val="00A52D93"/>
    <w:rsid w:val="00A53518"/>
    <w:rsid w:val="00A53C78"/>
    <w:rsid w:val="00A53F17"/>
    <w:rsid w:val="00A541F5"/>
    <w:rsid w:val="00A545BE"/>
    <w:rsid w:val="00A54725"/>
    <w:rsid w:val="00A54891"/>
    <w:rsid w:val="00A54ABB"/>
    <w:rsid w:val="00A54F52"/>
    <w:rsid w:val="00A5579E"/>
    <w:rsid w:val="00A55A09"/>
    <w:rsid w:val="00A56AD9"/>
    <w:rsid w:val="00A5724F"/>
    <w:rsid w:val="00A57616"/>
    <w:rsid w:val="00A60854"/>
    <w:rsid w:val="00A60AF4"/>
    <w:rsid w:val="00A60DDA"/>
    <w:rsid w:val="00A61718"/>
    <w:rsid w:val="00A61EE9"/>
    <w:rsid w:val="00A62249"/>
    <w:rsid w:val="00A62FE5"/>
    <w:rsid w:val="00A63911"/>
    <w:rsid w:val="00A63DBA"/>
    <w:rsid w:val="00A6416E"/>
    <w:rsid w:val="00A64575"/>
    <w:rsid w:val="00A6478C"/>
    <w:rsid w:val="00A647E0"/>
    <w:rsid w:val="00A6531C"/>
    <w:rsid w:val="00A65B66"/>
    <w:rsid w:val="00A66AA7"/>
    <w:rsid w:val="00A66AEC"/>
    <w:rsid w:val="00A66B31"/>
    <w:rsid w:val="00A66DBA"/>
    <w:rsid w:val="00A66FCF"/>
    <w:rsid w:val="00A66FFE"/>
    <w:rsid w:val="00A67952"/>
    <w:rsid w:val="00A67C74"/>
    <w:rsid w:val="00A67CEB"/>
    <w:rsid w:val="00A7033D"/>
    <w:rsid w:val="00A703D4"/>
    <w:rsid w:val="00A708F1"/>
    <w:rsid w:val="00A70B74"/>
    <w:rsid w:val="00A70EFD"/>
    <w:rsid w:val="00A70F32"/>
    <w:rsid w:val="00A711A0"/>
    <w:rsid w:val="00A71989"/>
    <w:rsid w:val="00A71D85"/>
    <w:rsid w:val="00A71DEA"/>
    <w:rsid w:val="00A73907"/>
    <w:rsid w:val="00A73DA0"/>
    <w:rsid w:val="00A73EFA"/>
    <w:rsid w:val="00A74BD6"/>
    <w:rsid w:val="00A74D3A"/>
    <w:rsid w:val="00A75239"/>
    <w:rsid w:val="00A76773"/>
    <w:rsid w:val="00A76B5A"/>
    <w:rsid w:val="00A77034"/>
    <w:rsid w:val="00A7708D"/>
    <w:rsid w:val="00A770B4"/>
    <w:rsid w:val="00A77244"/>
    <w:rsid w:val="00A77757"/>
    <w:rsid w:val="00A779C9"/>
    <w:rsid w:val="00A77B00"/>
    <w:rsid w:val="00A801D6"/>
    <w:rsid w:val="00A80910"/>
    <w:rsid w:val="00A81033"/>
    <w:rsid w:val="00A8136D"/>
    <w:rsid w:val="00A8157F"/>
    <w:rsid w:val="00A82669"/>
    <w:rsid w:val="00A82ACA"/>
    <w:rsid w:val="00A8334E"/>
    <w:rsid w:val="00A833A3"/>
    <w:rsid w:val="00A83BB0"/>
    <w:rsid w:val="00A848A0"/>
    <w:rsid w:val="00A854FF"/>
    <w:rsid w:val="00A856C2"/>
    <w:rsid w:val="00A8594B"/>
    <w:rsid w:val="00A85C1A"/>
    <w:rsid w:val="00A85EF6"/>
    <w:rsid w:val="00A863EA"/>
    <w:rsid w:val="00A8669B"/>
    <w:rsid w:val="00A86815"/>
    <w:rsid w:val="00A87398"/>
    <w:rsid w:val="00A90124"/>
    <w:rsid w:val="00A9025E"/>
    <w:rsid w:val="00A90685"/>
    <w:rsid w:val="00A90766"/>
    <w:rsid w:val="00A90B98"/>
    <w:rsid w:val="00A90BD6"/>
    <w:rsid w:val="00A912DD"/>
    <w:rsid w:val="00A9152D"/>
    <w:rsid w:val="00A92434"/>
    <w:rsid w:val="00A92C48"/>
    <w:rsid w:val="00A92F43"/>
    <w:rsid w:val="00A954A5"/>
    <w:rsid w:val="00A9553A"/>
    <w:rsid w:val="00A9568A"/>
    <w:rsid w:val="00A95D05"/>
    <w:rsid w:val="00A96757"/>
    <w:rsid w:val="00A97078"/>
    <w:rsid w:val="00A97453"/>
    <w:rsid w:val="00A97B73"/>
    <w:rsid w:val="00A97DC6"/>
    <w:rsid w:val="00AA0E16"/>
    <w:rsid w:val="00AA0E50"/>
    <w:rsid w:val="00AA1A91"/>
    <w:rsid w:val="00AA213F"/>
    <w:rsid w:val="00AA22E2"/>
    <w:rsid w:val="00AA25AD"/>
    <w:rsid w:val="00AA2DCE"/>
    <w:rsid w:val="00AA3052"/>
    <w:rsid w:val="00AA424F"/>
    <w:rsid w:val="00AA4899"/>
    <w:rsid w:val="00AA51AF"/>
    <w:rsid w:val="00AA58CC"/>
    <w:rsid w:val="00AA5EBD"/>
    <w:rsid w:val="00AA6285"/>
    <w:rsid w:val="00AA63F5"/>
    <w:rsid w:val="00AA650F"/>
    <w:rsid w:val="00AA6AE2"/>
    <w:rsid w:val="00AA6BF3"/>
    <w:rsid w:val="00AB0A92"/>
    <w:rsid w:val="00AB104A"/>
    <w:rsid w:val="00AB1E8F"/>
    <w:rsid w:val="00AB217F"/>
    <w:rsid w:val="00AB24C9"/>
    <w:rsid w:val="00AB2A1E"/>
    <w:rsid w:val="00AB2CD6"/>
    <w:rsid w:val="00AB2EAD"/>
    <w:rsid w:val="00AB33CB"/>
    <w:rsid w:val="00AB3C23"/>
    <w:rsid w:val="00AB3D26"/>
    <w:rsid w:val="00AB4883"/>
    <w:rsid w:val="00AB4B4C"/>
    <w:rsid w:val="00AB5E8F"/>
    <w:rsid w:val="00AB705C"/>
    <w:rsid w:val="00AC016E"/>
    <w:rsid w:val="00AC034D"/>
    <w:rsid w:val="00AC1C3B"/>
    <w:rsid w:val="00AC2BDA"/>
    <w:rsid w:val="00AC2DE9"/>
    <w:rsid w:val="00AC2E48"/>
    <w:rsid w:val="00AC30D3"/>
    <w:rsid w:val="00AC3339"/>
    <w:rsid w:val="00AC3D3B"/>
    <w:rsid w:val="00AC3F20"/>
    <w:rsid w:val="00AC4675"/>
    <w:rsid w:val="00AC48FA"/>
    <w:rsid w:val="00AC4993"/>
    <w:rsid w:val="00AC61DD"/>
    <w:rsid w:val="00AC67AA"/>
    <w:rsid w:val="00AC6E8B"/>
    <w:rsid w:val="00AC70C0"/>
    <w:rsid w:val="00AC742A"/>
    <w:rsid w:val="00AC793E"/>
    <w:rsid w:val="00AD038E"/>
    <w:rsid w:val="00AD0A1F"/>
    <w:rsid w:val="00AD0F82"/>
    <w:rsid w:val="00AD1713"/>
    <w:rsid w:val="00AD18AB"/>
    <w:rsid w:val="00AD1AAC"/>
    <w:rsid w:val="00AD3441"/>
    <w:rsid w:val="00AD35FA"/>
    <w:rsid w:val="00AD3C59"/>
    <w:rsid w:val="00AD401C"/>
    <w:rsid w:val="00AD4A49"/>
    <w:rsid w:val="00AD5524"/>
    <w:rsid w:val="00AD566D"/>
    <w:rsid w:val="00AD73AE"/>
    <w:rsid w:val="00AD7450"/>
    <w:rsid w:val="00AD75A8"/>
    <w:rsid w:val="00AD7AC0"/>
    <w:rsid w:val="00AE074A"/>
    <w:rsid w:val="00AE0D52"/>
    <w:rsid w:val="00AE0E1B"/>
    <w:rsid w:val="00AE0F61"/>
    <w:rsid w:val="00AE13D2"/>
    <w:rsid w:val="00AE1795"/>
    <w:rsid w:val="00AE227C"/>
    <w:rsid w:val="00AE28EC"/>
    <w:rsid w:val="00AE2C86"/>
    <w:rsid w:val="00AE2EEC"/>
    <w:rsid w:val="00AE31E1"/>
    <w:rsid w:val="00AE3E67"/>
    <w:rsid w:val="00AE43FE"/>
    <w:rsid w:val="00AE4942"/>
    <w:rsid w:val="00AE49E1"/>
    <w:rsid w:val="00AE4F7B"/>
    <w:rsid w:val="00AE50ED"/>
    <w:rsid w:val="00AE5223"/>
    <w:rsid w:val="00AE5383"/>
    <w:rsid w:val="00AE5BCC"/>
    <w:rsid w:val="00AE6001"/>
    <w:rsid w:val="00AE60A0"/>
    <w:rsid w:val="00AE6331"/>
    <w:rsid w:val="00AE69C5"/>
    <w:rsid w:val="00AE7B02"/>
    <w:rsid w:val="00AF0206"/>
    <w:rsid w:val="00AF08B3"/>
    <w:rsid w:val="00AF1296"/>
    <w:rsid w:val="00AF133E"/>
    <w:rsid w:val="00AF1B01"/>
    <w:rsid w:val="00AF29CF"/>
    <w:rsid w:val="00AF2D4B"/>
    <w:rsid w:val="00AF2F22"/>
    <w:rsid w:val="00AF2F73"/>
    <w:rsid w:val="00AF3665"/>
    <w:rsid w:val="00AF3E0B"/>
    <w:rsid w:val="00AF4080"/>
    <w:rsid w:val="00AF40B3"/>
    <w:rsid w:val="00AF428E"/>
    <w:rsid w:val="00AF5F25"/>
    <w:rsid w:val="00AF5F90"/>
    <w:rsid w:val="00AF68C2"/>
    <w:rsid w:val="00AF6A92"/>
    <w:rsid w:val="00AF7495"/>
    <w:rsid w:val="00AF74C9"/>
    <w:rsid w:val="00AF7D18"/>
    <w:rsid w:val="00B0020C"/>
    <w:rsid w:val="00B003E5"/>
    <w:rsid w:val="00B004F8"/>
    <w:rsid w:val="00B01B9F"/>
    <w:rsid w:val="00B01ECB"/>
    <w:rsid w:val="00B02AC7"/>
    <w:rsid w:val="00B0310A"/>
    <w:rsid w:val="00B03901"/>
    <w:rsid w:val="00B04598"/>
    <w:rsid w:val="00B04679"/>
    <w:rsid w:val="00B04BFE"/>
    <w:rsid w:val="00B04D2B"/>
    <w:rsid w:val="00B05656"/>
    <w:rsid w:val="00B05C62"/>
    <w:rsid w:val="00B060CE"/>
    <w:rsid w:val="00B0615D"/>
    <w:rsid w:val="00B061AD"/>
    <w:rsid w:val="00B06472"/>
    <w:rsid w:val="00B06943"/>
    <w:rsid w:val="00B07FCE"/>
    <w:rsid w:val="00B105BA"/>
    <w:rsid w:val="00B10F13"/>
    <w:rsid w:val="00B10F29"/>
    <w:rsid w:val="00B110FE"/>
    <w:rsid w:val="00B112B7"/>
    <w:rsid w:val="00B11BEE"/>
    <w:rsid w:val="00B125E7"/>
    <w:rsid w:val="00B1284F"/>
    <w:rsid w:val="00B12F37"/>
    <w:rsid w:val="00B1323B"/>
    <w:rsid w:val="00B132A7"/>
    <w:rsid w:val="00B132B9"/>
    <w:rsid w:val="00B13712"/>
    <w:rsid w:val="00B13997"/>
    <w:rsid w:val="00B14051"/>
    <w:rsid w:val="00B140BB"/>
    <w:rsid w:val="00B14286"/>
    <w:rsid w:val="00B14478"/>
    <w:rsid w:val="00B14BD6"/>
    <w:rsid w:val="00B1594D"/>
    <w:rsid w:val="00B15AA3"/>
    <w:rsid w:val="00B15EE3"/>
    <w:rsid w:val="00B16271"/>
    <w:rsid w:val="00B16EE9"/>
    <w:rsid w:val="00B16F8A"/>
    <w:rsid w:val="00B170FE"/>
    <w:rsid w:val="00B17402"/>
    <w:rsid w:val="00B17EF7"/>
    <w:rsid w:val="00B17F76"/>
    <w:rsid w:val="00B20330"/>
    <w:rsid w:val="00B20797"/>
    <w:rsid w:val="00B20A96"/>
    <w:rsid w:val="00B20AFD"/>
    <w:rsid w:val="00B20F2A"/>
    <w:rsid w:val="00B20FCB"/>
    <w:rsid w:val="00B21FEF"/>
    <w:rsid w:val="00B227D5"/>
    <w:rsid w:val="00B22B3A"/>
    <w:rsid w:val="00B22F6C"/>
    <w:rsid w:val="00B233C3"/>
    <w:rsid w:val="00B235F6"/>
    <w:rsid w:val="00B2365F"/>
    <w:rsid w:val="00B24717"/>
    <w:rsid w:val="00B24E4D"/>
    <w:rsid w:val="00B25F40"/>
    <w:rsid w:val="00B26653"/>
    <w:rsid w:val="00B27033"/>
    <w:rsid w:val="00B27E45"/>
    <w:rsid w:val="00B312E2"/>
    <w:rsid w:val="00B31770"/>
    <w:rsid w:val="00B31939"/>
    <w:rsid w:val="00B31C8C"/>
    <w:rsid w:val="00B32A68"/>
    <w:rsid w:val="00B32AA7"/>
    <w:rsid w:val="00B32C23"/>
    <w:rsid w:val="00B32D36"/>
    <w:rsid w:val="00B32E4F"/>
    <w:rsid w:val="00B332B5"/>
    <w:rsid w:val="00B335FE"/>
    <w:rsid w:val="00B33AEE"/>
    <w:rsid w:val="00B33D03"/>
    <w:rsid w:val="00B341E5"/>
    <w:rsid w:val="00B34F99"/>
    <w:rsid w:val="00B3513B"/>
    <w:rsid w:val="00B352FE"/>
    <w:rsid w:val="00B35434"/>
    <w:rsid w:val="00B35A62"/>
    <w:rsid w:val="00B35E4E"/>
    <w:rsid w:val="00B3671D"/>
    <w:rsid w:val="00B371AE"/>
    <w:rsid w:val="00B371F8"/>
    <w:rsid w:val="00B37C21"/>
    <w:rsid w:val="00B40D2C"/>
    <w:rsid w:val="00B4157E"/>
    <w:rsid w:val="00B418AF"/>
    <w:rsid w:val="00B4208A"/>
    <w:rsid w:val="00B429A9"/>
    <w:rsid w:val="00B430CF"/>
    <w:rsid w:val="00B43320"/>
    <w:rsid w:val="00B43732"/>
    <w:rsid w:val="00B43BCF"/>
    <w:rsid w:val="00B43E4F"/>
    <w:rsid w:val="00B445DF"/>
    <w:rsid w:val="00B4496E"/>
    <w:rsid w:val="00B450CB"/>
    <w:rsid w:val="00B452E9"/>
    <w:rsid w:val="00B454FE"/>
    <w:rsid w:val="00B45688"/>
    <w:rsid w:val="00B45B8F"/>
    <w:rsid w:val="00B45D83"/>
    <w:rsid w:val="00B462D7"/>
    <w:rsid w:val="00B464C8"/>
    <w:rsid w:val="00B4674F"/>
    <w:rsid w:val="00B46923"/>
    <w:rsid w:val="00B46A2A"/>
    <w:rsid w:val="00B46F78"/>
    <w:rsid w:val="00B47699"/>
    <w:rsid w:val="00B47708"/>
    <w:rsid w:val="00B47C62"/>
    <w:rsid w:val="00B47FC9"/>
    <w:rsid w:val="00B50EB2"/>
    <w:rsid w:val="00B511ED"/>
    <w:rsid w:val="00B51BD0"/>
    <w:rsid w:val="00B51D87"/>
    <w:rsid w:val="00B52263"/>
    <w:rsid w:val="00B52726"/>
    <w:rsid w:val="00B52773"/>
    <w:rsid w:val="00B535EF"/>
    <w:rsid w:val="00B53C37"/>
    <w:rsid w:val="00B541C1"/>
    <w:rsid w:val="00B542D9"/>
    <w:rsid w:val="00B54369"/>
    <w:rsid w:val="00B54EA1"/>
    <w:rsid w:val="00B55C60"/>
    <w:rsid w:val="00B5604B"/>
    <w:rsid w:val="00B5677A"/>
    <w:rsid w:val="00B570F8"/>
    <w:rsid w:val="00B57773"/>
    <w:rsid w:val="00B57783"/>
    <w:rsid w:val="00B60B3B"/>
    <w:rsid w:val="00B611F7"/>
    <w:rsid w:val="00B612D9"/>
    <w:rsid w:val="00B61A9B"/>
    <w:rsid w:val="00B62361"/>
    <w:rsid w:val="00B630D3"/>
    <w:rsid w:val="00B635BB"/>
    <w:rsid w:val="00B635CB"/>
    <w:rsid w:val="00B65677"/>
    <w:rsid w:val="00B66455"/>
    <w:rsid w:val="00B668A1"/>
    <w:rsid w:val="00B66948"/>
    <w:rsid w:val="00B66C30"/>
    <w:rsid w:val="00B67D6A"/>
    <w:rsid w:val="00B70035"/>
    <w:rsid w:val="00B70042"/>
    <w:rsid w:val="00B707FF"/>
    <w:rsid w:val="00B70C85"/>
    <w:rsid w:val="00B71100"/>
    <w:rsid w:val="00B71B3F"/>
    <w:rsid w:val="00B71D36"/>
    <w:rsid w:val="00B72511"/>
    <w:rsid w:val="00B72DE0"/>
    <w:rsid w:val="00B7309D"/>
    <w:rsid w:val="00B7316D"/>
    <w:rsid w:val="00B735EB"/>
    <w:rsid w:val="00B73617"/>
    <w:rsid w:val="00B737CE"/>
    <w:rsid w:val="00B737D0"/>
    <w:rsid w:val="00B741AD"/>
    <w:rsid w:val="00B743F4"/>
    <w:rsid w:val="00B749D1"/>
    <w:rsid w:val="00B757DC"/>
    <w:rsid w:val="00B75977"/>
    <w:rsid w:val="00B75B99"/>
    <w:rsid w:val="00B76002"/>
    <w:rsid w:val="00B76345"/>
    <w:rsid w:val="00B76D5E"/>
    <w:rsid w:val="00B7710A"/>
    <w:rsid w:val="00B77183"/>
    <w:rsid w:val="00B80942"/>
    <w:rsid w:val="00B81FD7"/>
    <w:rsid w:val="00B82072"/>
    <w:rsid w:val="00B8252E"/>
    <w:rsid w:val="00B826ED"/>
    <w:rsid w:val="00B82A58"/>
    <w:rsid w:val="00B82CDB"/>
    <w:rsid w:val="00B8307A"/>
    <w:rsid w:val="00B83423"/>
    <w:rsid w:val="00B83A8F"/>
    <w:rsid w:val="00B848D5"/>
    <w:rsid w:val="00B85129"/>
    <w:rsid w:val="00B85DB6"/>
    <w:rsid w:val="00B85E33"/>
    <w:rsid w:val="00B86683"/>
    <w:rsid w:val="00B868C6"/>
    <w:rsid w:val="00B87E73"/>
    <w:rsid w:val="00B902CA"/>
    <w:rsid w:val="00B906C3"/>
    <w:rsid w:val="00B91514"/>
    <w:rsid w:val="00B915CB"/>
    <w:rsid w:val="00B917A9"/>
    <w:rsid w:val="00B91CDC"/>
    <w:rsid w:val="00B92224"/>
    <w:rsid w:val="00B9228E"/>
    <w:rsid w:val="00B92B99"/>
    <w:rsid w:val="00B92C07"/>
    <w:rsid w:val="00B93BBE"/>
    <w:rsid w:val="00B947BE"/>
    <w:rsid w:val="00B94B32"/>
    <w:rsid w:val="00B94B6C"/>
    <w:rsid w:val="00B94C60"/>
    <w:rsid w:val="00B94EC9"/>
    <w:rsid w:val="00B94FF7"/>
    <w:rsid w:val="00B956C5"/>
    <w:rsid w:val="00B956F6"/>
    <w:rsid w:val="00B95FA6"/>
    <w:rsid w:val="00B96008"/>
    <w:rsid w:val="00B966DB"/>
    <w:rsid w:val="00B969D4"/>
    <w:rsid w:val="00B973C8"/>
    <w:rsid w:val="00B9778C"/>
    <w:rsid w:val="00BA00A5"/>
    <w:rsid w:val="00BA0ED5"/>
    <w:rsid w:val="00BA1320"/>
    <w:rsid w:val="00BA1398"/>
    <w:rsid w:val="00BA1631"/>
    <w:rsid w:val="00BA1E65"/>
    <w:rsid w:val="00BA25F1"/>
    <w:rsid w:val="00BA30CA"/>
    <w:rsid w:val="00BA391E"/>
    <w:rsid w:val="00BA3AF0"/>
    <w:rsid w:val="00BA40CF"/>
    <w:rsid w:val="00BA45A7"/>
    <w:rsid w:val="00BA4F60"/>
    <w:rsid w:val="00BA4FA9"/>
    <w:rsid w:val="00BA59CE"/>
    <w:rsid w:val="00BA5E6D"/>
    <w:rsid w:val="00BA5FF6"/>
    <w:rsid w:val="00BA6A09"/>
    <w:rsid w:val="00BA7B07"/>
    <w:rsid w:val="00BA7F52"/>
    <w:rsid w:val="00BB0140"/>
    <w:rsid w:val="00BB0E57"/>
    <w:rsid w:val="00BB1066"/>
    <w:rsid w:val="00BB19D9"/>
    <w:rsid w:val="00BB1C7E"/>
    <w:rsid w:val="00BB209E"/>
    <w:rsid w:val="00BB2463"/>
    <w:rsid w:val="00BB25A1"/>
    <w:rsid w:val="00BB27AF"/>
    <w:rsid w:val="00BB2D68"/>
    <w:rsid w:val="00BB3697"/>
    <w:rsid w:val="00BB47BD"/>
    <w:rsid w:val="00BB5B3E"/>
    <w:rsid w:val="00BB6496"/>
    <w:rsid w:val="00BB657E"/>
    <w:rsid w:val="00BB6895"/>
    <w:rsid w:val="00BB7087"/>
    <w:rsid w:val="00BB7FBA"/>
    <w:rsid w:val="00BC03D9"/>
    <w:rsid w:val="00BC05DF"/>
    <w:rsid w:val="00BC0C65"/>
    <w:rsid w:val="00BC0F67"/>
    <w:rsid w:val="00BC1AE6"/>
    <w:rsid w:val="00BC24BA"/>
    <w:rsid w:val="00BC2928"/>
    <w:rsid w:val="00BC2BB5"/>
    <w:rsid w:val="00BC395B"/>
    <w:rsid w:val="00BC4886"/>
    <w:rsid w:val="00BC6349"/>
    <w:rsid w:val="00BC644B"/>
    <w:rsid w:val="00BC6778"/>
    <w:rsid w:val="00BC7784"/>
    <w:rsid w:val="00BC7811"/>
    <w:rsid w:val="00BC7AD7"/>
    <w:rsid w:val="00BD006A"/>
    <w:rsid w:val="00BD0543"/>
    <w:rsid w:val="00BD0947"/>
    <w:rsid w:val="00BD09FB"/>
    <w:rsid w:val="00BD1DF9"/>
    <w:rsid w:val="00BD2140"/>
    <w:rsid w:val="00BD36C5"/>
    <w:rsid w:val="00BD3CE5"/>
    <w:rsid w:val="00BD4062"/>
    <w:rsid w:val="00BD4109"/>
    <w:rsid w:val="00BD44B5"/>
    <w:rsid w:val="00BD45DD"/>
    <w:rsid w:val="00BD4616"/>
    <w:rsid w:val="00BD4A02"/>
    <w:rsid w:val="00BD4F1D"/>
    <w:rsid w:val="00BD5863"/>
    <w:rsid w:val="00BD6BE2"/>
    <w:rsid w:val="00BD6DB8"/>
    <w:rsid w:val="00BD6ECD"/>
    <w:rsid w:val="00BD6F2E"/>
    <w:rsid w:val="00BD7356"/>
    <w:rsid w:val="00BD7538"/>
    <w:rsid w:val="00BD7B25"/>
    <w:rsid w:val="00BE0DB9"/>
    <w:rsid w:val="00BE0F72"/>
    <w:rsid w:val="00BE2598"/>
    <w:rsid w:val="00BE2DE1"/>
    <w:rsid w:val="00BE2F87"/>
    <w:rsid w:val="00BE322C"/>
    <w:rsid w:val="00BE39EF"/>
    <w:rsid w:val="00BE3C85"/>
    <w:rsid w:val="00BE49B0"/>
    <w:rsid w:val="00BE4EDC"/>
    <w:rsid w:val="00BE5448"/>
    <w:rsid w:val="00BE54F0"/>
    <w:rsid w:val="00BE593A"/>
    <w:rsid w:val="00BE6070"/>
    <w:rsid w:val="00BE6888"/>
    <w:rsid w:val="00BE6A01"/>
    <w:rsid w:val="00BE735F"/>
    <w:rsid w:val="00BE73F7"/>
    <w:rsid w:val="00BE7D06"/>
    <w:rsid w:val="00BF0051"/>
    <w:rsid w:val="00BF0278"/>
    <w:rsid w:val="00BF06C6"/>
    <w:rsid w:val="00BF0EF7"/>
    <w:rsid w:val="00BF15ED"/>
    <w:rsid w:val="00BF1D04"/>
    <w:rsid w:val="00BF2002"/>
    <w:rsid w:val="00BF27E2"/>
    <w:rsid w:val="00BF2949"/>
    <w:rsid w:val="00BF2BEE"/>
    <w:rsid w:val="00BF2EB8"/>
    <w:rsid w:val="00BF3C0E"/>
    <w:rsid w:val="00BF43C7"/>
    <w:rsid w:val="00BF46ED"/>
    <w:rsid w:val="00BF47C3"/>
    <w:rsid w:val="00BF52BF"/>
    <w:rsid w:val="00BF5462"/>
    <w:rsid w:val="00BF5E3C"/>
    <w:rsid w:val="00BF682D"/>
    <w:rsid w:val="00BF6CD5"/>
    <w:rsid w:val="00BF7B98"/>
    <w:rsid w:val="00BF7EBA"/>
    <w:rsid w:val="00C00609"/>
    <w:rsid w:val="00C00701"/>
    <w:rsid w:val="00C00B94"/>
    <w:rsid w:val="00C01FF4"/>
    <w:rsid w:val="00C025DF"/>
    <w:rsid w:val="00C02BD0"/>
    <w:rsid w:val="00C02D8D"/>
    <w:rsid w:val="00C037E5"/>
    <w:rsid w:val="00C04342"/>
    <w:rsid w:val="00C04594"/>
    <w:rsid w:val="00C05041"/>
    <w:rsid w:val="00C052E8"/>
    <w:rsid w:val="00C05752"/>
    <w:rsid w:val="00C06133"/>
    <w:rsid w:val="00C062F1"/>
    <w:rsid w:val="00C07089"/>
    <w:rsid w:val="00C0736F"/>
    <w:rsid w:val="00C07A08"/>
    <w:rsid w:val="00C07FF7"/>
    <w:rsid w:val="00C102A7"/>
    <w:rsid w:val="00C10B40"/>
    <w:rsid w:val="00C10C63"/>
    <w:rsid w:val="00C10DDC"/>
    <w:rsid w:val="00C11174"/>
    <w:rsid w:val="00C111E9"/>
    <w:rsid w:val="00C11223"/>
    <w:rsid w:val="00C11BDE"/>
    <w:rsid w:val="00C11F3C"/>
    <w:rsid w:val="00C121C1"/>
    <w:rsid w:val="00C12CF8"/>
    <w:rsid w:val="00C1343F"/>
    <w:rsid w:val="00C148A7"/>
    <w:rsid w:val="00C152BC"/>
    <w:rsid w:val="00C15528"/>
    <w:rsid w:val="00C15648"/>
    <w:rsid w:val="00C1596B"/>
    <w:rsid w:val="00C16A62"/>
    <w:rsid w:val="00C16EBE"/>
    <w:rsid w:val="00C16FC3"/>
    <w:rsid w:val="00C172A8"/>
    <w:rsid w:val="00C17739"/>
    <w:rsid w:val="00C17B20"/>
    <w:rsid w:val="00C17EF6"/>
    <w:rsid w:val="00C20618"/>
    <w:rsid w:val="00C21231"/>
    <w:rsid w:val="00C216E0"/>
    <w:rsid w:val="00C21EA0"/>
    <w:rsid w:val="00C222ED"/>
    <w:rsid w:val="00C22388"/>
    <w:rsid w:val="00C22CF7"/>
    <w:rsid w:val="00C22FB8"/>
    <w:rsid w:val="00C23684"/>
    <w:rsid w:val="00C23834"/>
    <w:rsid w:val="00C245F5"/>
    <w:rsid w:val="00C25192"/>
    <w:rsid w:val="00C2567A"/>
    <w:rsid w:val="00C25B47"/>
    <w:rsid w:val="00C25D64"/>
    <w:rsid w:val="00C25D96"/>
    <w:rsid w:val="00C2668A"/>
    <w:rsid w:val="00C266A7"/>
    <w:rsid w:val="00C269A7"/>
    <w:rsid w:val="00C269ED"/>
    <w:rsid w:val="00C27166"/>
    <w:rsid w:val="00C2735F"/>
    <w:rsid w:val="00C274B5"/>
    <w:rsid w:val="00C276AC"/>
    <w:rsid w:val="00C27EB3"/>
    <w:rsid w:val="00C30533"/>
    <w:rsid w:val="00C31734"/>
    <w:rsid w:val="00C3211E"/>
    <w:rsid w:val="00C3260C"/>
    <w:rsid w:val="00C326D0"/>
    <w:rsid w:val="00C32A83"/>
    <w:rsid w:val="00C32CAF"/>
    <w:rsid w:val="00C32DB9"/>
    <w:rsid w:val="00C33757"/>
    <w:rsid w:val="00C33A68"/>
    <w:rsid w:val="00C33C8D"/>
    <w:rsid w:val="00C33C91"/>
    <w:rsid w:val="00C342F3"/>
    <w:rsid w:val="00C35416"/>
    <w:rsid w:val="00C359C9"/>
    <w:rsid w:val="00C35A06"/>
    <w:rsid w:val="00C360AB"/>
    <w:rsid w:val="00C365E0"/>
    <w:rsid w:val="00C3676C"/>
    <w:rsid w:val="00C37098"/>
    <w:rsid w:val="00C40340"/>
    <w:rsid w:val="00C40598"/>
    <w:rsid w:val="00C40786"/>
    <w:rsid w:val="00C40DCF"/>
    <w:rsid w:val="00C424E5"/>
    <w:rsid w:val="00C4251C"/>
    <w:rsid w:val="00C4268B"/>
    <w:rsid w:val="00C43155"/>
    <w:rsid w:val="00C4395A"/>
    <w:rsid w:val="00C43B27"/>
    <w:rsid w:val="00C43CDB"/>
    <w:rsid w:val="00C44166"/>
    <w:rsid w:val="00C44362"/>
    <w:rsid w:val="00C45125"/>
    <w:rsid w:val="00C4520F"/>
    <w:rsid w:val="00C464B2"/>
    <w:rsid w:val="00C46964"/>
    <w:rsid w:val="00C470EC"/>
    <w:rsid w:val="00C4746E"/>
    <w:rsid w:val="00C47A88"/>
    <w:rsid w:val="00C47BC0"/>
    <w:rsid w:val="00C5004E"/>
    <w:rsid w:val="00C502D6"/>
    <w:rsid w:val="00C50693"/>
    <w:rsid w:val="00C50A05"/>
    <w:rsid w:val="00C50E40"/>
    <w:rsid w:val="00C5133B"/>
    <w:rsid w:val="00C5186F"/>
    <w:rsid w:val="00C51B30"/>
    <w:rsid w:val="00C522FF"/>
    <w:rsid w:val="00C52345"/>
    <w:rsid w:val="00C52DE5"/>
    <w:rsid w:val="00C52FAC"/>
    <w:rsid w:val="00C532E6"/>
    <w:rsid w:val="00C539B5"/>
    <w:rsid w:val="00C53F36"/>
    <w:rsid w:val="00C54096"/>
    <w:rsid w:val="00C5439D"/>
    <w:rsid w:val="00C543DA"/>
    <w:rsid w:val="00C548B6"/>
    <w:rsid w:val="00C55030"/>
    <w:rsid w:val="00C5517D"/>
    <w:rsid w:val="00C552B3"/>
    <w:rsid w:val="00C55563"/>
    <w:rsid w:val="00C564EC"/>
    <w:rsid w:val="00C56A8D"/>
    <w:rsid w:val="00C56CC4"/>
    <w:rsid w:val="00C57516"/>
    <w:rsid w:val="00C5780A"/>
    <w:rsid w:val="00C57826"/>
    <w:rsid w:val="00C5797F"/>
    <w:rsid w:val="00C57A21"/>
    <w:rsid w:val="00C57BFF"/>
    <w:rsid w:val="00C57D13"/>
    <w:rsid w:val="00C6086F"/>
    <w:rsid w:val="00C60F2E"/>
    <w:rsid w:val="00C610CF"/>
    <w:rsid w:val="00C610E8"/>
    <w:rsid w:val="00C611BA"/>
    <w:rsid w:val="00C612F4"/>
    <w:rsid w:val="00C619F7"/>
    <w:rsid w:val="00C62134"/>
    <w:rsid w:val="00C62E44"/>
    <w:rsid w:val="00C62E4C"/>
    <w:rsid w:val="00C63D14"/>
    <w:rsid w:val="00C64000"/>
    <w:rsid w:val="00C64071"/>
    <w:rsid w:val="00C645B2"/>
    <w:rsid w:val="00C64B4D"/>
    <w:rsid w:val="00C64B59"/>
    <w:rsid w:val="00C6536E"/>
    <w:rsid w:val="00C66AB5"/>
    <w:rsid w:val="00C66ECC"/>
    <w:rsid w:val="00C70A40"/>
    <w:rsid w:val="00C71477"/>
    <w:rsid w:val="00C71C7C"/>
    <w:rsid w:val="00C71CF4"/>
    <w:rsid w:val="00C71E4B"/>
    <w:rsid w:val="00C72238"/>
    <w:rsid w:val="00C7444D"/>
    <w:rsid w:val="00C750A0"/>
    <w:rsid w:val="00C75A13"/>
    <w:rsid w:val="00C76298"/>
    <w:rsid w:val="00C76720"/>
    <w:rsid w:val="00C76997"/>
    <w:rsid w:val="00C77ECA"/>
    <w:rsid w:val="00C77F61"/>
    <w:rsid w:val="00C80795"/>
    <w:rsid w:val="00C8137E"/>
    <w:rsid w:val="00C8190E"/>
    <w:rsid w:val="00C81971"/>
    <w:rsid w:val="00C8251D"/>
    <w:rsid w:val="00C82E74"/>
    <w:rsid w:val="00C84272"/>
    <w:rsid w:val="00C85149"/>
    <w:rsid w:val="00C8525C"/>
    <w:rsid w:val="00C856C1"/>
    <w:rsid w:val="00C85E82"/>
    <w:rsid w:val="00C865E3"/>
    <w:rsid w:val="00C86BE3"/>
    <w:rsid w:val="00C879FE"/>
    <w:rsid w:val="00C87C67"/>
    <w:rsid w:val="00C87E01"/>
    <w:rsid w:val="00C87ECA"/>
    <w:rsid w:val="00C90E26"/>
    <w:rsid w:val="00C90E88"/>
    <w:rsid w:val="00C9179B"/>
    <w:rsid w:val="00C91EAB"/>
    <w:rsid w:val="00C92580"/>
    <w:rsid w:val="00C92C0A"/>
    <w:rsid w:val="00C92D2B"/>
    <w:rsid w:val="00C92D44"/>
    <w:rsid w:val="00C9377F"/>
    <w:rsid w:val="00C93CB1"/>
    <w:rsid w:val="00C94173"/>
    <w:rsid w:val="00C94905"/>
    <w:rsid w:val="00C94F2C"/>
    <w:rsid w:val="00C950E0"/>
    <w:rsid w:val="00C956D8"/>
    <w:rsid w:val="00C95907"/>
    <w:rsid w:val="00C959CF"/>
    <w:rsid w:val="00C96877"/>
    <w:rsid w:val="00C97441"/>
    <w:rsid w:val="00C974EC"/>
    <w:rsid w:val="00C97B65"/>
    <w:rsid w:val="00CA0453"/>
    <w:rsid w:val="00CA07D4"/>
    <w:rsid w:val="00CA08A7"/>
    <w:rsid w:val="00CA0E3F"/>
    <w:rsid w:val="00CA17A4"/>
    <w:rsid w:val="00CA17CA"/>
    <w:rsid w:val="00CA3047"/>
    <w:rsid w:val="00CA3BEB"/>
    <w:rsid w:val="00CA4C1B"/>
    <w:rsid w:val="00CA4C41"/>
    <w:rsid w:val="00CA5398"/>
    <w:rsid w:val="00CA58C3"/>
    <w:rsid w:val="00CA5E6A"/>
    <w:rsid w:val="00CA612B"/>
    <w:rsid w:val="00CA6B67"/>
    <w:rsid w:val="00CA7B2B"/>
    <w:rsid w:val="00CA7EB1"/>
    <w:rsid w:val="00CB0BDC"/>
    <w:rsid w:val="00CB1882"/>
    <w:rsid w:val="00CB24C6"/>
    <w:rsid w:val="00CB2DA0"/>
    <w:rsid w:val="00CB31C1"/>
    <w:rsid w:val="00CB330A"/>
    <w:rsid w:val="00CB3C58"/>
    <w:rsid w:val="00CB47F9"/>
    <w:rsid w:val="00CB4FFB"/>
    <w:rsid w:val="00CB5693"/>
    <w:rsid w:val="00CB5A1E"/>
    <w:rsid w:val="00CB5F04"/>
    <w:rsid w:val="00CB606E"/>
    <w:rsid w:val="00CB61E6"/>
    <w:rsid w:val="00CB6213"/>
    <w:rsid w:val="00CB6D56"/>
    <w:rsid w:val="00CB7344"/>
    <w:rsid w:val="00CB79A2"/>
    <w:rsid w:val="00CB7A7A"/>
    <w:rsid w:val="00CB7CA0"/>
    <w:rsid w:val="00CC0006"/>
    <w:rsid w:val="00CC003A"/>
    <w:rsid w:val="00CC193B"/>
    <w:rsid w:val="00CC1E2C"/>
    <w:rsid w:val="00CC1E97"/>
    <w:rsid w:val="00CC20E6"/>
    <w:rsid w:val="00CC219C"/>
    <w:rsid w:val="00CC29CF"/>
    <w:rsid w:val="00CC33E7"/>
    <w:rsid w:val="00CC3E8F"/>
    <w:rsid w:val="00CC3F0E"/>
    <w:rsid w:val="00CC51F1"/>
    <w:rsid w:val="00CC5500"/>
    <w:rsid w:val="00CC5647"/>
    <w:rsid w:val="00CC6367"/>
    <w:rsid w:val="00CC70E8"/>
    <w:rsid w:val="00CC7B25"/>
    <w:rsid w:val="00CC7DA5"/>
    <w:rsid w:val="00CC7DC9"/>
    <w:rsid w:val="00CD0256"/>
    <w:rsid w:val="00CD0C2A"/>
    <w:rsid w:val="00CD10F2"/>
    <w:rsid w:val="00CD11E6"/>
    <w:rsid w:val="00CD19F0"/>
    <w:rsid w:val="00CD1DDE"/>
    <w:rsid w:val="00CD22EE"/>
    <w:rsid w:val="00CD3964"/>
    <w:rsid w:val="00CD42E7"/>
    <w:rsid w:val="00CD52E1"/>
    <w:rsid w:val="00CD537C"/>
    <w:rsid w:val="00CD7134"/>
    <w:rsid w:val="00CD73D5"/>
    <w:rsid w:val="00CD7E8E"/>
    <w:rsid w:val="00CE1172"/>
    <w:rsid w:val="00CE1856"/>
    <w:rsid w:val="00CE1880"/>
    <w:rsid w:val="00CE1A40"/>
    <w:rsid w:val="00CE3B63"/>
    <w:rsid w:val="00CE3F84"/>
    <w:rsid w:val="00CE40E4"/>
    <w:rsid w:val="00CE5819"/>
    <w:rsid w:val="00CE58C1"/>
    <w:rsid w:val="00CE5A4E"/>
    <w:rsid w:val="00CE5A55"/>
    <w:rsid w:val="00CE5C3F"/>
    <w:rsid w:val="00CE6102"/>
    <w:rsid w:val="00CE6A2C"/>
    <w:rsid w:val="00CE6C01"/>
    <w:rsid w:val="00CE6D84"/>
    <w:rsid w:val="00CE6E2E"/>
    <w:rsid w:val="00CE6FA1"/>
    <w:rsid w:val="00CE703B"/>
    <w:rsid w:val="00CE7741"/>
    <w:rsid w:val="00CF0B3F"/>
    <w:rsid w:val="00CF1672"/>
    <w:rsid w:val="00CF1C99"/>
    <w:rsid w:val="00CF22B1"/>
    <w:rsid w:val="00CF310E"/>
    <w:rsid w:val="00CF31D5"/>
    <w:rsid w:val="00CF321A"/>
    <w:rsid w:val="00CF34EB"/>
    <w:rsid w:val="00CF35CD"/>
    <w:rsid w:val="00CF37D0"/>
    <w:rsid w:val="00CF3A22"/>
    <w:rsid w:val="00CF44AB"/>
    <w:rsid w:val="00CF45E9"/>
    <w:rsid w:val="00CF469F"/>
    <w:rsid w:val="00CF7183"/>
    <w:rsid w:val="00CF7761"/>
    <w:rsid w:val="00CF7828"/>
    <w:rsid w:val="00D000C0"/>
    <w:rsid w:val="00D00E3B"/>
    <w:rsid w:val="00D0124F"/>
    <w:rsid w:val="00D0175D"/>
    <w:rsid w:val="00D025C3"/>
    <w:rsid w:val="00D02E22"/>
    <w:rsid w:val="00D03263"/>
    <w:rsid w:val="00D0326C"/>
    <w:rsid w:val="00D033A7"/>
    <w:rsid w:val="00D0522F"/>
    <w:rsid w:val="00D0530D"/>
    <w:rsid w:val="00D06A3F"/>
    <w:rsid w:val="00D071CE"/>
    <w:rsid w:val="00D073A8"/>
    <w:rsid w:val="00D077C6"/>
    <w:rsid w:val="00D07BBE"/>
    <w:rsid w:val="00D11723"/>
    <w:rsid w:val="00D11806"/>
    <w:rsid w:val="00D11BB8"/>
    <w:rsid w:val="00D121BE"/>
    <w:rsid w:val="00D12970"/>
    <w:rsid w:val="00D13C2A"/>
    <w:rsid w:val="00D13DA6"/>
    <w:rsid w:val="00D13FE4"/>
    <w:rsid w:val="00D1409A"/>
    <w:rsid w:val="00D14887"/>
    <w:rsid w:val="00D15A0C"/>
    <w:rsid w:val="00D161BF"/>
    <w:rsid w:val="00D16DAF"/>
    <w:rsid w:val="00D17194"/>
    <w:rsid w:val="00D176E6"/>
    <w:rsid w:val="00D20D48"/>
    <w:rsid w:val="00D215BE"/>
    <w:rsid w:val="00D22FEC"/>
    <w:rsid w:val="00D23109"/>
    <w:rsid w:val="00D23487"/>
    <w:rsid w:val="00D236D6"/>
    <w:rsid w:val="00D2387E"/>
    <w:rsid w:val="00D23E4D"/>
    <w:rsid w:val="00D24A48"/>
    <w:rsid w:val="00D25685"/>
    <w:rsid w:val="00D267DE"/>
    <w:rsid w:val="00D26BDF"/>
    <w:rsid w:val="00D27674"/>
    <w:rsid w:val="00D3053E"/>
    <w:rsid w:val="00D30803"/>
    <w:rsid w:val="00D313F5"/>
    <w:rsid w:val="00D31B75"/>
    <w:rsid w:val="00D31C02"/>
    <w:rsid w:val="00D324C1"/>
    <w:rsid w:val="00D32D4C"/>
    <w:rsid w:val="00D32E6B"/>
    <w:rsid w:val="00D332F1"/>
    <w:rsid w:val="00D33321"/>
    <w:rsid w:val="00D335D1"/>
    <w:rsid w:val="00D3388D"/>
    <w:rsid w:val="00D33AB8"/>
    <w:rsid w:val="00D33AD6"/>
    <w:rsid w:val="00D33DBE"/>
    <w:rsid w:val="00D33EE4"/>
    <w:rsid w:val="00D340BD"/>
    <w:rsid w:val="00D342D8"/>
    <w:rsid w:val="00D3491D"/>
    <w:rsid w:val="00D3496F"/>
    <w:rsid w:val="00D34B19"/>
    <w:rsid w:val="00D354B3"/>
    <w:rsid w:val="00D35A1A"/>
    <w:rsid w:val="00D3604C"/>
    <w:rsid w:val="00D363A6"/>
    <w:rsid w:val="00D36814"/>
    <w:rsid w:val="00D36E6B"/>
    <w:rsid w:val="00D36EF7"/>
    <w:rsid w:val="00D374F6"/>
    <w:rsid w:val="00D3790F"/>
    <w:rsid w:val="00D37A76"/>
    <w:rsid w:val="00D37BE2"/>
    <w:rsid w:val="00D37D2D"/>
    <w:rsid w:val="00D404F6"/>
    <w:rsid w:val="00D408EE"/>
    <w:rsid w:val="00D41542"/>
    <w:rsid w:val="00D42058"/>
    <w:rsid w:val="00D43973"/>
    <w:rsid w:val="00D43D73"/>
    <w:rsid w:val="00D440A5"/>
    <w:rsid w:val="00D44271"/>
    <w:rsid w:val="00D44F9C"/>
    <w:rsid w:val="00D4516B"/>
    <w:rsid w:val="00D453FB"/>
    <w:rsid w:val="00D45548"/>
    <w:rsid w:val="00D4587F"/>
    <w:rsid w:val="00D45C06"/>
    <w:rsid w:val="00D4601B"/>
    <w:rsid w:val="00D46307"/>
    <w:rsid w:val="00D466EF"/>
    <w:rsid w:val="00D46E5F"/>
    <w:rsid w:val="00D47521"/>
    <w:rsid w:val="00D47867"/>
    <w:rsid w:val="00D500EA"/>
    <w:rsid w:val="00D507F0"/>
    <w:rsid w:val="00D50A2E"/>
    <w:rsid w:val="00D5118D"/>
    <w:rsid w:val="00D51BA4"/>
    <w:rsid w:val="00D51BEF"/>
    <w:rsid w:val="00D52470"/>
    <w:rsid w:val="00D52601"/>
    <w:rsid w:val="00D53E37"/>
    <w:rsid w:val="00D5469B"/>
    <w:rsid w:val="00D546C1"/>
    <w:rsid w:val="00D5512C"/>
    <w:rsid w:val="00D556BD"/>
    <w:rsid w:val="00D55712"/>
    <w:rsid w:val="00D55C82"/>
    <w:rsid w:val="00D56526"/>
    <w:rsid w:val="00D56ABA"/>
    <w:rsid w:val="00D576B2"/>
    <w:rsid w:val="00D5797F"/>
    <w:rsid w:val="00D6041F"/>
    <w:rsid w:val="00D60561"/>
    <w:rsid w:val="00D60979"/>
    <w:rsid w:val="00D60D91"/>
    <w:rsid w:val="00D62BC2"/>
    <w:rsid w:val="00D631C7"/>
    <w:rsid w:val="00D63531"/>
    <w:rsid w:val="00D64040"/>
    <w:rsid w:val="00D64A65"/>
    <w:rsid w:val="00D64B9E"/>
    <w:rsid w:val="00D64E12"/>
    <w:rsid w:val="00D64FDF"/>
    <w:rsid w:val="00D6595B"/>
    <w:rsid w:val="00D6598E"/>
    <w:rsid w:val="00D65CFD"/>
    <w:rsid w:val="00D65E6E"/>
    <w:rsid w:val="00D663BC"/>
    <w:rsid w:val="00D66524"/>
    <w:rsid w:val="00D666A6"/>
    <w:rsid w:val="00D66B8E"/>
    <w:rsid w:val="00D66C8D"/>
    <w:rsid w:val="00D67328"/>
    <w:rsid w:val="00D678AA"/>
    <w:rsid w:val="00D67C23"/>
    <w:rsid w:val="00D67C28"/>
    <w:rsid w:val="00D67E66"/>
    <w:rsid w:val="00D70AB5"/>
    <w:rsid w:val="00D70FB9"/>
    <w:rsid w:val="00D711C8"/>
    <w:rsid w:val="00D71794"/>
    <w:rsid w:val="00D72177"/>
    <w:rsid w:val="00D7324B"/>
    <w:rsid w:val="00D753CE"/>
    <w:rsid w:val="00D75716"/>
    <w:rsid w:val="00D75BFE"/>
    <w:rsid w:val="00D7640B"/>
    <w:rsid w:val="00D76653"/>
    <w:rsid w:val="00D7685A"/>
    <w:rsid w:val="00D776B1"/>
    <w:rsid w:val="00D77946"/>
    <w:rsid w:val="00D77AB1"/>
    <w:rsid w:val="00D80BF1"/>
    <w:rsid w:val="00D80CE6"/>
    <w:rsid w:val="00D80EFB"/>
    <w:rsid w:val="00D80F02"/>
    <w:rsid w:val="00D81200"/>
    <w:rsid w:val="00D81593"/>
    <w:rsid w:val="00D81895"/>
    <w:rsid w:val="00D82CFF"/>
    <w:rsid w:val="00D8338E"/>
    <w:rsid w:val="00D83814"/>
    <w:rsid w:val="00D83AD5"/>
    <w:rsid w:val="00D83D92"/>
    <w:rsid w:val="00D842FC"/>
    <w:rsid w:val="00D8695F"/>
    <w:rsid w:val="00D86AAF"/>
    <w:rsid w:val="00D86BCB"/>
    <w:rsid w:val="00D874A4"/>
    <w:rsid w:val="00D874B0"/>
    <w:rsid w:val="00D87C74"/>
    <w:rsid w:val="00D901D4"/>
    <w:rsid w:val="00D90535"/>
    <w:rsid w:val="00D90A7C"/>
    <w:rsid w:val="00D90BAD"/>
    <w:rsid w:val="00D91452"/>
    <w:rsid w:val="00D917D3"/>
    <w:rsid w:val="00D919A9"/>
    <w:rsid w:val="00D91DF6"/>
    <w:rsid w:val="00D933C3"/>
    <w:rsid w:val="00D938DC"/>
    <w:rsid w:val="00D949ED"/>
    <w:rsid w:val="00D94D09"/>
    <w:rsid w:val="00D94D45"/>
    <w:rsid w:val="00D94DC2"/>
    <w:rsid w:val="00D95277"/>
    <w:rsid w:val="00D96286"/>
    <w:rsid w:val="00D9672F"/>
    <w:rsid w:val="00D968D8"/>
    <w:rsid w:val="00D96A62"/>
    <w:rsid w:val="00D96BCE"/>
    <w:rsid w:val="00D973FE"/>
    <w:rsid w:val="00D974FB"/>
    <w:rsid w:val="00D976C3"/>
    <w:rsid w:val="00D97D50"/>
    <w:rsid w:val="00DA00B4"/>
    <w:rsid w:val="00DA11A0"/>
    <w:rsid w:val="00DA12B8"/>
    <w:rsid w:val="00DA1B1E"/>
    <w:rsid w:val="00DA1DDA"/>
    <w:rsid w:val="00DA239E"/>
    <w:rsid w:val="00DA24EC"/>
    <w:rsid w:val="00DA27ED"/>
    <w:rsid w:val="00DA380D"/>
    <w:rsid w:val="00DA3D6B"/>
    <w:rsid w:val="00DA3E2E"/>
    <w:rsid w:val="00DA3F73"/>
    <w:rsid w:val="00DA45D6"/>
    <w:rsid w:val="00DA45F3"/>
    <w:rsid w:val="00DA471B"/>
    <w:rsid w:val="00DA4D44"/>
    <w:rsid w:val="00DA4E6B"/>
    <w:rsid w:val="00DA5738"/>
    <w:rsid w:val="00DA5C65"/>
    <w:rsid w:val="00DA70D3"/>
    <w:rsid w:val="00DA7A49"/>
    <w:rsid w:val="00DA7CF4"/>
    <w:rsid w:val="00DA7F89"/>
    <w:rsid w:val="00DB0B2B"/>
    <w:rsid w:val="00DB0CBA"/>
    <w:rsid w:val="00DB204E"/>
    <w:rsid w:val="00DB2929"/>
    <w:rsid w:val="00DB2CFD"/>
    <w:rsid w:val="00DB2F59"/>
    <w:rsid w:val="00DB3069"/>
    <w:rsid w:val="00DB306E"/>
    <w:rsid w:val="00DB35ED"/>
    <w:rsid w:val="00DB3D8E"/>
    <w:rsid w:val="00DB3DCA"/>
    <w:rsid w:val="00DB4CBE"/>
    <w:rsid w:val="00DB4E3D"/>
    <w:rsid w:val="00DB60B4"/>
    <w:rsid w:val="00DB6CC0"/>
    <w:rsid w:val="00DB6DC3"/>
    <w:rsid w:val="00DB790E"/>
    <w:rsid w:val="00DB7ADD"/>
    <w:rsid w:val="00DB7F03"/>
    <w:rsid w:val="00DC01CD"/>
    <w:rsid w:val="00DC084A"/>
    <w:rsid w:val="00DC0A8D"/>
    <w:rsid w:val="00DC0C1C"/>
    <w:rsid w:val="00DC0DE3"/>
    <w:rsid w:val="00DC108E"/>
    <w:rsid w:val="00DC182C"/>
    <w:rsid w:val="00DC20B8"/>
    <w:rsid w:val="00DC38C2"/>
    <w:rsid w:val="00DC3F40"/>
    <w:rsid w:val="00DC541D"/>
    <w:rsid w:val="00DC6108"/>
    <w:rsid w:val="00DC65D4"/>
    <w:rsid w:val="00DC698A"/>
    <w:rsid w:val="00DC6C83"/>
    <w:rsid w:val="00DC748A"/>
    <w:rsid w:val="00DC789E"/>
    <w:rsid w:val="00DC7BFC"/>
    <w:rsid w:val="00DC7F7A"/>
    <w:rsid w:val="00DD003A"/>
    <w:rsid w:val="00DD0FE8"/>
    <w:rsid w:val="00DD15E5"/>
    <w:rsid w:val="00DD1D2F"/>
    <w:rsid w:val="00DD22EA"/>
    <w:rsid w:val="00DD2D62"/>
    <w:rsid w:val="00DD2E13"/>
    <w:rsid w:val="00DD2ED9"/>
    <w:rsid w:val="00DD3349"/>
    <w:rsid w:val="00DD34FD"/>
    <w:rsid w:val="00DD38F0"/>
    <w:rsid w:val="00DD3E71"/>
    <w:rsid w:val="00DD3F7D"/>
    <w:rsid w:val="00DD4094"/>
    <w:rsid w:val="00DD4106"/>
    <w:rsid w:val="00DD41CF"/>
    <w:rsid w:val="00DD41F1"/>
    <w:rsid w:val="00DD5106"/>
    <w:rsid w:val="00DD522A"/>
    <w:rsid w:val="00DD5D13"/>
    <w:rsid w:val="00DD5E2B"/>
    <w:rsid w:val="00DD5E32"/>
    <w:rsid w:val="00DD6056"/>
    <w:rsid w:val="00DD630E"/>
    <w:rsid w:val="00DD6889"/>
    <w:rsid w:val="00DD70D6"/>
    <w:rsid w:val="00DD72FB"/>
    <w:rsid w:val="00DD75F1"/>
    <w:rsid w:val="00DD7EC2"/>
    <w:rsid w:val="00DD7F42"/>
    <w:rsid w:val="00DE0993"/>
    <w:rsid w:val="00DE0B59"/>
    <w:rsid w:val="00DE192D"/>
    <w:rsid w:val="00DE1AFF"/>
    <w:rsid w:val="00DE1B04"/>
    <w:rsid w:val="00DE1E17"/>
    <w:rsid w:val="00DE23F4"/>
    <w:rsid w:val="00DE2F13"/>
    <w:rsid w:val="00DE34D9"/>
    <w:rsid w:val="00DE357D"/>
    <w:rsid w:val="00DE3D73"/>
    <w:rsid w:val="00DE45C1"/>
    <w:rsid w:val="00DE4964"/>
    <w:rsid w:val="00DE4BEE"/>
    <w:rsid w:val="00DE4C5D"/>
    <w:rsid w:val="00DE560B"/>
    <w:rsid w:val="00DE58B9"/>
    <w:rsid w:val="00DE64B7"/>
    <w:rsid w:val="00DE65EF"/>
    <w:rsid w:val="00DE6A3E"/>
    <w:rsid w:val="00DE6B0E"/>
    <w:rsid w:val="00DE6C16"/>
    <w:rsid w:val="00DE6EED"/>
    <w:rsid w:val="00DE713B"/>
    <w:rsid w:val="00DE75E5"/>
    <w:rsid w:val="00DE77A9"/>
    <w:rsid w:val="00DE79E5"/>
    <w:rsid w:val="00DE7C37"/>
    <w:rsid w:val="00DF04D5"/>
    <w:rsid w:val="00DF0752"/>
    <w:rsid w:val="00DF08F0"/>
    <w:rsid w:val="00DF1020"/>
    <w:rsid w:val="00DF1278"/>
    <w:rsid w:val="00DF270E"/>
    <w:rsid w:val="00DF2940"/>
    <w:rsid w:val="00DF2BBE"/>
    <w:rsid w:val="00DF3684"/>
    <w:rsid w:val="00DF3740"/>
    <w:rsid w:val="00DF3B44"/>
    <w:rsid w:val="00DF3D92"/>
    <w:rsid w:val="00DF46A0"/>
    <w:rsid w:val="00DF47D6"/>
    <w:rsid w:val="00DF4F52"/>
    <w:rsid w:val="00DF625B"/>
    <w:rsid w:val="00DF639E"/>
    <w:rsid w:val="00DF79C2"/>
    <w:rsid w:val="00DF7FBB"/>
    <w:rsid w:val="00E00206"/>
    <w:rsid w:val="00E002EC"/>
    <w:rsid w:val="00E0061A"/>
    <w:rsid w:val="00E00B89"/>
    <w:rsid w:val="00E01454"/>
    <w:rsid w:val="00E0188B"/>
    <w:rsid w:val="00E0252A"/>
    <w:rsid w:val="00E02A62"/>
    <w:rsid w:val="00E03439"/>
    <w:rsid w:val="00E03807"/>
    <w:rsid w:val="00E03B8C"/>
    <w:rsid w:val="00E03D0B"/>
    <w:rsid w:val="00E04621"/>
    <w:rsid w:val="00E05438"/>
    <w:rsid w:val="00E06491"/>
    <w:rsid w:val="00E0795B"/>
    <w:rsid w:val="00E079E9"/>
    <w:rsid w:val="00E10972"/>
    <w:rsid w:val="00E10A84"/>
    <w:rsid w:val="00E10C28"/>
    <w:rsid w:val="00E11375"/>
    <w:rsid w:val="00E12EC6"/>
    <w:rsid w:val="00E1329A"/>
    <w:rsid w:val="00E13EBA"/>
    <w:rsid w:val="00E1406D"/>
    <w:rsid w:val="00E14578"/>
    <w:rsid w:val="00E15EF8"/>
    <w:rsid w:val="00E17989"/>
    <w:rsid w:val="00E17DD6"/>
    <w:rsid w:val="00E20321"/>
    <w:rsid w:val="00E205A7"/>
    <w:rsid w:val="00E20E28"/>
    <w:rsid w:val="00E21A73"/>
    <w:rsid w:val="00E21B48"/>
    <w:rsid w:val="00E21CC4"/>
    <w:rsid w:val="00E21E8A"/>
    <w:rsid w:val="00E22CD2"/>
    <w:rsid w:val="00E22E4E"/>
    <w:rsid w:val="00E22FDB"/>
    <w:rsid w:val="00E2340D"/>
    <w:rsid w:val="00E2371E"/>
    <w:rsid w:val="00E23939"/>
    <w:rsid w:val="00E24902"/>
    <w:rsid w:val="00E2513A"/>
    <w:rsid w:val="00E25437"/>
    <w:rsid w:val="00E25686"/>
    <w:rsid w:val="00E25738"/>
    <w:rsid w:val="00E25791"/>
    <w:rsid w:val="00E25DB8"/>
    <w:rsid w:val="00E2640F"/>
    <w:rsid w:val="00E26897"/>
    <w:rsid w:val="00E26DBA"/>
    <w:rsid w:val="00E2715F"/>
    <w:rsid w:val="00E275A1"/>
    <w:rsid w:val="00E306A2"/>
    <w:rsid w:val="00E307C3"/>
    <w:rsid w:val="00E30999"/>
    <w:rsid w:val="00E31241"/>
    <w:rsid w:val="00E31561"/>
    <w:rsid w:val="00E32C44"/>
    <w:rsid w:val="00E32DC6"/>
    <w:rsid w:val="00E32DE4"/>
    <w:rsid w:val="00E32FA6"/>
    <w:rsid w:val="00E339C1"/>
    <w:rsid w:val="00E33D95"/>
    <w:rsid w:val="00E3439E"/>
    <w:rsid w:val="00E34724"/>
    <w:rsid w:val="00E347DA"/>
    <w:rsid w:val="00E34AC4"/>
    <w:rsid w:val="00E350EF"/>
    <w:rsid w:val="00E3541A"/>
    <w:rsid w:val="00E3628F"/>
    <w:rsid w:val="00E3632A"/>
    <w:rsid w:val="00E363A2"/>
    <w:rsid w:val="00E369E1"/>
    <w:rsid w:val="00E3706D"/>
    <w:rsid w:val="00E377D2"/>
    <w:rsid w:val="00E4025E"/>
    <w:rsid w:val="00E41035"/>
    <w:rsid w:val="00E4163E"/>
    <w:rsid w:val="00E416F3"/>
    <w:rsid w:val="00E41756"/>
    <w:rsid w:val="00E4198F"/>
    <w:rsid w:val="00E41A40"/>
    <w:rsid w:val="00E41BBA"/>
    <w:rsid w:val="00E42263"/>
    <w:rsid w:val="00E42ADA"/>
    <w:rsid w:val="00E43730"/>
    <w:rsid w:val="00E43F7D"/>
    <w:rsid w:val="00E44CCC"/>
    <w:rsid w:val="00E44E08"/>
    <w:rsid w:val="00E45098"/>
    <w:rsid w:val="00E45953"/>
    <w:rsid w:val="00E459A8"/>
    <w:rsid w:val="00E45DC5"/>
    <w:rsid w:val="00E45DCB"/>
    <w:rsid w:val="00E4625E"/>
    <w:rsid w:val="00E470EC"/>
    <w:rsid w:val="00E47177"/>
    <w:rsid w:val="00E47420"/>
    <w:rsid w:val="00E4751E"/>
    <w:rsid w:val="00E47ABB"/>
    <w:rsid w:val="00E50411"/>
    <w:rsid w:val="00E5085A"/>
    <w:rsid w:val="00E51B9A"/>
    <w:rsid w:val="00E52237"/>
    <w:rsid w:val="00E522F8"/>
    <w:rsid w:val="00E5291D"/>
    <w:rsid w:val="00E535B0"/>
    <w:rsid w:val="00E537C5"/>
    <w:rsid w:val="00E53A92"/>
    <w:rsid w:val="00E53B2C"/>
    <w:rsid w:val="00E53E38"/>
    <w:rsid w:val="00E5433D"/>
    <w:rsid w:val="00E54396"/>
    <w:rsid w:val="00E5458C"/>
    <w:rsid w:val="00E546D0"/>
    <w:rsid w:val="00E54717"/>
    <w:rsid w:val="00E54800"/>
    <w:rsid w:val="00E549FC"/>
    <w:rsid w:val="00E5522B"/>
    <w:rsid w:val="00E55266"/>
    <w:rsid w:val="00E55E3A"/>
    <w:rsid w:val="00E567E9"/>
    <w:rsid w:val="00E56AFF"/>
    <w:rsid w:val="00E57F04"/>
    <w:rsid w:val="00E603B9"/>
    <w:rsid w:val="00E60C72"/>
    <w:rsid w:val="00E61335"/>
    <w:rsid w:val="00E616C4"/>
    <w:rsid w:val="00E61ECB"/>
    <w:rsid w:val="00E61FE6"/>
    <w:rsid w:val="00E6248A"/>
    <w:rsid w:val="00E6316F"/>
    <w:rsid w:val="00E631A0"/>
    <w:rsid w:val="00E632BD"/>
    <w:rsid w:val="00E632CF"/>
    <w:rsid w:val="00E6357D"/>
    <w:rsid w:val="00E6379A"/>
    <w:rsid w:val="00E646E8"/>
    <w:rsid w:val="00E647B3"/>
    <w:rsid w:val="00E64B08"/>
    <w:rsid w:val="00E64B94"/>
    <w:rsid w:val="00E656F8"/>
    <w:rsid w:val="00E65FC8"/>
    <w:rsid w:val="00E6627C"/>
    <w:rsid w:val="00E663D1"/>
    <w:rsid w:val="00E66583"/>
    <w:rsid w:val="00E6691E"/>
    <w:rsid w:val="00E66B2E"/>
    <w:rsid w:val="00E66D54"/>
    <w:rsid w:val="00E704A9"/>
    <w:rsid w:val="00E706ED"/>
    <w:rsid w:val="00E70D74"/>
    <w:rsid w:val="00E70DF9"/>
    <w:rsid w:val="00E71193"/>
    <w:rsid w:val="00E71318"/>
    <w:rsid w:val="00E715A3"/>
    <w:rsid w:val="00E719A1"/>
    <w:rsid w:val="00E71EB4"/>
    <w:rsid w:val="00E72131"/>
    <w:rsid w:val="00E72555"/>
    <w:rsid w:val="00E72707"/>
    <w:rsid w:val="00E729AB"/>
    <w:rsid w:val="00E72F2F"/>
    <w:rsid w:val="00E73082"/>
    <w:rsid w:val="00E7413E"/>
    <w:rsid w:val="00E7414E"/>
    <w:rsid w:val="00E74B76"/>
    <w:rsid w:val="00E74BC1"/>
    <w:rsid w:val="00E74C09"/>
    <w:rsid w:val="00E7510D"/>
    <w:rsid w:val="00E75202"/>
    <w:rsid w:val="00E75897"/>
    <w:rsid w:val="00E75A32"/>
    <w:rsid w:val="00E760C4"/>
    <w:rsid w:val="00E76212"/>
    <w:rsid w:val="00E7750D"/>
    <w:rsid w:val="00E80024"/>
    <w:rsid w:val="00E80D89"/>
    <w:rsid w:val="00E816C1"/>
    <w:rsid w:val="00E81C3F"/>
    <w:rsid w:val="00E82BE6"/>
    <w:rsid w:val="00E83450"/>
    <w:rsid w:val="00E83713"/>
    <w:rsid w:val="00E8477F"/>
    <w:rsid w:val="00E84AA8"/>
    <w:rsid w:val="00E851BD"/>
    <w:rsid w:val="00E85ADC"/>
    <w:rsid w:val="00E86170"/>
    <w:rsid w:val="00E86218"/>
    <w:rsid w:val="00E86957"/>
    <w:rsid w:val="00E86DE6"/>
    <w:rsid w:val="00E87177"/>
    <w:rsid w:val="00E871DA"/>
    <w:rsid w:val="00E872F2"/>
    <w:rsid w:val="00E87616"/>
    <w:rsid w:val="00E903F9"/>
    <w:rsid w:val="00E90717"/>
    <w:rsid w:val="00E910DB"/>
    <w:rsid w:val="00E923A6"/>
    <w:rsid w:val="00E93CA7"/>
    <w:rsid w:val="00E94272"/>
    <w:rsid w:val="00E94509"/>
    <w:rsid w:val="00E95E39"/>
    <w:rsid w:val="00E97C44"/>
    <w:rsid w:val="00E97D42"/>
    <w:rsid w:val="00E97E80"/>
    <w:rsid w:val="00EA0587"/>
    <w:rsid w:val="00EA0CE2"/>
    <w:rsid w:val="00EA0EB4"/>
    <w:rsid w:val="00EA1B28"/>
    <w:rsid w:val="00EA27EB"/>
    <w:rsid w:val="00EA3152"/>
    <w:rsid w:val="00EA34F5"/>
    <w:rsid w:val="00EA4098"/>
    <w:rsid w:val="00EA412D"/>
    <w:rsid w:val="00EA442D"/>
    <w:rsid w:val="00EA4887"/>
    <w:rsid w:val="00EA4B05"/>
    <w:rsid w:val="00EA520C"/>
    <w:rsid w:val="00EA5815"/>
    <w:rsid w:val="00EA5FAF"/>
    <w:rsid w:val="00EA65F6"/>
    <w:rsid w:val="00EA6E00"/>
    <w:rsid w:val="00EA7012"/>
    <w:rsid w:val="00EA7809"/>
    <w:rsid w:val="00EA79D0"/>
    <w:rsid w:val="00EA7D04"/>
    <w:rsid w:val="00EB0068"/>
    <w:rsid w:val="00EB05BB"/>
    <w:rsid w:val="00EB089E"/>
    <w:rsid w:val="00EB0958"/>
    <w:rsid w:val="00EB0BD6"/>
    <w:rsid w:val="00EB1E38"/>
    <w:rsid w:val="00EB27D6"/>
    <w:rsid w:val="00EB334E"/>
    <w:rsid w:val="00EB3A8F"/>
    <w:rsid w:val="00EB4CD3"/>
    <w:rsid w:val="00EB4F97"/>
    <w:rsid w:val="00EB56AA"/>
    <w:rsid w:val="00EB59A1"/>
    <w:rsid w:val="00EB6781"/>
    <w:rsid w:val="00EB7F81"/>
    <w:rsid w:val="00EB7FF0"/>
    <w:rsid w:val="00EC1551"/>
    <w:rsid w:val="00EC1800"/>
    <w:rsid w:val="00EC1D68"/>
    <w:rsid w:val="00EC1E4C"/>
    <w:rsid w:val="00EC2996"/>
    <w:rsid w:val="00EC2AC1"/>
    <w:rsid w:val="00EC4929"/>
    <w:rsid w:val="00EC498A"/>
    <w:rsid w:val="00EC4A4C"/>
    <w:rsid w:val="00EC4C90"/>
    <w:rsid w:val="00EC55AE"/>
    <w:rsid w:val="00EC5EAC"/>
    <w:rsid w:val="00EC6105"/>
    <w:rsid w:val="00EC6AF9"/>
    <w:rsid w:val="00EC6FDE"/>
    <w:rsid w:val="00EC75EB"/>
    <w:rsid w:val="00EC764F"/>
    <w:rsid w:val="00EC77BF"/>
    <w:rsid w:val="00EC7A72"/>
    <w:rsid w:val="00EC7D35"/>
    <w:rsid w:val="00EC7D99"/>
    <w:rsid w:val="00EC7E52"/>
    <w:rsid w:val="00ED0519"/>
    <w:rsid w:val="00ED06D0"/>
    <w:rsid w:val="00ED20BD"/>
    <w:rsid w:val="00ED424B"/>
    <w:rsid w:val="00ED4354"/>
    <w:rsid w:val="00ED464F"/>
    <w:rsid w:val="00ED49A8"/>
    <w:rsid w:val="00ED4E8E"/>
    <w:rsid w:val="00ED4FD8"/>
    <w:rsid w:val="00ED5351"/>
    <w:rsid w:val="00ED5CFB"/>
    <w:rsid w:val="00ED763D"/>
    <w:rsid w:val="00ED77BB"/>
    <w:rsid w:val="00EE075A"/>
    <w:rsid w:val="00EE1622"/>
    <w:rsid w:val="00EE1C11"/>
    <w:rsid w:val="00EE1C49"/>
    <w:rsid w:val="00EE1EF5"/>
    <w:rsid w:val="00EE20D1"/>
    <w:rsid w:val="00EE217E"/>
    <w:rsid w:val="00EE2C22"/>
    <w:rsid w:val="00EE2D00"/>
    <w:rsid w:val="00EE32B3"/>
    <w:rsid w:val="00EE3A9C"/>
    <w:rsid w:val="00EE3CA7"/>
    <w:rsid w:val="00EE3F13"/>
    <w:rsid w:val="00EE4AD3"/>
    <w:rsid w:val="00EE509C"/>
    <w:rsid w:val="00EE55B1"/>
    <w:rsid w:val="00EE57E8"/>
    <w:rsid w:val="00EE5DC5"/>
    <w:rsid w:val="00EE60B0"/>
    <w:rsid w:val="00EE6305"/>
    <w:rsid w:val="00EE64EA"/>
    <w:rsid w:val="00EE6BD1"/>
    <w:rsid w:val="00EE7505"/>
    <w:rsid w:val="00EE794E"/>
    <w:rsid w:val="00EE7B85"/>
    <w:rsid w:val="00EF0015"/>
    <w:rsid w:val="00EF011F"/>
    <w:rsid w:val="00EF0609"/>
    <w:rsid w:val="00EF06C0"/>
    <w:rsid w:val="00EF0982"/>
    <w:rsid w:val="00EF0A06"/>
    <w:rsid w:val="00EF0F1B"/>
    <w:rsid w:val="00EF11E8"/>
    <w:rsid w:val="00EF1225"/>
    <w:rsid w:val="00EF152A"/>
    <w:rsid w:val="00EF160C"/>
    <w:rsid w:val="00EF1B82"/>
    <w:rsid w:val="00EF1C38"/>
    <w:rsid w:val="00EF1E7A"/>
    <w:rsid w:val="00EF20A6"/>
    <w:rsid w:val="00EF2E1D"/>
    <w:rsid w:val="00EF3105"/>
    <w:rsid w:val="00EF32B0"/>
    <w:rsid w:val="00EF3314"/>
    <w:rsid w:val="00EF361D"/>
    <w:rsid w:val="00EF3E5C"/>
    <w:rsid w:val="00EF3E8A"/>
    <w:rsid w:val="00EF3F5B"/>
    <w:rsid w:val="00EF41B2"/>
    <w:rsid w:val="00EF528B"/>
    <w:rsid w:val="00EF56E6"/>
    <w:rsid w:val="00EF5874"/>
    <w:rsid w:val="00EF6156"/>
    <w:rsid w:val="00EF6867"/>
    <w:rsid w:val="00EF68AF"/>
    <w:rsid w:val="00EF6999"/>
    <w:rsid w:val="00EF769A"/>
    <w:rsid w:val="00EF7761"/>
    <w:rsid w:val="00F00EEF"/>
    <w:rsid w:val="00F01363"/>
    <w:rsid w:val="00F02300"/>
    <w:rsid w:val="00F027BC"/>
    <w:rsid w:val="00F029A3"/>
    <w:rsid w:val="00F03A4A"/>
    <w:rsid w:val="00F04001"/>
    <w:rsid w:val="00F05887"/>
    <w:rsid w:val="00F05CCD"/>
    <w:rsid w:val="00F07298"/>
    <w:rsid w:val="00F0734C"/>
    <w:rsid w:val="00F07761"/>
    <w:rsid w:val="00F07A1B"/>
    <w:rsid w:val="00F07EB7"/>
    <w:rsid w:val="00F103EE"/>
    <w:rsid w:val="00F11200"/>
    <w:rsid w:val="00F1132F"/>
    <w:rsid w:val="00F113F4"/>
    <w:rsid w:val="00F11FE5"/>
    <w:rsid w:val="00F12645"/>
    <w:rsid w:val="00F13559"/>
    <w:rsid w:val="00F13754"/>
    <w:rsid w:val="00F13933"/>
    <w:rsid w:val="00F13F0D"/>
    <w:rsid w:val="00F142F6"/>
    <w:rsid w:val="00F148CA"/>
    <w:rsid w:val="00F149AA"/>
    <w:rsid w:val="00F15D49"/>
    <w:rsid w:val="00F15E11"/>
    <w:rsid w:val="00F1636C"/>
    <w:rsid w:val="00F1691F"/>
    <w:rsid w:val="00F1757A"/>
    <w:rsid w:val="00F178A5"/>
    <w:rsid w:val="00F17BEC"/>
    <w:rsid w:val="00F20C1F"/>
    <w:rsid w:val="00F20FA8"/>
    <w:rsid w:val="00F21B87"/>
    <w:rsid w:val="00F21F1C"/>
    <w:rsid w:val="00F22159"/>
    <w:rsid w:val="00F221BB"/>
    <w:rsid w:val="00F22822"/>
    <w:rsid w:val="00F22921"/>
    <w:rsid w:val="00F237A1"/>
    <w:rsid w:val="00F23AAC"/>
    <w:rsid w:val="00F23CE5"/>
    <w:rsid w:val="00F245D1"/>
    <w:rsid w:val="00F25349"/>
    <w:rsid w:val="00F25499"/>
    <w:rsid w:val="00F26205"/>
    <w:rsid w:val="00F263DB"/>
    <w:rsid w:val="00F26651"/>
    <w:rsid w:val="00F26670"/>
    <w:rsid w:val="00F266CA"/>
    <w:rsid w:val="00F2729C"/>
    <w:rsid w:val="00F27322"/>
    <w:rsid w:val="00F273F4"/>
    <w:rsid w:val="00F27540"/>
    <w:rsid w:val="00F27CBC"/>
    <w:rsid w:val="00F303D5"/>
    <w:rsid w:val="00F30B86"/>
    <w:rsid w:val="00F30BDB"/>
    <w:rsid w:val="00F310A3"/>
    <w:rsid w:val="00F317EB"/>
    <w:rsid w:val="00F31E21"/>
    <w:rsid w:val="00F32128"/>
    <w:rsid w:val="00F32232"/>
    <w:rsid w:val="00F32F37"/>
    <w:rsid w:val="00F337EC"/>
    <w:rsid w:val="00F33916"/>
    <w:rsid w:val="00F33F03"/>
    <w:rsid w:val="00F34D0F"/>
    <w:rsid w:val="00F352BA"/>
    <w:rsid w:val="00F35AC2"/>
    <w:rsid w:val="00F3634C"/>
    <w:rsid w:val="00F36F37"/>
    <w:rsid w:val="00F3712B"/>
    <w:rsid w:val="00F3778C"/>
    <w:rsid w:val="00F4059F"/>
    <w:rsid w:val="00F41092"/>
    <w:rsid w:val="00F411AC"/>
    <w:rsid w:val="00F419F7"/>
    <w:rsid w:val="00F41A56"/>
    <w:rsid w:val="00F41D78"/>
    <w:rsid w:val="00F41DEB"/>
    <w:rsid w:val="00F41FBA"/>
    <w:rsid w:val="00F422C7"/>
    <w:rsid w:val="00F425C2"/>
    <w:rsid w:val="00F427EB"/>
    <w:rsid w:val="00F42BC6"/>
    <w:rsid w:val="00F434AE"/>
    <w:rsid w:val="00F448EF"/>
    <w:rsid w:val="00F46FEF"/>
    <w:rsid w:val="00F47165"/>
    <w:rsid w:val="00F47CE5"/>
    <w:rsid w:val="00F508AE"/>
    <w:rsid w:val="00F514FA"/>
    <w:rsid w:val="00F5174E"/>
    <w:rsid w:val="00F523FE"/>
    <w:rsid w:val="00F52972"/>
    <w:rsid w:val="00F52FB2"/>
    <w:rsid w:val="00F531EA"/>
    <w:rsid w:val="00F5348B"/>
    <w:rsid w:val="00F5375D"/>
    <w:rsid w:val="00F537CF"/>
    <w:rsid w:val="00F540F7"/>
    <w:rsid w:val="00F543F5"/>
    <w:rsid w:val="00F545F5"/>
    <w:rsid w:val="00F54FB3"/>
    <w:rsid w:val="00F54FE6"/>
    <w:rsid w:val="00F55A60"/>
    <w:rsid w:val="00F55AF2"/>
    <w:rsid w:val="00F55DF7"/>
    <w:rsid w:val="00F56980"/>
    <w:rsid w:val="00F60463"/>
    <w:rsid w:val="00F604AE"/>
    <w:rsid w:val="00F60538"/>
    <w:rsid w:val="00F617DA"/>
    <w:rsid w:val="00F62589"/>
    <w:rsid w:val="00F63DA7"/>
    <w:rsid w:val="00F63EC1"/>
    <w:rsid w:val="00F647B1"/>
    <w:rsid w:val="00F6495D"/>
    <w:rsid w:val="00F64970"/>
    <w:rsid w:val="00F64BCC"/>
    <w:rsid w:val="00F64C36"/>
    <w:rsid w:val="00F64D64"/>
    <w:rsid w:val="00F64FA9"/>
    <w:rsid w:val="00F65469"/>
    <w:rsid w:val="00F65492"/>
    <w:rsid w:val="00F654E4"/>
    <w:rsid w:val="00F6553F"/>
    <w:rsid w:val="00F65AA1"/>
    <w:rsid w:val="00F65D27"/>
    <w:rsid w:val="00F65E20"/>
    <w:rsid w:val="00F65E25"/>
    <w:rsid w:val="00F65EFE"/>
    <w:rsid w:val="00F66489"/>
    <w:rsid w:val="00F665E1"/>
    <w:rsid w:val="00F66BE7"/>
    <w:rsid w:val="00F66E18"/>
    <w:rsid w:val="00F66E90"/>
    <w:rsid w:val="00F6713A"/>
    <w:rsid w:val="00F67336"/>
    <w:rsid w:val="00F674B7"/>
    <w:rsid w:val="00F67739"/>
    <w:rsid w:val="00F67BB7"/>
    <w:rsid w:val="00F67C16"/>
    <w:rsid w:val="00F7006D"/>
    <w:rsid w:val="00F70290"/>
    <w:rsid w:val="00F7123E"/>
    <w:rsid w:val="00F71CDF"/>
    <w:rsid w:val="00F72B49"/>
    <w:rsid w:val="00F72F8F"/>
    <w:rsid w:val="00F73250"/>
    <w:rsid w:val="00F738B4"/>
    <w:rsid w:val="00F743E1"/>
    <w:rsid w:val="00F7467B"/>
    <w:rsid w:val="00F74CCD"/>
    <w:rsid w:val="00F75368"/>
    <w:rsid w:val="00F757C7"/>
    <w:rsid w:val="00F7588D"/>
    <w:rsid w:val="00F75A7A"/>
    <w:rsid w:val="00F75C9C"/>
    <w:rsid w:val="00F766BA"/>
    <w:rsid w:val="00F76C30"/>
    <w:rsid w:val="00F77226"/>
    <w:rsid w:val="00F772F9"/>
    <w:rsid w:val="00F775B9"/>
    <w:rsid w:val="00F77803"/>
    <w:rsid w:val="00F77B48"/>
    <w:rsid w:val="00F77E5D"/>
    <w:rsid w:val="00F77FF3"/>
    <w:rsid w:val="00F802F8"/>
    <w:rsid w:val="00F803E2"/>
    <w:rsid w:val="00F80523"/>
    <w:rsid w:val="00F80B47"/>
    <w:rsid w:val="00F810CC"/>
    <w:rsid w:val="00F814A8"/>
    <w:rsid w:val="00F815F3"/>
    <w:rsid w:val="00F81953"/>
    <w:rsid w:val="00F82616"/>
    <w:rsid w:val="00F82706"/>
    <w:rsid w:val="00F8383F"/>
    <w:rsid w:val="00F83D01"/>
    <w:rsid w:val="00F8413B"/>
    <w:rsid w:val="00F84296"/>
    <w:rsid w:val="00F8429A"/>
    <w:rsid w:val="00F84D2E"/>
    <w:rsid w:val="00F852DD"/>
    <w:rsid w:val="00F854C9"/>
    <w:rsid w:val="00F85D69"/>
    <w:rsid w:val="00F8616E"/>
    <w:rsid w:val="00F86328"/>
    <w:rsid w:val="00F86550"/>
    <w:rsid w:val="00F866F6"/>
    <w:rsid w:val="00F8701E"/>
    <w:rsid w:val="00F87802"/>
    <w:rsid w:val="00F87B07"/>
    <w:rsid w:val="00F87B3E"/>
    <w:rsid w:val="00F901A0"/>
    <w:rsid w:val="00F90497"/>
    <w:rsid w:val="00F906CD"/>
    <w:rsid w:val="00F90722"/>
    <w:rsid w:val="00F90A2A"/>
    <w:rsid w:val="00F918E7"/>
    <w:rsid w:val="00F92BCF"/>
    <w:rsid w:val="00F941A7"/>
    <w:rsid w:val="00F9465F"/>
    <w:rsid w:val="00F94A6F"/>
    <w:rsid w:val="00F94C8E"/>
    <w:rsid w:val="00F94CDF"/>
    <w:rsid w:val="00F95021"/>
    <w:rsid w:val="00F95196"/>
    <w:rsid w:val="00F95C15"/>
    <w:rsid w:val="00F96320"/>
    <w:rsid w:val="00F96632"/>
    <w:rsid w:val="00F96F8B"/>
    <w:rsid w:val="00F9747D"/>
    <w:rsid w:val="00F97E68"/>
    <w:rsid w:val="00FA055A"/>
    <w:rsid w:val="00FA141C"/>
    <w:rsid w:val="00FA170A"/>
    <w:rsid w:val="00FA18C3"/>
    <w:rsid w:val="00FA1A91"/>
    <w:rsid w:val="00FA202C"/>
    <w:rsid w:val="00FA26C1"/>
    <w:rsid w:val="00FA2A70"/>
    <w:rsid w:val="00FA31AE"/>
    <w:rsid w:val="00FA3876"/>
    <w:rsid w:val="00FA3998"/>
    <w:rsid w:val="00FA435B"/>
    <w:rsid w:val="00FA4531"/>
    <w:rsid w:val="00FA4D99"/>
    <w:rsid w:val="00FA5140"/>
    <w:rsid w:val="00FA5170"/>
    <w:rsid w:val="00FA545E"/>
    <w:rsid w:val="00FA5E8E"/>
    <w:rsid w:val="00FA6BAB"/>
    <w:rsid w:val="00FA7122"/>
    <w:rsid w:val="00FA7DC7"/>
    <w:rsid w:val="00FB0437"/>
    <w:rsid w:val="00FB04C6"/>
    <w:rsid w:val="00FB0F37"/>
    <w:rsid w:val="00FB1A45"/>
    <w:rsid w:val="00FB2628"/>
    <w:rsid w:val="00FB2848"/>
    <w:rsid w:val="00FB2A76"/>
    <w:rsid w:val="00FB3682"/>
    <w:rsid w:val="00FB3C57"/>
    <w:rsid w:val="00FB42C2"/>
    <w:rsid w:val="00FB46B6"/>
    <w:rsid w:val="00FB4A2A"/>
    <w:rsid w:val="00FB4C0A"/>
    <w:rsid w:val="00FB5127"/>
    <w:rsid w:val="00FB519D"/>
    <w:rsid w:val="00FB58EC"/>
    <w:rsid w:val="00FB5D64"/>
    <w:rsid w:val="00FB6285"/>
    <w:rsid w:val="00FB6567"/>
    <w:rsid w:val="00FB7033"/>
    <w:rsid w:val="00FB70D9"/>
    <w:rsid w:val="00FB74DD"/>
    <w:rsid w:val="00FB756E"/>
    <w:rsid w:val="00FB7EA7"/>
    <w:rsid w:val="00FB7FEB"/>
    <w:rsid w:val="00FC0078"/>
    <w:rsid w:val="00FC0304"/>
    <w:rsid w:val="00FC034B"/>
    <w:rsid w:val="00FC07C7"/>
    <w:rsid w:val="00FC0AEC"/>
    <w:rsid w:val="00FC0BA4"/>
    <w:rsid w:val="00FC163A"/>
    <w:rsid w:val="00FC1CCA"/>
    <w:rsid w:val="00FC20EF"/>
    <w:rsid w:val="00FC2296"/>
    <w:rsid w:val="00FC22A5"/>
    <w:rsid w:val="00FC23AA"/>
    <w:rsid w:val="00FC35B3"/>
    <w:rsid w:val="00FC486B"/>
    <w:rsid w:val="00FC48F4"/>
    <w:rsid w:val="00FC512E"/>
    <w:rsid w:val="00FC5660"/>
    <w:rsid w:val="00FC5BC0"/>
    <w:rsid w:val="00FC67B2"/>
    <w:rsid w:val="00FC6EB7"/>
    <w:rsid w:val="00FC779E"/>
    <w:rsid w:val="00FC7B6E"/>
    <w:rsid w:val="00FC7EF4"/>
    <w:rsid w:val="00FD0A50"/>
    <w:rsid w:val="00FD1880"/>
    <w:rsid w:val="00FD1C8A"/>
    <w:rsid w:val="00FD1F00"/>
    <w:rsid w:val="00FD28ED"/>
    <w:rsid w:val="00FD2ADF"/>
    <w:rsid w:val="00FD3165"/>
    <w:rsid w:val="00FD4029"/>
    <w:rsid w:val="00FD4069"/>
    <w:rsid w:val="00FD40D7"/>
    <w:rsid w:val="00FD444D"/>
    <w:rsid w:val="00FD4D22"/>
    <w:rsid w:val="00FD549F"/>
    <w:rsid w:val="00FD569A"/>
    <w:rsid w:val="00FD5CC9"/>
    <w:rsid w:val="00FD70EB"/>
    <w:rsid w:val="00FD765D"/>
    <w:rsid w:val="00FE004B"/>
    <w:rsid w:val="00FE0160"/>
    <w:rsid w:val="00FE0A3D"/>
    <w:rsid w:val="00FE0BF1"/>
    <w:rsid w:val="00FE1952"/>
    <w:rsid w:val="00FE1A4A"/>
    <w:rsid w:val="00FE1ED2"/>
    <w:rsid w:val="00FE202E"/>
    <w:rsid w:val="00FE20A8"/>
    <w:rsid w:val="00FE20EA"/>
    <w:rsid w:val="00FE28E1"/>
    <w:rsid w:val="00FE2B34"/>
    <w:rsid w:val="00FE2BE5"/>
    <w:rsid w:val="00FE3435"/>
    <w:rsid w:val="00FE38C2"/>
    <w:rsid w:val="00FE490E"/>
    <w:rsid w:val="00FE5511"/>
    <w:rsid w:val="00FE555C"/>
    <w:rsid w:val="00FE6068"/>
    <w:rsid w:val="00FE614B"/>
    <w:rsid w:val="00FE6654"/>
    <w:rsid w:val="00FE76FA"/>
    <w:rsid w:val="00FE7EE6"/>
    <w:rsid w:val="00FE7FC8"/>
    <w:rsid w:val="00FF0B34"/>
    <w:rsid w:val="00FF0E5E"/>
    <w:rsid w:val="00FF176A"/>
    <w:rsid w:val="00FF242E"/>
    <w:rsid w:val="00FF347D"/>
    <w:rsid w:val="00FF3BDE"/>
    <w:rsid w:val="00FF3E0F"/>
    <w:rsid w:val="00FF411E"/>
    <w:rsid w:val="00FF4539"/>
    <w:rsid w:val="00FF4673"/>
    <w:rsid w:val="00FF49E0"/>
    <w:rsid w:val="00FF5621"/>
    <w:rsid w:val="00FF59D5"/>
    <w:rsid w:val="00FF60A3"/>
    <w:rsid w:val="00FF60F6"/>
    <w:rsid w:val="00FF627D"/>
    <w:rsid w:val="00FF63D6"/>
    <w:rsid w:val="00FF71A5"/>
    <w:rsid w:val="018D48C1"/>
    <w:rsid w:val="018E3307"/>
    <w:rsid w:val="01E06997"/>
    <w:rsid w:val="01FA5AA9"/>
    <w:rsid w:val="020B4280"/>
    <w:rsid w:val="023E7C55"/>
    <w:rsid w:val="02A0237B"/>
    <w:rsid w:val="02D56C01"/>
    <w:rsid w:val="03635E61"/>
    <w:rsid w:val="041C13E4"/>
    <w:rsid w:val="043354FC"/>
    <w:rsid w:val="048205F2"/>
    <w:rsid w:val="04AA7F41"/>
    <w:rsid w:val="04F37BF1"/>
    <w:rsid w:val="05A44107"/>
    <w:rsid w:val="05BA1BE1"/>
    <w:rsid w:val="05EF61BF"/>
    <w:rsid w:val="062844C4"/>
    <w:rsid w:val="0713706B"/>
    <w:rsid w:val="07174799"/>
    <w:rsid w:val="07C6685A"/>
    <w:rsid w:val="07E03CBD"/>
    <w:rsid w:val="085E0FF6"/>
    <w:rsid w:val="087178B0"/>
    <w:rsid w:val="094D39E0"/>
    <w:rsid w:val="099E7023"/>
    <w:rsid w:val="0A715969"/>
    <w:rsid w:val="0A8D16F0"/>
    <w:rsid w:val="0AF1145C"/>
    <w:rsid w:val="0B4F5446"/>
    <w:rsid w:val="0B8F3C97"/>
    <w:rsid w:val="0B914B26"/>
    <w:rsid w:val="0BC60700"/>
    <w:rsid w:val="0D120894"/>
    <w:rsid w:val="0D2C6F50"/>
    <w:rsid w:val="0D50031E"/>
    <w:rsid w:val="0D70086F"/>
    <w:rsid w:val="0D717978"/>
    <w:rsid w:val="0DA4006F"/>
    <w:rsid w:val="0DDE52FE"/>
    <w:rsid w:val="0E136178"/>
    <w:rsid w:val="0EA63EB7"/>
    <w:rsid w:val="0EBA6E9C"/>
    <w:rsid w:val="0EDC2FC5"/>
    <w:rsid w:val="0F0E19EA"/>
    <w:rsid w:val="0F8B1B5D"/>
    <w:rsid w:val="0FDC5DFA"/>
    <w:rsid w:val="10A84954"/>
    <w:rsid w:val="10AA28C1"/>
    <w:rsid w:val="10BB15CF"/>
    <w:rsid w:val="11696327"/>
    <w:rsid w:val="117E0182"/>
    <w:rsid w:val="11B26469"/>
    <w:rsid w:val="11D40C84"/>
    <w:rsid w:val="120859E0"/>
    <w:rsid w:val="12800DF2"/>
    <w:rsid w:val="12C51EB3"/>
    <w:rsid w:val="12FF7555"/>
    <w:rsid w:val="1333082D"/>
    <w:rsid w:val="13365775"/>
    <w:rsid w:val="136D69B9"/>
    <w:rsid w:val="138D75D2"/>
    <w:rsid w:val="13B5343F"/>
    <w:rsid w:val="13B859D3"/>
    <w:rsid w:val="143955B6"/>
    <w:rsid w:val="14DE15E1"/>
    <w:rsid w:val="15A119FE"/>
    <w:rsid w:val="1601359D"/>
    <w:rsid w:val="16A335F9"/>
    <w:rsid w:val="16CF6214"/>
    <w:rsid w:val="170B27D1"/>
    <w:rsid w:val="17122922"/>
    <w:rsid w:val="175C7943"/>
    <w:rsid w:val="17AF7825"/>
    <w:rsid w:val="17C61B06"/>
    <w:rsid w:val="17CA7C4F"/>
    <w:rsid w:val="180C25E9"/>
    <w:rsid w:val="18485F8A"/>
    <w:rsid w:val="1850610B"/>
    <w:rsid w:val="189435E6"/>
    <w:rsid w:val="18BF364E"/>
    <w:rsid w:val="18CD319D"/>
    <w:rsid w:val="1A1654BD"/>
    <w:rsid w:val="1ACD761A"/>
    <w:rsid w:val="1ACE6336"/>
    <w:rsid w:val="1B4467E8"/>
    <w:rsid w:val="1BE51053"/>
    <w:rsid w:val="1BE543F1"/>
    <w:rsid w:val="1C197E29"/>
    <w:rsid w:val="1C1C4833"/>
    <w:rsid w:val="1C417A34"/>
    <w:rsid w:val="1DF75E5C"/>
    <w:rsid w:val="1E1553DE"/>
    <w:rsid w:val="1E3F4FCB"/>
    <w:rsid w:val="1E5D3019"/>
    <w:rsid w:val="1E937C26"/>
    <w:rsid w:val="1E9F319D"/>
    <w:rsid w:val="1EAB7687"/>
    <w:rsid w:val="201266AA"/>
    <w:rsid w:val="209321E7"/>
    <w:rsid w:val="209D4ED4"/>
    <w:rsid w:val="20A35F73"/>
    <w:rsid w:val="21454C51"/>
    <w:rsid w:val="22204D63"/>
    <w:rsid w:val="22241AF6"/>
    <w:rsid w:val="222C7E18"/>
    <w:rsid w:val="22310660"/>
    <w:rsid w:val="233035F4"/>
    <w:rsid w:val="23ED6788"/>
    <w:rsid w:val="24735C47"/>
    <w:rsid w:val="24FE0405"/>
    <w:rsid w:val="255A3A4F"/>
    <w:rsid w:val="25A94DD7"/>
    <w:rsid w:val="25C47F8B"/>
    <w:rsid w:val="26757F41"/>
    <w:rsid w:val="26AB73CC"/>
    <w:rsid w:val="26E440E3"/>
    <w:rsid w:val="271F2118"/>
    <w:rsid w:val="27543D11"/>
    <w:rsid w:val="277704B4"/>
    <w:rsid w:val="2848699C"/>
    <w:rsid w:val="289905A0"/>
    <w:rsid w:val="29391783"/>
    <w:rsid w:val="29910F7D"/>
    <w:rsid w:val="29FD5641"/>
    <w:rsid w:val="2A10427D"/>
    <w:rsid w:val="2A445DCA"/>
    <w:rsid w:val="2A474CA6"/>
    <w:rsid w:val="2B74259B"/>
    <w:rsid w:val="2BE069C6"/>
    <w:rsid w:val="2C25102B"/>
    <w:rsid w:val="2D3B57BE"/>
    <w:rsid w:val="2D503758"/>
    <w:rsid w:val="2DB404A6"/>
    <w:rsid w:val="2DE834A8"/>
    <w:rsid w:val="2E1D34AD"/>
    <w:rsid w:val="2E4F23F4"/>
    <w:rsid w:val="2E5B1DFE"/>
    <w:rsid w:val="2E70600A"/>
    <w:rsid w:val="2E9360FE"/>
    <w:rsid w:val="2EC00780"/>
    <w:rsid w:val="2F057BEB"/>
    <w:rsid w:val="2F424CB6"/>
    <w:rsid w:val="2F8859FE"/>
    <w:rsid w:val="2FA34BB4"/>
    <w:rsid w:val="2FC74134"/>
    <w:rsid w:val="2FFA4E88"/>
    <w:rsid w:val="30041FB8"/>
    <w:rsid w:val="300D6070"/>
    <w:rsid w:val="30C109DF"/>
    <w:rsid w:val="31217D9A"/>
    <w:rsid w:val="314F16C6"/>
    <w:rsid w:val="31615040"/>
    <w:rsid w:val="316E00F3"/>
    <w:rsid w:val="319118AF"/>
    <w:rsid w:val="319E5C06"/>
    <w:rsid w:val="324C7D8D"/>
    <w:rsid w:val="3339197A"/>
    <w:rsid w:val="337F6AC3"/>
    <w:rsid w:val="34181DAB"/>
    <w:rsid w:val="345D31AA"/>
    <w:rsid w:val="34874BCE"/>
    <w:rsid w:val="34EA520A"/>
    <w:rsid w:val="34F82387"/>
    <w:rsid w:val="3540337D"/>
    <w:rsid w:val="3635496D"/>
    <w:rsid w:val="365D076C"/>
    <w:rsid w:val="3717127E"/>
    <w:rsid w:val="376744D4"/>
    <w:rsid w:val="37AF141B"/>
    <w:rsid w:val="380508C5"/>
    <w:rsid w:val="38577F05"/>
    <w:rsid w:val="39183324"/>
    <w:rsid w:val="397561C1"/>
    <w:rsid w:val="3A6D6972"/>
    <w:rsid w:val="3A9E2E89"/>
    <w:rsid w:val="3B741F1F"/>
    <w:rsid w:val="3BA12F81"/>
    <w:rsid w:val="3D0559D0"/>
    <w:rsid w:val="3D8A2458"/>
    <w:rsid w:val="3DC93BFF"/>
    <w:rsid w:val="3EA11E87"/>
    <w:rsid w:val="3EAE2AD9"/>
    <w:rsid w:val="3F4A5CB4"/>
    <w:rsid w:val="3FEF0A89"/>
    <w:rsid w:val="40313F5C"/>
    <w:rsid w:val="403D04C9"/>
    <w:rsid w:val="40643758"/>
    <w:rsid w:val="40815E92"/>
    <w:rsid w:val="40CF6DA1"/>
    <w:rsid w:val="415317DC"/>
    <w:rsid w:val="41864C04"/>
    <w:rsid w:val="41B64337"/>
    <w:rsid w:val="42034DE0"/>
    <w:rsid w:val="42287AAF"/>
    <w:rsid w:val="43001749"/>
    <w:rsid w:val="43653FF2"/>
    <w:rsid w:val="43864CEF"/>
    <w:rsid w:val="43EB1F28"/>
    <w:rsid w:val="443768CD"/>
    <w:rsid w:val="445C6D43"/>
    <w:rsid w:val="446B4690"/>
    <w:rsid w:val="449C3A70"/>
    <w:rsid w:val="44AA33C4"/>
    <w:rsid w:val="45103DFA"/>
    <w:rsid w:val="4546048A"/>
    <w:rsid w:val="4560091E"/>
    <w:rsid w:val="46010E80"/>
    <w:rsid w:val="460A0BF0"/>
    <w:rsid w:val="46865A94"/>
    <w:rsid w:val="472059CC"/>
    <w:rsid w:val="47232C58"/>
    <w:rsid w:val="47597840"/>
    <w:rsid w:val="47672C12"/>
    <w:rsid w:val="47F36F3E"/>
    <w:rsid w:val="48192074"/>
    <w:rsid w:val="48387D74"/>
    <w:rsid w:val="48476BC5"/>
    <w:rsid w:val="48493C5C"/>
    <w:rsid w:val="488C0688"/>
    <w:rsid w:val="49953731"/>
    <w:rsid w:val="49A4642A"/>
    <w:rsid w:val="49BA7FDC"/>
    <w:rsid w:val="49E12F80"/>
    <w:rsid w:val="4A3D7AA7"/>
    <w:rsid w:val="4C8408EC"/>
    <w:rsid w:val="4CDC3246"/>
    <w:rsid w:val="4D72548C"/>
    <w:rsid w:val="4DFC625E"/>
    <w:rsid w:val="4E017098"/>
    <w:rsid w:val="4E8965E2"/>
    <w:rsid w:val="4E9D5BE1"/>
    <w:rsid w:val="4EBD454F"/>
    <w:rsid w:val="4FB17C4E"/>
    <w:rsid w:val="50417D14"/>
    <w:rsid w:val="508B5019"/>
    <w:rsid w:val="50A84C51"/>
    <w:rsid w:val="50EC6176"/>
    <w:rsid w:val="51A31EB6"/>
    <w:rsid w:val="51B54044"/>
    <w:rsid w:val="5205758C"/>
    <w:rsid w:val="522B646B"/>
    <w:rsid w:val="52E003DF"/>
    <w:rsid w:val="535455FF"/>
    <w:rsid w:val="54293139"/>
    <w:rsid w:val="54446715"/>
    <w:rsid w:val="5458037F"/>
    <w:rsid w:val="547F26DD"/>
    <w:rsid w:val="548E0562"/>
    <w:rsid w:val="54FC6ACF"/>
    <w:rsid w:val="55ED34B9"/>
    <w:rsid w:val="55F4312A"/>
    <w:rsid w:val="56E378C9"/>
    <w:rsid w:val="5732332F"/>
    <w:rsid w:val="57A27CE8"/>
    <w:rsid w:val="57EC2846"/>
    <w:rsid w:val="58A218D8"/>
    <w:rsid w:val="58DF040C"/>
    <w:rsid w:val="593D7152"/>
    <w:rsid w:val="5941038D"/>
    <w:rsid w:val="596E297B"/>
    <w:rsid w:val="599D3734"/>
    <w:rsid w:val="5A1F3452"/>
    <w:rsid w:val="5A236317"/>
    <w:rsid w:val="5B285C6B"/>
    <w:rsid w:val="5B642FAA"/>
    <w:rsid w:val="5BC84F5C"/>
    <w:rsid w:val="5BDA12DE"/>
    <w:rsid w:val="5C1248EC"/>
    <w:rsid w:val="5C331109"/>
    <w:rsid w:val="5CC670FC"/>
    <w:rsid w:val="5D3C6257"/>
    <w:rsid w:val="5E070671"/>
    <w:rsid w:val="5E4355BE"/>
    <w:rsid w:val="5EF868AD"/>
    <w:rsid w:val="5EFF7F8C"/>
    <w:rsid w:val="5F001F6E"/>
    <w:rsid w:val="5FFB3DF1"/>
    <w:rsid w:val="622D0A59"/>
    <w:rsid w:val="628309AE"/>
    <w:rsid w:val="630D56BC"/>
    <w:rsid w:val="639F3419"/>
    <w:rsid w:val="63D42612"/>
    <w:rsid w:val="63F30682"/>
    <w:rsid w:val="63FB5E85"/>
    <w:rsid w:val="64297A68"/>
    <w:rsid w:val="64345E0F"/>
    <w:rsid w:val="643D2164"/>
    <w:rsid w:val="645A17F9"/>
    <w:rsid w:val="64C261C8"/>
    <w:rsid w:val="64C942A7"/>
    <w:rsid w:val="64CB52E3"/>
    <w:rsid w:val="64FE05FB"/>
    <w:rsid w:val="6546133F"/>
    <w:rsid w:val="65EF2599"/>
    <w:rsid w:val="660D6217"/>
    <w:rsid w:val="6628034C"/>
    <w:rsid w:val="666751E5"/>
    <w:rsid w:val="67033EED"/>
    <w:rsid w:val="670E57B9"/>
    <w:rsid w:val="670F554D"/>
    <w:rsid w:val="675626E0"/>
    <w:rsid w:val="67A7139C"/>
    <w:rsid w:val="67B52F73"/>
    <w:rsid w:val="67C50A91"/>
    <w:rsid w:val="683D2A09"/>
    <w:rsid w:val="687C06AE"/>
    <w:rsid w:val="68A159C9"/>
    <w:rsid w:val="68E01237"/>
    <w:rsid w:val="68F141A2"/>
    <w:rsid w:val="6A516F6A"/>
    <w:rsid w:val="6A7F3A08"/>
    <w:rsid w:val="6B9C7D86"/>
    <w:rsid w:val="6BA2767B"/>
    <w:rsid w:val="6BE455FB"/>
    <w:rsid w:val="6DC86CAB"/>
    <w:rsid w:val="6DEB15F3"/>
    <w:rsid w:val="6DEB78EC"/>
    <w:rsid w:val="6DFD3913"/>
    <w:rsid w:val="6E025641"/>
    <w:rsid w:val="6E350CD6"/>
    <w:rsid w:val="6E795D51"/>
    <w:rsid w:val="6ED84F7B"/>
    <w:rsid w:val="6EF81D15"/>
    <w:rsid w:val="6F581DA9"/>
    <w:rsid w:val="6FB100E0"/>
    <w:rsid w:val="6FE17C94"/>
    <w:rsid w:val="70633265"/>
    <w:rsid w:val="70B46C4C"/>
    <w:rsid w:val="71312EBE"/>
    <w:rsid w:val="717446B0"/>
    <w:rsid w:val="718B2D9D"/>
    <w:rsid w:val="71F05BBD"/>
    <w:rsid w:val="724762BC"/>
    <w:rsid w:val="72735280"/>
    <w:rsid w:val="72C21043"/>
    <w:rsid w:val="72EA59C1"/>
    <w:rsid w:val="734429FD"/>
    <w:rsid w:val="73CF7575"/>
    <w:rsid w:val="74575322"/>
    <w:rsid w:val="749D642B"/>
    <w:rsid w:val="75985A6A"/>
    <w:rsid w:val="76720F2E"/>
    <w:rsid w:val="773B0BC9"/>
    <w:rsid w:val="77AF38AC"/>
    <w:rsid w:val="77CC495A"/>
    <w:rsid w:val="77F47C57"/>
    <w:rsid w:val="77F72CAB"/>
    <w:rsid w:val="7810217C"/>
    <w:rsid w:val="78D536E4"/>
    <w:rsid w:val="79194F11"/>
    <w:rsid w:val="799D310C"/>
    <w:rsid w:val="79B153C4"/>
    <w:rsid w:val="7A3A79FC"/>
    <w:rsid w:val="7A3F4AFB"/>
    <w:rsid w:val="7A80655C"/>
    <w:rsid w:val="7ACF0117"/>
    <w:rsid w:val="7BB2099B"/>
    <w:rsid w:val="7BE5287D"/>
    <w:rsid w:val="7C424B1D"/>
    <w:rsid w:val="7CAE0CBE"/>
    <w:rsid w:val="7CC15F2C"/>
    <w:rsid w:val="7CF4357A"/>
    <w:rsid w:val="7DAC3561"/>
    <w:rsid w:val="7EA07207"/>
    <w:rsid w:val="7FA77A18"/>
    <w:rsid w:val="7FFF0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4F81BD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3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34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caption"/>
    <w:basedOn w:val="1"/>
    <w:next w:val="1"/>
    <w:unhideWhenUsed/>
    <w:qFormat/>
    <w:uiPriority w:val="35"/>
    <w:rPr>
      <w:rFonts w:ascii="Cambria" w:hAnsi="Cambria" w:eastAsia="黑体"/>
      <w:sz w:val="20"/>
    </w:rPr>
  </w:style>
  <w:style w:type="paragraph" w:styleId="6">
    <w:name w:val="annotation text"/>
    <w:basedOn w:val="1"/>
    <w:link w:val="29"/>
    <w:semiHidden/>
    <w:unhideWhenUsed/>
    <w:qFormat/>
    <w:uiPriority w:val="99"/>
    <w:pPr>
      <w:jc w:val="left"/>
    </w:pPr>
    <w:rPr>
      <w:rFonts w:ascii="Calibri" w:hAnsi="Calibri"/>
      <w:szCs w:val="22"/>
    </w:rPr>
  </w:style>
  <w:style w:type="paragraph" w:styleId="7">
    <w:name w:val="toc 3"/>
    <w:basedOn w:val="1"/>
    <w:next w:val="1"/>
    <w:unhideWhenUsed/>
    <w:qFormat/>
    <w:uiPriority w:val="39"/>
    <w:pPr>
      <w:tabs>
        <w:tab w:val="left" w:pos="1260"/>
        <w:tab w:val="right" w:leader="dot" w:pos="8835"/>
      </w:tabs>
      <w:spacing w:line="360" w:lineRule="auto"/>
      <w:ind w:left="840" w:leftChars="400"/>
    </w:pPr>
  </w:style>
  <w:style w:type="paragraph" w:styleId="8">
    <w:name w:val="Date"/>
    <w:basedOn w:val="1"/>
    <w:next w:val="1"/>
    <w:link w:val="23"/>
    <w:unhideWhenUsed/>
    <w:qFormat/>
    <w:uiPriority w:val="99"/>
    <w:pPr>
      <w:ind w:left="100" w:leftChars="2500"/>
    </w:pPr>
  </w:style>
  <w:style w:type="paragraph" w:styleId="9">
    <w:name w:val="Balloon Text"/>
    <w:basedOn w:val="1"/>
    <w:link w:val="24"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2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link w:val="2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2">
    <w:name w:val="toc 1"/>
    <w:basedOn w:val="1"/>
    <w:next w:val="1"/>
    <w:unhideWhenUsed/>
    <w:qFormat/>
    <w:uiPriority w:val="39"/>
    <w:pPr>
      <w:tabs>
        <w:tab w:val="right" w:leader="dot" w:pos="8835"/>
      </w:tabs>
      <w:spacing w:line="480" w:lineRule="auto"/>
    </w:pPr>
  </w:style>
  <w:style w:type="paragraph" w:styleId="13">
    <w:name w:val="toc 2"/>
    <w:basedOn w:val="1"/>
    <w:next w:val="1"/>
    <w:unhideWhenUsed/>
    <w:qFormat/>
    <w:uiPriority w:val="39"/>
    <w:pPr>
      <w:tabs>
        <w:tab w:val="left" w:pos="840"/>
        <w:tab w:val="right" w:leader="dot" w:pos="8835"/>
      </w:tabs>
      <w:spacing w:line="360" w:lineRule="auto"/>
      <w:ind w:left="420" w:leftChars="200"/>
    </w:pPr>
  </w:style>
  <w:style w:type="paragraph" w:styleId="1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5">
    <w:name w:val="annotation subject"/>
    <w:basedOn w:val="6"/>
    <w:next w:val="6"/>
    <w:link w:val="30"/>
    <w:semiHidden/>
    <w:unhideWhenUsed/>
    <w:qFormat/>
    <w:uiPriority w:val="99"/>
    <w:rPr>
      <w:b/>
      <w:bCs/>
    </w:rPr>
  </w:style>
  <w:style w:type="table" w:styleId="17">
    <w:name w:val="Table Grid"/>
    <w:basedOn w:val="16"/>
    <w:qFormat/>
    <w:uiPriority w:val="59"/>
    <w:rPr>
      <w:rFonts w:ascii="Calibri" w:hAnsi="Calibr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page number"/>
    <w:qFormat/>
    <w:uiPriority w:val="0"/>
  </w:style>
  <w:style w:type="character" w:styleId="20">
    <w:name w:val="FollowedHyperlink"/>
    <w:basedOn w:val="18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21">
    <w:name w:val="Hyperlink"/>
    <w:qFormat/>
    <w:uiPriority w:val="99"/>
    <w:rPr>
      <w:color w:val="0000FF"/>
      <w:u w:val="single"/>
    </w:rPr>
  </w:style>
  <w:style w:type="character" w:styleId="22">
    <w:name w:val="annotation reference"/>
    <w:semiHidden/>
    <w:unhideWhenUsed/>
    <w:qFormat/>
    <w:uiPriority w:val="99"/>
    <w:rPr>
      <w:sz w:val="21"/>
      <w:szCs w:val="21"/>
    </w:rPr>
  </w:style>
  <w:style w:type="character" w:customStyle="1" w:styleId="23">
    <w:name w:val="日期 Char"/>
    <w:link w:val="8"/>
    <w:semiHidden/>
    <w:qFormat/>
    <w:uiPriority w:val="99"/>
    <w:rPr>
      <w:kern w:val="2"/>
      <w:sz w:val="21"/>
    </w:rPr>
  </w:style>
  <w:style w:type="character" w:customStyle="1" w:styleId="24">
    <w:name w:val="批注框文本 Char"/>
    <w:link w:val="9"/>
    <w:semiHidden/>
    <w:qFormat/>
    <w:uiPriority w:val="99"/>
    <w:rPr>
      <w:kern w:val="2"/>
      <w:sz w:val="18"/>
      <w:szCs w:val="18"/>
    </w:rPr>
  </w:style>
  <w:style w:type="character" w:customStyle="1" w:styleId="25">
    <w:name w:val="页眉 Char"/>
    <w:link w:val="11"/>
    <w:qFormat/>
    <w:uiPriority w:val="99"/>
    <w:rPr>
      <w:kern w:val="2"/>
      <w:sz w:val="18"/>
    </w:rPr>
  </w:style>
  <w:style w:type="character" w:customStyle="1" w:styleId="26">
    <w:name w:val="页脚 Char"/>
    <w:link w:val="10"/>
    <w:qFormat/>
    <w:uiPriority w:val="99"/>
    <w:rPr>
      <w:kern w:val="2"/>
      <w:sz w:val="18"/>
    </w:rPr>
  </w:style>
  <w:style w:type="paragraph" w:styleId="27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28">
    <w:name w:val="正文 New New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9">
    <w:name w:val="批注文字 Char"/>
    <w:link w:val="6"/>
    <w:semiHidden/>
    <w:qFormat/>
    <w:uiPriority w:val="99"/>
    <w:rPr>
      <w:rFonts w:ascii="Calibri" w:hAnsi="Calibri"/>
      <w:kern w:val="2"/>
      <w:sz w:val="21"/>
      <w:szCs w:val="22"/>
    </w:rPr>
  </w:style>
  <w:style w:type="character" w:customStyle="1" w:styleId="30">
    <w:name w:val="批注主题 Char"/>
    <w:link w:val="15"/>
    <w:semiHidden/>
    <w:qFormat/>
    <w:uiPriority w:val="99"/>
    <w:rPr>
      <w:rFonts w:ascii="Calibri" w:hAnsi="Calibri"/>
      <w:b/>
      <w:bCs/>
      <w:kern w:val="2"/>
      <w:sz w:val="21"/>
      <w:szCs w:val="22"/>
    </w:rPr>
  </w:style>
  <w:style w:type="paragraph" w:customStyle="1" w:styleId="31">
    <w:name w:val="Char"/>
    <w:basedOn w:val="1"/>
    <w:qFormat/>
    <w:uiPriority w:val="0"/>
    <w:pPr>
      <w:widowControl/>
      <w:spacing w:after="200" w:line="360" w:lineRule="auto"/>
      <w:ind w:firstLine="480" w:firstLineChars="200"/>
      <w:jc w:val="left"/>
    </w:pPr>
    <w:rPr>
      <w:rFonts w:ascii="Cambria" w:hAnsi="Cambria"/>
      <w:kern w:val="0"/>
      <w:sz w:val="22"/>
      <w:szCs w:val="22"/>
    </w:rPr>
  </w:style>
  <w:style w:type="character" w:customStyle="1" w:styleId="32">
    <w:name w:val="标题 1 Char"/>
    <w:link w:val="2"/>
    <w:qFormat/>
    <w:uiPriority w:val="9"/>
    <w:rPr>
      <w:b/>
      <w:bCs/>
      <w:kern w:val="44"/>
      <w:sz w:val="44"/>
      <w:szCs w:val="44"/>
    </w:rPr>
  </w:style>
  <w:style w:type="paragraph" w:customStyle="1" w:styleId="33">
    <w:name w:val="TOC 标题1"/>
    <w:basedOn w:val="2"/>
    <w:next w:val="1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customStyle="1" w:styleId="34">
    <w:name w:val="标题 2 Char"/>
    <w:link w:val="3"/>
    <w:semiHidden/>
    <w:qFormat/>
    <w:uiPriority w:val="9"/>
    <w:rPr>
      <w:rFonts w:ascii="Cambria" w:hAnsi="Cambria" w:eastAsia="宋体" w:cs="Times New Roman"/>
      <w:b/>
      <w:bCs/>
      <w:kern w:val="2"/>
      <w:sz w:val="32"/>
      <w:szCs w:val="32"/>
    </w:rPr>
  </w:style>
  <w:style w:type="character" w:customStyle="1" w:styleId="35">
    <w:name w:val="apple-converted-space"/>
    <w:qFormat/>
    <w:uiPriority w:val="0"/>
  </w:style>
  <w:style w:type="paragraph" w:customStyle="1" w:styleId="36">
    <w:name w:val="Char1"/>
    <w:basedOn w:val="1"/>
    <w:qFormat/>
    <w:uiPriority w:val="99"/>
    <w:pPr>
      <w:widowControl/>
      <w:spacing w:after="160" w:line="240" w:lineRule="exact"/>
      <w:jc w:val="left"/>
    </w:pPr>
  </w:style>
  <w:style w:type="table" w:customStyle="1" w:styleId="37">
    <w:name w:val="网格型1"/>
    <w:basedOn w:val="16"/>
    <w:qFormat/>
    <w:uiPriority w:val="5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38">
    <w:name w:val="页脚 Char1"/>
    <w:basedOn w:val="18"/>
    <w:semiHidden/>
    <w:qFormat/>
    <w:uiPriority w:val="99"/>
    <w:rPr>
      <w:kern w:val="2"/>
      <w:sz w:val="18"/>
      <w:szCs w:val="18"/>
    </w:rPr>
  </w:style>
  <w:style w:type="character" w:customStyle="1" w:styleId="39">
    <w:name w:val="批注框文本 Char1"/>
    <w:basedOn w:val="18"/>
    <w:semiHidden/>
    <w:qFormat/>
    <w:uiPriority w:val="99"/>
    <w:rPr>
      <w:kern w:val="2"/>
      <w:sz w:val="18"/>
      <w:szCs w:val="18"/>
    </w:rPr>
  </w:style>
  <w:style w:type="character" w:customStyle="1" w:styleId="40">
    <w:name w:val="日期 Char1"/>
    <w:basedOn w:val="18"/>
    <w:semiHidden/>
    <w:qFormat/>
    <w:uiPriority w:val="99"/>
    <w:rPr>
      <w:kern w:val="2"/>
      <w:sz w:val="21"/>
    </w:rPr>
  </w:style>
  <w:style w:type="character" w:customStyle="1" w:styleId="41">
    <w:name w:val="页眉 Char1"/>
    <w:basedOn w:val="18"/>
    <w:semiHidden/>
    <w:qFormat/>
    <w:uiPriority w:val="99"/>
    <w:rPr>
      <w:kern w:val="2"/>
      <w:sz w:val="18"/>
      <w:szCs w:val="18"/>
    </w:rPr>
  </w:style>
  <w:style w:type="character" w:customStyle="1" w:styleId="42">
    <w:name w:val="font01"/>
    <w:basedOn w:val="18"/>
    <w:qFormat/>
    <w:uiPriority w:val="0"/>
    <w:rPr>
      <w:rFonts w:hint="default" w:ascii="Times New Roman" w:hAnsi="Times New Roman" w:cs="Times New Roman"/>
      <w:b/>
      <w:color w:val="000000"/>
      <w:sz w:val="24"/>
      <w:szCs w:val="24"/>
      <w:u w:val="none"/>
      <w:vertAlign w:val="subscript"/>
    </w:rPr>
  </w:style>
  <w:style w:type="character" w:customStyle="1" w:styleId="43">
    <w:name w:val="font21"/>
    <w:basedOn w:val="18"/>
    <w:qFormat/>
    <w:uiPriority w:val="0"/>
    <w:rPr>
      <w:rFonts w:hint="default" w:ascii="Times New Roman" w:hAnsi="Times New Roman" w:cs="Times New Roman"/>
      <w:b/>
      <w:color w:val="000000"/>
      <w:sz w:val="24"/>
      <w:szCs w:val="24"/>
      <w:u w:val="none"/>
    </w:rPr>
  </w:style>
  <w:style w:type="character" w:customStyle="1" w:styleId="44">
    <w:name w:val="font11"/>
    <w:basedOn w:val="1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45">
    <w:name w:val="font41"/>
    <w:basedOn w:val="1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header" Target="header3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1" Type="http://schemas.openxmlformats.org/officeDocument/2006/relationships/fontTable" Target="fontTable.xml"/><Relationship Id="rId20" Type="http://schemas.openxmlformats.org/officeDocument/2006/relationships/customXml" Target="../customXml/item2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customXml" Target="../customXml/item1.xml"/><Relationship Id="rId17" Type="http://schemas.openxmlformats.org/officeDocument/2006/relationships/image" Target="media/image1.jpeg"/><Relationship Id="rId16" Type="http://schemas.openxmlformats.org/officeDocument/2006/relationships/chart" Target="charts/chart2.xml"/><Relationship Id="rId15" Type="http://schemas.openxmlformats.org/officeDocument/2006/relationships/chart" Target="charts/chart1.xml"/><Relationship Id="rId14" Type="http://schemas.openxmlformats.org/officeDocument/2006/relationships/theme" Target="theme/theme1.xml"/><Relationship Id="rId13" Type="http://schemas.openxmlformats.org/officeDocument/2006/relationships/footer" Target="footer6.xml"/><Relationship Id="rId12" Type="http://schemas.openxmlformats.org/officeDocument/2006/relationships/header" Target="header5.xml"/><Relationship Id="rId11" Type="http://schemas.openxmlformats.org/officeDocument/2006/relationships/footer" Target="footer5.xml"/><Relationship Id="rId10" Type="http://schemas.openxmlformats.org/officeDocument/2006/relationships/header" Target="header4.xml"/><Relationship Id="rId1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istrator\Desktop\&#31354;&#27668;\2020\&#19978;&#25253;\2020&#24180;5&#26376;&#34121;&#23725;&#21439;&#38215;&#23665;&#36335;&#23376;&#31449;&#31354;&#27668;&#30417;&#27979;&#25968;&#25454;&#27719;&#24635;&#34920;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istrator\Desktop\&#31354;&#27668;\2020\&#19978;&#25253;\2020&#24180;5&#26376;&#34121;&#23725;&#21439;&#38215;&#23665;&#36335;&#23376;&#31449;&#31354;&#27668;&#30417;&#27979;&#25968;&#25454;&#27719;&#24635;&#34920;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'2020年'!$B$3</c:f>
              <c:strCache>
                <c:ptCount val="1"/>
                <c:pt idx="0">
                  <c:v>SO2</c:v>
                </c:pt>
              </c:strCache>
            </c:strRef>
          </c:tx>
          <c:dLbls>
            <c:delete val="1"/>
          </c:dLbls>
          <c:cat>
            <c:numRef>
              <c:f>'2020年'!$A$4:$A$34</c:f>
              <c:numCache>
                <c:formatCode>yyyy/m/d</c:formatCode>
                <c:ptCount val="31"/>
                <c:pt idx="0" c:formatCode="yyyy/m/d">
                  <c:v>43952</c:v>
                </c:pt>
                <c:pt idx="1" c:formatCode="yyyy/m/d">
                  <c:v>43953</c:v>
                </c:pt>
                <c:pt idx="2" c:formatCode="yyyy/m/d">
                  <c:v>43954</c:v>
                </c:pt>
                <c:pt idx="3" c:formatCode="yyyy/m/d">
                  <c:v>43955</c:v>
                </c:pt>
                <c:pt idx="4" c:formatCode="yyyy/m/d">
                  <c:v>43956</c:v>
                </c:pt>
                <c:pt idx="5" c:formatCode="yyyy/m/d">
                  <c:v>43957</c:v>
                </c:pt>
                <c:pt idx="6" c:formatCode="yyyy/m/d">
                  <c:v>43958</c:v>
                </c:pt>
                <c:pt idx="7" c:formatCode="yyyy/m/d">
                  <c:v>43959</c:v>
                </c:pt>
                <c:pt idx="8" c:formatCode="yyyy/m/d">
                  <c:v>43960</c:v>
                </c:pt>
                <c:pt idx="9" c:formatCode="yyyy/m/d">
                  <c:v>43961</c:v>
                </c:pt>
                <c:pt idx="10" c:formatCode="yyyy/m/d">
                  <c:v>43962</c:v>
                </c:pt>
                <c:pt idx="11" c:formatCode="yyyy/m/d">
                  <c:v>43963</c:v>
                </c:pt>
                <c:pt idx="12" c:formatCode="yyyy/m/d">
                  <c:v>43964</c:v>
                </c:pt>
                <c:pt idx="13" c:formatCode="yyyy/m/d">
                  <c:v>43965</c:v>
                </c:pt>
                <c:pt idx="14" c:formatCode="yyyy/m/d">
                  <c:v>43966</c:v>
                </c:pt>
                <c:pt idx="15" c:formatCode="yyyy/m/d">
                  <c:v>43967</c:v>
                </c:pt>
                <c:pt idx="16" c:formatCode="yyyy/m/d">
                  <c:v>43968</c:v>
                </c:pt>
                <c:pt idx="17" c:formatCode="yyyy/m/d">
                  <c:v>43969</c:v>
                </c:pt>
                <c:pt idx="18" c:formatCode="yyyy/m/d">
                  <c:v>43970</c:v>
                </c:pt>
                <c:pt idx="19" c:formatCode="yyyy/m/d">
                  <c:v>43971</c:v>
                </c:pt>
                <c:pt idx="20" c:formatCode="yyyy/m/d">
                  <c:v>43972</c:v>
                </c:pt>
                <c:pt idx="21" c:formatCode="yyyy/m/d">
                  <c:v>43973</c:v>
                </c:pt>
                <c:pt idx="22" c:formatCode="yyyy/m/d">
                  <c:v>43974</c:v>
                </c:pt>
                <c:pt idx="23" c:formatCode="yyyy/m/d">
                  <c:v>43975</c:v>
                </c:pt>
                <c:pt idx="24" c:formatCode="yyyy/m/d">
                  <c:v>43976</c:v>
                </c:pt>
                <c:pt idx="25" c:formatCode="yyyy/m/d">
                  <c:v>43977</c:v>
                </c:pt>
                <c:pt idx="26" c:formatCode="yyyy/m/d">
                  <c:v>43978</c:v>
                </c:pt>
                <c:pt idx="27" c:formatCode="yyyy/m/d">
                  <c:v>43979</c:v>
                </c:pt>
                <c:pt idx="28" c:formatCode="yyyy/m/d">
                  <c:v>43980</c:v>
                </c:pt>
                <c:pt idx="29" c:formatCode="yyyy/m/d">
                  <c:v>43981</c:v>
                </c:pt>
                <c:pt idx="30" c:formatCode="yyyy/m/d">
                  <c:v>43982</c:v>
                </c:pt>
              </c:numCache>
            </c:numRef>
          </c:cat>
          <c:val>
            <c:numRef>
              <c:f>'2020年'!$B$4:$B$34</c:f>
              <c:numCache>
                <c:formatCode>General</c:formatCode>
                <c:ptCount val="31"/>
                <c:pt idx="0">
                  <c:v>9</c:v>
                </c:pt>
                <c:pt idx="1">
                  <c:v>9</c:v>
                </c:pt>
                <c:pt idx="2">
                  <c:v>8</c:v>
                </c:pt>
                <c:pt idx="3">
                  <c:v>7</c:v>
                </c:pt>
                <c:pt idx="4">
                  <c:v>8</c:v>
                </c:pt>
                <c:pt idx="5">
                  <c:v>6</c:v>
                </c:pt>
                <c:pt idx="6">
                  <c:v>6</c:v>
                </c:pt>
                <c:pt idx="7">
                  <c:v>6</c:v>
                </c:pt>
                <c:pt idx="8">
                  <c:v>6</c:v>
                </c:pt>
                <c:pt idx="9">
                  <c:v>6</c:v>
                </c:pt>
                <c:pt idx="10">
                  <c:v>8</c:v>
                </c:pt>
                <c:pt idx="11">
                  <c:v>9</c:v>
                </c:pt>
                <c:pt idx="12">
                  <c:v>9</c:v>
                </c:pt>
                <c:pt idx="13">
                  <c:v>7</c:v>
                </c:pt>
                <c:pt idx="14">
                  <c:v>7</c:v>
                </c:pt>
                <c:pt idx="15">
                  <c:v>7</c:v>
                </c:pt>
                <c:pt idx="16">
                  <c:v>8</c:v>
                </c:pt>
                <c:pt idx="17">
                  <c:v>6</c:v>
                </c:pt>
                <c:pt idx="18">
                  <c:v>6</c:v>
                </c:pt>
                <c:pt idx="19">
                  <c:v>8</c:v>
                </c:pt>
                <c:pt idx="20">
                  <c:v>4</c:v>
                </c:pt>
                <c:pt idx="21">
                  <c:v>5</c:v>
                </c:pt>
                <c:pt idx="22">
                  <c:v>5</c:v>
                </c:pt>
                <c:pt idx="23">
                  <c:v>6</c:v>
                </c:pt>
                <c:pt idx="24">
                  <c:v>6</c:v>
                </c:pt>
                <c:pt idx="25">
                  <c:v>7</c:v>
                </c:pt>
                <c:pt idx="26">
                  <c:v>8</c:v>
                </c:pt>
                <c:pt idx="27">
                  <c:v>12</c:v>
                </c:pt>
                <c:pt idx="28">
                  <c:v>8</c:v>
                </c:pt>
                <c:pt idx="29">
                  <c:v>9</c:v>
                </c:pt>
                <c:pt idx="30">
                  <c:v>7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'2020年'!$C$3</c:f>
              <c:strCache>
                <c:ptCount val="1"/>
                <c:pt idx="0">
                  <c:v>NO2</c:v>
                </c:pt>
              </c:strCache>
            </c:strRef>
          </c:tx>
          <c:dLbls>
            <c:delete val="1"/>
          </c:dLbls>
          <c:cat>
            <c:numRef>
              <c:f>'2020年'!$A$4:$A$34</c:f>
              <c:numCache>
                <c:formatCode>yyyy/m/d</c:formatCode>
                <c:ptCount val="31"/>
                <c:pt idx="0" c:formatCode="yyyy/m/d">
                  <c:v>43952</c:v>
                </c:pt>
                <c:pt idx="1" c:formatCode="yyyy/m/d">
                  <c:v>43953</c:v>
                </c:pt>
                <c:pt idx="2" c:formatCode="yyyy/m/d">
                  <c:v>43954</c:v>
                </c:pt>
                <c:pt idx="3" c:formatCode="yyyy/m/d">
                  <c:v>43955</c:v>
                </c:pt>
                <c:pt idx="4" c:formatCode="yyyy/m/d">
                  <c:v>43956</c:v>
                </c:pt>
                <c:pt idx="5" c:formatCode="yyyy/m/d">
                  <c:v>43957</c:v>
                </c:pt>
                <c:pt idx="6" c:formatCode="yyyy/m/d">
                  <c:v>43958</c:v>
                </c:pt>
                <c:pt idx="7" c:formatCode="yyyy/m/d">
                  <c:v>43959</c:v>
                </c:pt>
                <c:pt idx="8" c:formatCode="yyyy/m/d">
                  <c:v>43960</c:v>
                </c:pt>
                <c:pt idx="9" c:formatCode="yyyy/m/d">
                  <c:v>43961</c:v>
                </c:pt>
                <c:pt idx="10" c:formatCode="yyyy/m/d">
                  <c:v>43962</c:v>
                </c:pt>
                <c:pt idx="11" c:formatCode="yyyy/m/d">
                  <c:v>43963</c:v>
                </c:pt>
                <c:pt idx="12" c:formatCode="yyyy/m/d">
                  <c:v>43964</c:v>
                </c:pt>
                <c:pt idx="13" c:formatCode="yyyy/m/d">
                  <c:v>43965</c:v>
                </c:pt>
                <c:pt idx="14" c:formatCode="yyyy/m/d">
                  <c:v>43966</c:v>
                </c:pt>
                <c:pt idx="15" c:formatCode="yyyy/m/d">
                  <c:v>43967</c:v>
                </c:pt>
                <c:pt idx="16" c:formatCode="yyyy/m/d">
                  <c:v>43968</c:v>
                </c:pt>
                <c:pt idx="17" c:formatCode="yyyy/m/d">
                  <c:v>43969</c:v>
                </c:pt>
                <c:pt idx="18" c:formatCode="yyyy/m/d">
                  <c:v>43970</c:v>
                </c:pt>
                <c:pt idx="19" c:formatCode="yyyy/m/d">
                  <c:v>43971</c:v>
                </c:pt>
                <c:pt idx="20" c:formatCode="yyyy/m/d">
                  <c:v>43972</c:v>
                </c:pt>
                <c:pt idx="21" c:formatCode="yyyy/m/d">
                  <c:v>43973</c:v>
                </c:pt>
                <c:pt idx="22" c:formatCode="yyyy/m/d">
                  <c:v>43974</c:v>
                </c:pt>
                <c:pt idx="23" c:formatCode="yyyy/m/d">
                  <c:v>43975</c:v>
                </c:pt>
                <c:pt idx="24" c:formatCode="yyyy/m/d">
                  <c:v>43976</c:v>
                </c:pt>
                <c:pt idx="25" c:formatCode="yyyy/m/d">
                  <c:v>43977</c:v>
                </c:pt>
                <c:pt idx="26" c:formatCode="yyyy/m/d">
                  <c:v>43978</c:v>
                </c:pt>
                <c:pt idx="27" c:formatCode="yyyy/m/d">
                  <c:v>43979</c:v>
                </c:pt>
                <c:pt idx="28" c:formatCode="yyyy/m/d">
                  <c:v>43980</c:v>
                </c:pt>
                <c:pt idx="29" c:formatCode="yyyy/m/d">
                  <c:v>43981</c:v>
                </c:pt>
                <c:pt idx="30" c:formatCode="yyyy/m/d">
                  <c:v>43982</c:v>
                </c:pt>
              </c:numCache>
            </c:numRef>
          </c:cat>
          <c:val>
            <c:numRef>
              <c:f>'2020年'!$C$4:$C$34</c:f>
              <c:numCache>
                <c:formatCode>General</c:formatCode>
                <c:ptCount val="31"/>
                <c:pt idx="0">
                  <c:v>28</c:v>
                </c:pt>
                <c:pt idx="1">
                  <c:v>21</c:v>
                </c:pt>
                <c:pt idx="2">
                  <c:v>19</c:v>
                </c:pt>
                <c:pt idx="3">
                  <c:v>20</c:v>
                </c:pt>
                <c:pt idx="4">
                  <c:v>26</c:v>
                </c:pt>
                <c:pt idx="5">
                  <c:v>23</c:v>
                </c:pt>
                <c:pt idx="6">
                  <c:v>18</c:v>
                </c:pt>
                <c:pt idx="7">
                  <c:v>17</c:v>
                </c:pt>
                <c:pt idx="8">
                  <c:v>16</c:v>
                </c:pt>
                <c:pt idx="9">
                  <c:v>22</c:v>
                </c:pt>
                <c:pt idx="10">
                  <c:v>27</c:v>
                </c:pt>
                <c:pt idx="11">
                  <c:v>20</c:v>
                </c:pt>
                <c:pt idx="12">
                  <c:v>23</c:v>
                </c:pt>
                <c:pt idx="13">
                  <c:v>22</c:v>
                </c:pt>
                <c:pt idx="14">
                  <c:v>21</c:v>
                </c:pt>
                <c:pt idx="15">
                  <c:v>19</c:v>
                </c:pt>
                <c:pt idx="16">
                  <c:v>22</c:v>
                </c:pt>
                <c:pt idx="17">
                  <c:v>26</c:v>
                </c:pt>
                <c:pt idx="18">
                  <c:v>17</c:v>
                </c:pt>
                <c:pt idx="19">
                  <c:v>16</c:v>
                </c:pt>
                <c:pt idx="20">
                  <c:v>20</c:v>
                </c:pt>
                <c:pt idx="21">
                  <c:v>19</c:v>
                </c:pt>
                <c:pt idx="22">
                  <c:v>14</c:v>
                </c:pt>
                <c:pt idx="23">
                  <c:v>15</c:v>
                </c:pt>
                <c:pt idx="24">
                  <c:v>19</c:v>
                </c:pt>
                <c:pt idx="25">
                  <c:v>14</c:v>
                </c:pt>
                <c:pt idx="26">
                  <c:v>12</c:v>
                </c:pt>
                <c:pt idx="27">
                  <c:v>17</c:v>
                </c:pt>
                <c:pt idx="28">
                  <c:v>17</c:v>
                </c:pt>
                <c:pt idx="29">
                  <c:v>18</c:v>
                </c:pt>
                <c:pt idx="30">
                  <c:v>19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'2020年'!$D$3</c:f>
              <c:strCache>
                <c:ptCount val="1"/>
                <c:pt idx="0">
                  <c:v>PM10</c:v>
                </c:pt>
              </c:strCache>
            </c:strRef>
          </c:tx>
          <c:dLbls>
            <c:delete val="1"/>
          </c:dLbls>
          <c:cat>
            <c:numRef>
              <c:f>'2020年'!$A$4:$A$34</c:f>
              <c:numCache>
                <c:formatCode>yyyy/m/d</c:formatCode>
                <c:ptCount val="31"/>
                <c:pt idx="0" c:formatCode="yyyy/m/d">
                  <c:v>43952</c:v>
                </c:pt>
                <c:pt idx="1" c:formatCode="yyyy/m/d">
                  <c:v>43953</c:v>
                </c:pt>
                <c:pt idx="2" c:formatCode="yyyy/m/d">
                  <c:v>43954</c:v>
                </c:pt>
                <c:pt idx="3" c:formatCode="yyyy/m/d">
                  <c:v>43955</c:v>
                </c:pt>
                <c:pt idx="4" c:formatCode="yyyy/m/d">
                  <c:v>43956</c:v>
                </c:pt>
                <c:pt idx="5" c:formatCode="yyyy/m/d">
                  <c:v>43957</c:v>
                </c:pt>
                <c:pt idx="6" c:formatCode="yyyy/m/d">
                  <c:v>43958</c:v>
                </c:pt>
                <c:pt idx="7" c:formatCode="yyyy/m/d">
                  <c:v>43959</c:v>
                </c:pt>
                <c:pt idx="8" c:formatCode="yyyy/m/d">
                  <c:v>43960</c:v>
                </c:pt>
                <c:pt idx="9" c:formatCode="yyyy/m/d">
                  <c:v>43961</c:v>
                </c:pt>
                <c:pt idx="10" c:formatCode="yyyy/m/d">
                  <c:v>43962</c:v>
                </c:pt>
                <c:pt idx="11" c:formatCode="yyyy/m/d">
                  <c:v>43963</c:v>
                </c:pt>
                <c:pt idx="12" c:formatCode="yyyy/m/d">
                  <c:v>43964</c:v>
                </c:pt>
                <c:pt idx="13" c:formatCode="yyyy/m/d">
                  <c:v>43965</c:v>
                </c:pt>
                <c:pt idx="14" c:formatCode="yyyy/m/d">
                  <c:v>43966</c:v>
                </c:pt>
                <c:pt idx="15" c:formatCode="yyyy/m/d">
                  <c:v>43967</c:v>
                </c:pt>
                <c:pt idx="16" c:formatCode="yyyy/m/d">
                  <c:v>43968</c:v>
                </c:pt>
                <c:pt idx="17" c:formatCode="yyyy/m/d">
                  <c:v>43969</c:v>
                </c:pt>
                <c:pt idx="18" c:formatCode="yyyy/m/d">
                  <c:v>43970</c:v>
                </c:pt>
                <c:pt idx="19" c:formatCode="yyyy/m/d">
                  <c:v>43971</c:v>
                </c:pt>
                <c:pt idx="20" c:formatCode="yyyy/m/d">
                  <c:v>43972</c:v>
                </c:pt>
                <c:pt idx="21" c:formatCode="yyyy/m/d">
                  <c:v>43973</c:v>
                </c:pt>
                <c:pt idx="22" c:formatCode="yyyy/m/d">
                  <c:v>43974</c:v>
                </c:pt>
                <c:pt idx="23" c:formatCode="yyyy/m/d">
                  <c:v>43975</c:v>
                </c:pt>
                <c:pt idx="24" c:formatCode="yyyy/m/d">
                  <c:v>43976</c:v>
                </c:pt>
                <c:pt idx="25" c:formatCode="yyyy/m/d">
                  <c:v>43977</c:v>
                </c:pt>
                <c:pt idx="26" c:formatCode="yyyy/m/d">
                  <c:v>43978</c:v>
                </c:pt>
                <c:pt idx="27" c:formatCode="yyyy/m/d">
                  <c:v>43979</c:v>
                </c:pt>
                <c:pt idx="28" c:formatCode="yyyy/m/d">
                  <c:v>43980</c:v>
                </c:pt>
                <c:pt idx="29" c:formatCode="yyyy/m/d">
                  <c:v>43981</c:v>
                </c:pt>
                <c:pt idx="30" c:formatCode="yyyy/m/d">
                  <c:v>43982</c:v>
                </c:pt>
              </c:numCache>
            </c:numRef>
          </c:cat>
          <c:val>
            <c:numRef>
              <c:f>'2020年'!$D$4:$D$34</c:f>
              <c:numCache>
                <c:formatCode>General</c:formatCode>
                <c:ptCount val="31"/>
                <c:pt idx="0">
                  <c:v>65</c:v>
                </c:pt>
                <c:pt idx="1">
                  <c:v>49</c:v>
                </c:pt>
                <c:pt idx="2">
                  <c:v>52</c:v>
                </c:pt>
                <c:pt idx="3">
                  <c:v>57</c:v>
                </c:pt>
                <c:pt idx="4">
                  <c:v>63</c:v>
                </c:pt>
                <c:pt idx="5">
                  <c:v>54</c:v>
                </c:pt>
                <c:pt idx="6">
                  <c:v>31</c:v>
                </c:pt>
                <c:pt idx="7">
                  <c:v>29</c:v>
                </c:pt>
                <c:pt idx="8">
                  <c:v>25</c:v>
                </c:pt>
                <c:pt idx="9">
                  <c:v>31</c:v>
                </c:pt>
                <c:pt idx="10">
                  <c:v>37</c:v>
                </c:pt>
                <c:pt idx="11">
                  <c:v>37</c:v>
                </c:pt>
                <c:pt idx="12">
                  <c:v>51</c:v>
                </c:pt>
                <c:pt idx="13">
                  <c:v>44</c:v>
                </c:pt>
                <c:pt idx="14">
                  <c:v>49</c:v>
                </c:pt>
                <c:pt idx="15">
                  <c:v>40</c:v>
                </c:pt>
                <c:pt idx="16">
                  <c:v>30</c:v>
                </c:pt>
                <c:pt idx="17">
                  <c:v>25</c:v>
                </c:pt>
                <c:pt idx="18">
                  <c:v>28</c:v>
                </c:pt>
                <c:pt idx="19">
                  <c:v>38</c:v>
                </c:pt>
                <c:pt idx="20">
                  <c:v>16</c:v>
                </c:pt>
                <c:pt idx="21">
                  <c:v>20</c:v>
                </c:pt>
                <c:pt idx="22">
                  <c:v>20</c:v>
                </c:pt>
                <c:pt idx="23">
                  <c:v>31</c:v>
                </c:pt>
                <c:pt idx="24">
                  <c:v>42</c:v>
                </c:pt>
                <c:pt idx="25">
                  <c:v>29</c:v>
                </c:pt>
                <c:pt idx="26">
                  <c:v>29</c:v>
                </c:pt>
                <c:pt idx="27">
                  <c:v>47</c:v>
                </c:pt>
                <c:pt idx="28">
                  <c:v>47</c:v>
                </c:pt>
                <c:pt idx="29">
                  <c:v>36</c:v>
                </c:pt>
                <c:pt idx="30">
                  <c:v>49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6234496"/>
        <c:axId val="116248576"/>
      </c:lineChart>
      <c:dateAx>
        <c:axId val="116234496"/>
        <c:scaling>
          <c:orientation val="minMax"/>
        </c:scaling>
        <c:delete val="0"/>
        <c:axPos val="b"/>
        <c:numFmt formatCode="m/d/yyyy" sourceLinked="1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116248576"/>
        <c:crosses val="autoZero"/>
        <c:auto val="1"/>
        <c:lblOffset val="100"/>
        <c:baseTimeUnit val="days"/>
      </c:dateAx>
      <c:valAx>
        <c:axId val="11624857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116234496"/>
        <c:crosses val="autoZero"/>
        <c:crossBetween val="between"/>
      </c:valAx>
    </c:plotArea>
    <c:legend>
      <c:legendPos val="r"/>
      <c:layout/>
      <c:overlay val="0"/>
      <c:txPr>
        <a:bodyPr rot="0" spcFirstLastPara="0" vertOverflow="ellipsis" vert="horz" wrap="square" anchor="ctr" anchorCtr="1"/>
        <a:lstStyle/>
        <a:p>
          <a:pPr>
            <a:defRPr lang="zh-CN"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txPr>
    <a:bodyPr/>
    <a:lstStyle/>
    <a:p>
      <a:pPr>
        <a:defRPr lang="zh-CN"/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'2020年'!$E$3</c:f>
              <c:strCache>
                <c:ptCount val="1"/>
                <c:pt idx="0">
                  <c:v>CO</c:v>
                </c:pt>
              </c:strCache>
            </c:strRef>
          </c:tx>
          <c:dLbls>
            <c:delete val="1"/>
          </c:dLbls>
          <c:cat>
            <c:numRef>
              <c:f>'2020年'!$A$4:$A$34</c:f>
              <c:numCache>
                <c:formatCode>yyyy/m/d</c:formatCode>
                <c:ptCount val="31"/>
                <c:pt idx="0" c:formatCode="yyyy/m/d">
                  <c:v>43952</c:v>
                </c:pt>
                <c:pt idx="1" c:formatCode="yyyy/m/d">
                  <c:v>43953</c:v>
                </c:pt>
                <c:pt idx="2" c:formatCode="yyyy/m/d">
                  <c:v>43954</c:v>
                </c:pt>
                <c:pt idx="3" c:formatCode="yyyy/m/d">
                  <c:v>43955</c:v>
                </c:pt>
                <c:pt idx="4" c:formatCode="yyyy/m/d">
                  <c:v>43956</c:v>
                </c:pt>
                <c:pt idx="5" c:formatCode="yyyy/m/d">
                  <c:v>43957</c:v>
                </c:pt>
                <c:pt idx="6" c:formatCode="yyyy/m/d">
                  <c:v>43958</c:v>
                </c:pt>
                <c:pt idx="7" c:formatCode="yyyy/m/d">
                  <c:v>43959</c:v>
                </c:pt>
                <c:pt idx="8" c:formatCode="yyyy/m/d">
                  <c:v>43960</c:v>
                </c:pt>
                <c:pt idx="9" c:formatCode="yyyy/m/d">
                  <c:v>43961</c:v>
                </c:pt>
                <c:pt idx="10" c:formatCode="yyyy/m/d">
                  <c:v>43962</c:v>
                </c:pt>
                <c:pt idx="11" c:formatCode="yyyy/m/d">
                  <c:v>43963</c:v>
                </c:pt>
                <c:pt idx="12" c:formatCode="yyyy/m/d">
                  <c:v>43964</c:v>
                </c:pt>
                <c:pt idx="13" c:formatCode="yyyy/m/d">
                  <c:v>43965</c:v>
                </c:pt>
                <c:pt idx="14" c:formatCode="yyyy/m/d">
                  <c:v>43966</c:v>
                </c:pt>
                <c:pt idx="15" c:formatCode="yyyy/m/d">
                  <c:v>43967</c:v>
                </c:pt>
                <c:pt idx="16" c:formatCode="yyyy/m/d">
                  <c:v>43968</c:v>
                </c:pt>
                <c:pt idx="17" c:formatCode="yyyy/m/d">
                  <c:v>43969</c:v>
                </c:pt>
                <c:pt idx="18" c:formatCode="yyyy/m/d">
                  <c:v>43970</c:v>
                </c:pt>
                <c:pt idx="19" c:formatCode="yyyy/m/d">
                  <c:v>43971</c:v>
                </c:pt>
                <c:pt idx="20" c:formatCode="yyyy/m/d">
                  <c:v>43972</c:v>
                </c:pt>
                <c:pt idx="21" c:formatCode="yyyy/m/d">
                  <c:v>43973</c:v>
                </c:pt>
                <c:pt idx="22" c:formatCode="yyyy/m/d">
                  <c:v>43974</c:v>
                </c:pt>
                <c:pt idx="23" c:formatCode="yyyy/m/d">
                  <c:v>43975</c:v>
                </c:pt>
                <c:pt idx="24" c:formatCode="yyyy/m/d">
                  <c:v>43976</c:v>
                </c:pt>
                <c:pt idx="25" c:formatCode="yyyy/m/d">
                  <c:v>43977</c:v>
                </c:pt>
                <c:pt idx="26" c:formatCode="yyyy/m/d">
                  <c:v>43978</c:v>
                </c:pt>
                <c:pt idx="27" c:formatCode="yyyy/m/d">
                  <c:v>43979</c:v>
                </c:pt>
                <c:pt idx="28" c:formatCode="yyyy/m/d">
                  <c:v>43980</c:v>
                </c:pt>
                <c:pt idx="29" c:formatCode="yyyy/m/d">
                  <c:v>43981</c:v>
                </c:pt>
                <c:pt idx="30" c:formatCode="yyyy/m/d">
                  <c:v>43982</c:v>
                </c:pt>
              </c:numCache>
            </c:numRef>
          </c:cat>
          <c:val>
            <c:numRef>
              <c:f>'2020年'!$E$4:$E$34</c:f>
              <c:numCache>
                <c:formatCode>General</c:formatCode>
                <c:ptCount val="31"/>
                <c:pt idx="0">
                  <c:v>0.9</c:v>
                </c:pt>
                <c:pt idx="1">
                  <c:v>0.9</c:v>
                </c:pt>
                <c:pt idx="2">
                  <c:v>0.9</c:v>
                </c:pt>
                <c:pt idx="3">
                  <c:v>0.9</c:v>
                </c:pt>
                <c:pt idx="4">
                  <c:v>1.1</c:v>
                </c:pt>
                <c:pt idx="5">
                  <c:v>1</c:v>
                </c:pt>
                <c:pt idx="6">
                  <c:v>0.9</c:v>
                </c:pt>
                <c:pt idx="7">
                  <c:v>0.8</c:v>
                </c:pt>
                <c:pt idx="8">
                  <c:v>0.8</c:v>
                </c:pt>
                <c:pt idx="9">
                  <c:v>1</c:v>
                </c:pt>
                <c:pt idx="10">
                  <c:v>1.3</c:v>
                </c:pt>
                <c:pt idx="11">
                  <c:v>0.9</c:v>
                </c:pt>
                <c:pt idx="12">
                  <c:v>1</c:v>
                </c:pt>
                <c:pt idx="13">
                  <c:v>1.1</c:v>
                </c:pt>
                <c:pt idx="14">
                  <c:v>1.3</c:v>
                </c:pt>
                <c:pt idx="15">
                  <c:v>1</c:v>
                </c:pt>
                <c:pt idx="16">
                  <c:v>1.1</c:v>
                </c:pt>
                <c:pt idx="17">
                  <c:v>1.1</c:v>
                </c:pt>
                <c:pt idx="18">
                  <c:v>1</c:v>
                </c:pt>
                <c:pt idx="19">
                  <c:v>1.1</c:v>
                </c:pt>
                <c:pt idx="20">
                  <c:v>1.4</c:v>
                </c:pt>
                <c:pt idx="21">
                  <c:v>1.2</c:v>
                </c:pt>
                <c:pt idx="22">
                  <c:v>1.1</c:v>
                </c:pt>
                <c:pt idx="23">
                  <c:v>1.2</c:v>
                </c:pt>
                <c:pt idx="24">
                  <c:v>1.3</c:v>
                </c:pt>
                <c:pt idx="25">
                  <c:v>1.2</c:v>
                </c:pt>
                <c:pt idx="26">
                  <c:v>1</c:v>
                </c:pt>
                <c:pt idx="27">
                  <c:v>1.1</c:v>
                </c:pt>
                <c:pt idx="28">
                  <c:v>1.2</c:v>
                </c:pt>
                <c:pt idx="29">
                  <c:v>1.1</c:v>
                </c:pt>
                <c:pt idx="30">
                  <c:v>1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'2020年'!$F$3</c:f>
              <c:strCache>
                <c:ptCount val="1"/>
                <c:pt idx="0">
                  <c:v>PM2.5</c:v>
                </c:pt>
              </c:strCache>
            </c:strRef>
          </c:tx>
          <c:dLbls>
            <c:delete val="1"/>
          </c:dLbls>
          <c:cat>
            <c:numRef>
              <c:f>'2020年'!$A$4:$A$34</c:f>
              <c:numCache>
                <c:formatCode>yyyy/m/d</c:formatCode>
                <c:ptCount val="31"/>
                <c:pt idx="0" c:formatCode="yyyy/m/d">
                  <c:v>43952</c:v>
                </c:pt>
                <c:pt idx="1" c:formatCode="yyyy/m/d">
                  <c:v>43953</c:v>
                </c:pt>
                <c:pt idx="2" c:formatCode="yyyy/m/d">
                  <c:v>43954</c:v>
                </c:pt>
                <c:pt idx="3" c:formatCode="yyyy/m/d">
                  <c:v>43955</c:v>
                </c:pt>
                <c:pt idx="4" c:formatCode="yyyy/m/d">
                  <c:v>43956</c:v>
                </c:pt>
                <c:pt idx="5" c:formatCode="yyyy/m/d">
                  <c:v>43957</c:v>
                </c:pt>
                <c:pt idx="6" c:formatCode="yyyy/m/d">
                  <c:v>43958</c:v>
                </c:pt>
                <c:pt idx="7" c:formatCode="yyyy/m/d">
                  <c:v>43959</c:v>
                </c:pt>
                <c:pt idx="8" c:formatCode="yyyy/m/d">
                  <c:v>43960</c:v>
                </c:pt>
                <c:pt idx="9" c:formatCode="yyyy/m/d">
                  <c:v>43961</c:v>
                </c:pt>
                <c:pt idx="10" c:formatCode="yyyy/m/d">
                  <c:v>43962</c:v>
                </c:pt>
                <c:pt idx="11" c:formatCode="yyyy/m/d">
                  <c:v>43963</c:v>
                </c:pt>
                <c:pt idx="12" c:formatCode="yyyy/m/d">
                  <c:v>43964</c:v>
                </c:pt>
                <c:pt idx="13" c:formatCode="yyyy/m/d">
                  <c:v>43965</c:v>
                </c:pt>
                <c:pt idx="14" c:formatCode="yyyy/m/d">
                  <c:v>43966</c:v>
                </c:pt>
                <c:pt idx="15" c:formatCode="yyyy/m/d">
                  <c:v>43967</c:v>
                </c:pt>
                <c:pt idx="16" c:formatCode="yyyy/m/d">
                  <c:v>43968</c:v>
                </c:pt>
                <c:pt idx="17" c:formatCode="yyyy/m/d">
                  <c:v>43969</c:v>
                </c:pt>
                <c:pt idx="18" c:formatCode="yyyy/m/d">
                  <c:v>43970</c:v>
                </c:pt>
                <c:pt idx="19" c:formatCode="yyyy/m/d">
                  <c:v>43971</c:v>
                </c:pt>
                <c:pt idx="20" c:formatCode="yyyy/m/d">
                  <c:v>43972</c:v>
                </c:pt>
                <c:pt idx="21" c:formatCode="yyyy/m/d">
                  <c:v>43973</c:v>
                </c:pt>
                <c:pt idx="22" c:formatCode="yyyy/m/d">
                  <c:v>43974</c:v>
                </c:pt>
                <c:pt idx="23" c:formatCode="yyyy/m/d">
                  <c:v>43975</c:v>
                </c:pt>
                <c:pt idx="24" c:formatCode="yyyy/m/d">
                  <c:v>43976</c:v>
                </c:pt>
                <c:pt idx="25" c:formatCode="yyyy/m/d">
                  <c:v>43977</c:v>
                </c:pt>
                <c:pt idx="26" c:formatCode="yyyy/m/d">
                  <c:v>43978</c:v>
                </c:pt>
                <c:pt idx="27" c:formatCode="yyyy/m/d">
                  <c:v>43979</c:v>
                </c:pt>
                <c:pt idx="28" c:formatCode="yyyy/m/d">
                  <c:v>43980</c:v>
                </c:pt>
                <c:pt idx="29" c:formatCode="yyyy/m/d">
                  <c:v>43981</c:v>
                </c:pt>
                <c:pt idx="30" c:formatCode="yyyy/m/d">
                  <c:v>43982</c:v>
                </c:pt>
              </c:numCache>
            </c:numRef>
          </c:cat>
          <c:val>
            <c:numRef>
              <c:f>'2020年'!$F$4:$F$34</c:f>
              <c:numCache>
                <c:formatCode>General</c:formatCode>
                <c:ptCount val="31"/>
                <c:pt idx="0">
                  <c:v>27</c:v>
                </c:pt>
                <c:pt idx="1">
                  <c:v>21</c:v>
                </c:pt>
                <c:pt idx="2">
                  <c:v>23</c:v>
                </c:pt>
                <c:pt idx="3">
                  <c:v>28</c:v>
                </c:pt>
                <c:pt idx="4">
                  <c:v>30</c:v>
                </c:pt>
                <c:pt idx="5">
                  <c:v>22</c:v>
                </c:pt>
                <c:pt idx="6">
                  <c:v>12</c:v>
                </c:pt>
                <c:pt idx="7">
                  <c:v>16</c:v>
                </c:pt>
                <c:pt idx="8">
                  <c:v>13</c:v>
                </c:pt>
                <c:pt idx="9">
                  <c:v>16</c:v>
                </c:pt>
                <c:pt idx="10">
                  <c:v>21</c:v>
                </c:pt>
                <c:pt idx="11">
                  <c:v>17</c:v>
                </c:pt>
                <c:pt idx="12">
                  <c:v>32</c:v>
                </c:pt>
                <c:pt idx="13">
                  <c:v>23</c:v>
                </c:pt>
                <c:pt idx="14">
                  <c:v>26</c:v>
                </c:pt>
                <c:pt idx="15">
                  <c:v>17</c:v>
                </c:pt>
                <c:pt idx="16">
                  <c:v>12</c:v>
                </c:pt>
                <c:pt idx="17">
                  <c:v>12</c:v>
                </c:pt>
                <c:pt idx="18">
                  <c:v>17</c:v>
                </c:pt>
                <c:pt idx="19">
                  <c:v>18</c:v>
                </c:pt>
                <c:pt idx="20">
                  <c:v>13</c:v>
                </c:pt>
                <c:pt idx="21">
                  <c:v>9</c:v>
                </c:pt>
                <c:pt idx="22">
                  <c:v>9</c:v>
                </c:pt>
                <c:pt idx="23">
                  <c:v>15</c:v>
                </c:pt>
                <c:pt idx="24">
                  <c:v>21</c:v>
                </c:pt>
                <c:pt idx="25">
                  <c:v>19</c:v>
                </c:pt>
                <c:pt idx="26">
                  <c:v>15</c:v>
                </c:pt>
                <c:pt idx="27">
                  <c:v>21</c:v>
                </c:pt>
                <c:pt idx="28">
                  <c:v>22</c:v>
                </c:pt>
                <c:pt idx="29">
                  <c:v>17</c:v>
                </c:pt>
                <c:pt idx="30">
                  <c:v>15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'2020年'!$G$3</c:f>
              <c:strCache>
                <c:ptCount val="1"/>
                <c:pt idx="0">
                  <c:v>O3-8H</c:v>
                </c:pt>
              </c:strCache>
            </c:strRef>
          </c:tx>
          <c:dLbls>
            <c:delete val="1"/>
          </c:dLbls>
          <c:cat>
            <c:numRef>
              <c:f>'2020年'!$A$4:$A$34</c:f>
              <c:numCache>
                <c:formatCode>yyyy/m/d</c:formatCode>
                <c:ptCount val="31"/>
                <c:pt idx="0" c:formatCode="yyyy/m/d">
                  <c:v>43952</c:v>
                </c:pt>
                <c:pt idx="1" c:formatCode="yyyy/m/d">
                  <c:v>43953</c:v>
                </c:pt>
                <c:pt idx="2" c:formatCode="yyyy/m/d">
                  <c:v>43954</c:v>
                </c:pt>
                <c:pt idx="3" c:formatCode="yyyy/m/d">
                  <c:v>43955</c:v>
                </c:pt>
                <c:pt idx="4" c:formatCode="yyyy/m/d">
                  <c:v>43956</c:v>
                </c:pt>
                <c:pt idx="5" c:formatCode="yyyy/m/d">
                  <c:v>43957</c:v>
                </c:pt>
                <c:pt idx="6" c:formatCode="yyyy/m/d">
                  <c:v>43958</c:v>
                </c:pt>
                <c:pt idx="7" c:formatCode="yyyy/m/d">
                  <c:v>43959</c:v>
                </c:pt>
                <c:pt idx="8" c:formatCode="yyyy/m/d">
                  <c:v>43960</c:v>
                </c:pt>
                <c:pt idx="9" c:formatCode="yyyy/m/d">
                  <c:v>43961</c:v>
                </c:pt>
                <c:pt idx="10" c:formatCode="yyyy/m/d">
                  <c:v>43962</c:v>
                </c:pt>
                <c:pt idx="11" c:formatCode="yyyy/m/d">
                  <c:v>43963</c:v>
                </c:pt>
                <c:pt idx="12" c:formatCode="yyyy/m/d">
                  <c:v>43964</c:v>
                </c:pt>
                <c:pt idx="13" c:formatCode="yyyy/m/d">
                  <c:v>43965</c:v>
                </c:pt>
                <c:pt idx="14" c:formatCode="yyyy/m/d">
                  <c:v>43966</c:v>
                </c:pt>
                <c:pt idx="15" c:formatCode="yyyy/m/d">
                  <c:v>43967</c:v>
                </c:pt>
                <c:pt idx="16" c:formatCode="yyyy/m/d">
                  <c:v>43968</c:v>
                </c:pt>
                <c:pt idx="17" c:formatCode="yyyy/m/d">
                  <c:v>43969</c:v>
                </c:pt>
                <c:pt idx="18" c:formatCode="yyyy/m/d">
                  <c:v>43970</c:v>
                </c:pt>
                <c:pt idx="19" c:formatCode="yyyy/m/d">
                  <c:v>43971</c:v>
                </c:pt>
                <c:pt idx="20" c:formatCode="yyyy/m/d">
                  <c:v>43972</c:v>
                </c:pt>
                <c:pt idx="21" c:formatCode="yyyy/m/d">
                  <c:v>43973</c:v>
                </c:pt>
                <c:pt idx="22" c:formatCode="yyyy/m/d">
                  <c:v>43974</c:v>
                </c:pt>
                <c:pt idx="23" c:formatCode="yyyy/m/d">
                  <c:v>43975</c:v>
                </c:pt>
                <c:pt idx="24" c:formatCode="yyyy/m/d">
                  <c:v>43976</c:v>
                </c:pt>
                <c:pt idx="25" c:formatCode="yyyy/m/d">
                  <c:v>43977</c:v>
                </c:pt>
                <c:pt idx="26" c:formatCode="yyyy/m/d">
                  <c:v>43978</c:v>
                </c:pt>
                <c:pt idx="27" c:formatCode="yyyy/m/d">
                  <c:v>43979</c:v>
                </c:pt>
                <c:pt idx="28" c:formatCode="yyyy/m/d">
                  <c:v>43980</c:v>
                </c:pt>
                <c:pt idx="29" c:formatCode="yyyy/m/d">
                  <c:v>43981</c:v>
                </c:pt>
                <c:pt idx="30" c:formatCode="yyyy/m/d">
                  <c:v>43982</c:v>
                </c:pt>
              </c:numCache>
            </c:numRef>
          </c:cat>
          <c:val>
            <c:numRef>
              <c:f>'2020年'!$G$4:$G$34</c:f>
              <c:numCache>
                <c:formatCode>General</c:formatCode>
                <c:ptCount val="31"/>
                <c:pt idx="0">
                  <c:v>90</c:v>
                </c:pt>
                <c:pt idx="1">
                  <c:v>74</c:v>
                </c:pt>
                <c:pt idx="2">
                  <c:v>100</c:v>
                </c:pt>
                <c:pt idx="3">
                  <c:v>126</c:v>
                </c:pt>
                <c:pt idx="4">
                  <c:v>94</c:v>
                </c:pt>
                <c:pt idx="5">
                  <c:v>91</c:v>
                </c:pt>
                <c:pt idx="6">
                  <c:v>53</c:v>
                </c:pt>
                <c:pt idx="7">
                  <c:v>55</c:v>
                </c:pt>
                <c:pt idx="8">
                  <c:v>74</c:v>
                </c:pt>
                <c:pt idx="9">
                  <c:v>66</c:v>
                </c:pt>
                <c:pt idx="10">
                  <c:v>65</c:v>
                </c:pt>
                <c:pt idx="11">
                  <c:v>120</c:v>
                </c:pt>
                <c:pt idx="12">
                  <c:v>98</c:v>
                </c:pt>
                <c:pt idx="13">
                  <c:v>114</c:v>
                </c:pt>
                <c:pt idx="14">
                  <c:v>92</c:v>
                </c:pt>
                <c:pt idx="15">
                  <c:v>85</c:v>
                </c:pt>
                <c:pt idx="16">
                  <c:v>80</c:v>
                </c:pt>
                <c:pt idx="17">
                  <c:v>74</c:v>
                </c:pt>
                <c:pt idx="18">
                  <c:v>80</c:v>
                </c:pt>
                <c:pt idx="19">
                  <c:v>82</c:v>
                </c:pt>
                <c:pt idx="20">
                  <c:v>56</c:v>
                </c:pt>
                <c:pt idx="21">
                  <c:v>49</c:v>
                </c:pt>
                <c:pt idx="22">
                  <c:v>76</c:v>
                </c:pt>
                <c:pt idx="23">
                  <c:v>86</c:v>
                </c:pt>
                <c:pt idx="24">
                  <c:v>91</c:v>
                </c:pt>
                <c:pt idx="25">
                  <c:v>62</c:v>
                </c:pt>
                <c:pt idx="26">
                  <c:v>70</c:v>
                </c:pt>
                <c:pt idx="27">
                  <c:v>46</c:v>
                </c:pt>
                <c:pt idx="28">
                  <c:v>66</c:v>
                </c:pt>
                <c:pt idx="29">
                  <c:v>52</c:v>
                </c:pt>
                <c:pt idx="30">
                  <c:v>64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6962048"/>
        <c:axId val="116963584"/>
      </c:lineChart>
      <c:dateAx>
        <c:axId val="116962048"/>
        <c:scaling>
          <c:orientation val="minMax"/>
        </c:scaling>
        <c:delete val="0"/>
        <c:axPos val="b"/>
        <c:numFmt formatCode="m/d/yyyy" sourceLinked="1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116963584"/>
        <c:crosses val="autoZero"/>
        <c:auto val="1"/>
        <c:lblOffset val="100"/>
        <c:baseTimeUnit val="days"/>
      </c:dateAx>
      <c:valAx>
        <c:axId val="11696358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116962048"/>
        <c:crosses val="autoZero"/>
        <c:crossBetween val="between"/>
      </c:valAx>
    </c:plotArea>
    <c:legend>
      <c:legendPos val="r"/>
      <c:layout/>
      <c:overlay val="0"/>
      <c:txPr>
        <a:bodyPr rot="0" spcFirstLastPara="0" vertOverflow="ellipsis" vert="horz" wrap="square" anchor="ctr" anchorCtr="1"/>
        <a:lstStyle/>
        <a:p>
          <a:pPr>
            <a:defRPr lang="zh-CN"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txPr>
    <a:bodyPr/>
    <a:lstStyle/>
    <a:p>
      <a:pPr>
        <a:defRPr lang="zh-CN"/>
      </a:pPr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5E4B186-C837-4FB7-88CD-6969A529EBC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20</Pages>
  <Words>1371</Words>
  <Characters>7819</Characters>
  <Lines>65</Lines>
  <Paragraphs>18</Paragraphs>
  <TotalTime>1</TotalTime>
  <ScaleCrop>false</ScaleCrop>
  <LinksUpToDate>false</LinksUpToDate>
  <CharactersWithSpaces>9172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2018-10-08T06:59:00Z</dcterms:created>
  <dc:creator>zhangqinglu</dc:creator>
  <cp:lastModifiedBy>远远</cp:lastModifiedBy>
  <cp:lastPrinted>2020-06-04T08:58:00Z</cp:lastPrinted>
  <dcterms:modified xsi:type="dcterms:W3CDTF">2020-06-18T03:02:37Z</dcterms:modified>
  <dc:title>梅州市环境状况月报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