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8E" w:rsidRDefault="001F298C" w:rsidP="000627E6">
      <w:pPr>
        <w:widowControl/>
        <w:wordWrap w:val="0"/>
        <w:spacing w:before="90" w:after="180" w:line="360" w:lineRule="atLeast"/>
        <w:ind w:firstLineChars="600" w:firstLine="2643"/>
        <w:rPr>
          <w:rFonts w:ascii="华文中宋" w:eastAsia="华文中宋" w:hAnsi="华文中宋" w:cs="宋体"/>
          <w:b/>
          <w:bCs/>
          <w:kern w:val="0"/>
          <w:sz w:val="44"/>
          <w:szCs w:val="44"/>
        </w:rPr>
      </w:pPr>
      <w:r>
        <w:rPr>
          <w:rFonts w:ascii="华文中宋" w:eastAsia="华文中宋" w:hAnsi="华文中宋" w:cs="宋体" w:hint="eastAsia"/>
          <w:b/>
          <w:bCs/>
          <w:kern w:val="0"/>
          <w:sz w:val="44"/>
          <w:szCs w:val="44"/>
        </w:rPr>
        <w:t>广东省梅州市蕉岭县</w:t>
      </w:r>
    </w:p>
    <w:p w:rsidR="008E478E" w:rsidRDefault="001F298C" w:rsidP="000627E6">
      <w:pPr>
        <w:widowControl/>
        <w:wordWrap w:val="0"/>
        <w:spacing w:before="90" w:after="180" w:line="360" w:lineRule="atLeast"/>
        <w:ind w:firstLineChars="200" w:firstLine="881"/>
        <w:jc w:val="center"/>
        <w:rPr>
          <w:rFonts w:ascii="仿宋_GB2312" w:eastAsia="仿宋_GB2312" w:hAnsi="宋体" w:cs="宋体"/>
          <w:kern w:val="0"/>
          <w:sz w:val="32"/>
          <w:szCs w:val="32"/>
        </w:rPr>
      </w:pPr>
      <w:r>
        <w:rPr>
          <w:rFonts w:ascii="华文中宋" w:eastAsia="华文中宋" w:hAnsi="华文中宋" w:cs="宋体" w:hint="eastAsia"/>
          <w:b/>
          <w:bCs/>
          <w:kern w:val="0"/>
          <w:sz w:val="44"/>
          <w:szCs w:val="44"/>
        </w:rPr>
        <w:t>信息进村入户工程项目实施方案</w:t>
      </w:r>
    </w:p>
    <w:p w:rsidR="008E478E" w:rsidRDefault="001F298C">
      <w:pPr>
        <w:numPr>
          <w:ilvl w:val="0"/>
          <w:numId w:val="1"/>
        </w:num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项目实施依据</w:t>
      </w:r>
    </w:p>
    <w:p w:rsidR="008E478E" w:rsidRDefault="001F298C">
      <w:pPr>
        <w:spacing w:line="560" w:lineRule="exact"/>
        <w:ind w:firstLineChars="200" w:firstLine="640"/>
        <w:rPr>
          <w:rFonts w:ascii="仿宋_GB2312" w:eastAsia="仿宋_GB2312" w:hAnsi="仿宋_GB2312" w:cs="仿宋_GB2312"/>
          <w:sz w:val="32"/>
          <w:szCs w:val="32"/>
        </w:rPr>
      </w:pPr>
      <w:r>
        <w:rPr>
          <w:rFonts w:ascii="仿宋_GB2312" w:eastAsia="仿宋_GB2312" w:hint="eastAsia"/>
          <w:bCs/>
          <w:sz w:val="32"/>
          <w:szCs w:val="32"/>
        </w:rPr>
        <w:t>根据</w:t>
      </w:r>
      <w:r>
        <w:rPr>
          <w:rFonts w:ascii="仿宋_GB2312" w:eastAsia="仿宋_GB2312" w:hAnsi="仿宋_GB2312" w:cs="仿宋_GB2312" w:hint="eastAsia"/>
          <w:sz w:val="32"/>
          <w:szCs w:val="32"/>
        </w:rPr>
        <w:t>《农业农村部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财政部关于做好</w:t>
      </w:r>
      <w:r>
        <w:rPr>
          <w:rFonts w:ascii="仿宋_GB2312" w:eastAsia="仿宋_GB2312" w:hAnsi="仿宋_GB2312" w:cs="仿宋_GB2312" w:hint="eastAsia"/>
          <w:sz w:val="32"/>
          <w:szCs w:val="32"/>
        </w:rPr>
        <w:t xml:space="preserve"> 2020 </w:t>
      </w:r>
      <w:r>
        <w:rPr>
          <w:rFonts w:ascii="仿宋_GB2312" w:eastAsia="仿宋_GB2312" w:hAnsi="仿宋_GB2312" w:cs="仿宋_GB2312" w:hint="eastAsia"/>
          <w:sz w:val="32"/>
          <w:szCs w:val="32"/>
        </w:rPr>
        <w:t>年农业生产发展等项目实施工作的通知》（农计财发〔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号）《农业生产发展资金管理办法》《农业农村部办公厅关于做好</w:t>
      </w:r>
      <w:r>
        <w:rPr>
          <w:rFonts w:ascii="仿宋_GB2312" w:eastAsia="仿宋_GB2312" w:hAnsi="仿宋_GB2312" w:cs="仿宋_GB2312" w:hint="eastAsia"/>
          <w:sz w:val="32"/>
          <w:szCs w:val="32"/>
        </w:rPr>
        <w:t xml:space="preserve"> 2018 </w:t>
      </w:r>
      <w:r>
        <w:rPr>
          <w:rFonts w:ascii="仿宋_GB2312" w:eastAsia="仿宋_GB2312" w:hAnsi="仿宋_GB2312" w:cs="仿宋_GB2312" w:hint="eastAsia"/>
          <w:sz w:val="32"/>
          <w:szCs w:val="32"/>
        </w:rPr>
        <w:t>年信息进村入户工程整省推进示范工作的通知》和《关于印发广东省全面推进信息进村入户工程的实施意见的通知》（粤农〔</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217 </w:t>
      </w:r>
      <w:r>
        <w:rPr>
          <w:rFonts w:ascii="仿宋_GB2312" w:eastAsia="仿宋_GB2312" w:hAnsi="仿宋_GB2312" w:cs="仿宋_GB2312" w:hint="eastAsia"/>
          <w:sz w:val="32"/>
          <w:szCs w:val="32"/>
        </w:rPr>
        <w:t>号）等有关规定和要求</w:t>
      </w:r>
      <w:r>
        <w:rPr>
          <w:rFonts w:ascii="仿宋_GB2312" w:eastAsia="仿宋_GB2312" w:hint="eastAsia"/>
          <w:bCs/>
          <w:sz w:val="32"/>
          <w:szCs w:val="32"/>
        </w:rPr>
        <w:t>，信息进村入户工程的运营，由</w:t>
      </w:r>
      <w:r>
        <w:rPr>
          <w:rFonts w:ascii="仿宋_GB2312" w:eastAsia="仿宋_GB2312"/>
          <w:bCs/>
          <w:sz w:val="32"/>
          <w:szCs w:val="32"/>
        </w:rPr>
        <w:t>“</w:t>
      </w:r>
      <w:r>
        <w:rPr>
          <w:rFonts w:ascii="仿宋_GB2312" w:eastAsia="仿宋_GB2312" w:hint="eastAsia"/>
          <w:bCs/>
          <w:sz w:val="32"/>
          <w:szCs w:val="32"/>
        </w:rPr>
        <w:t>省级运营商</w:t>
      </w:r>
      <w:r>
        <w:rPr>
          <w:rFonts w:ascii="仿宋_GB2312" w:eastAsia="仿宋_GB2312"/>
          <w:bCs/>
          <w:sz w:val="32"/>
          <w:szCs w:val="32"/>
        </w:rPr>
        <w:t>+</w:t>
      </w:r>
      <w:r>
        <w:rPr>
          <w:rFonts w:ascii="仿宋_GB2312" w:eastAsia="仿宋_GB2312" w:hint="eastAsia"/>
          <w:bCs/>
          <w:sz w:val="32"/>
          <w:szCs w:val="32"/>
        </w:rPr>
        <w:t>县级运营中心</w:t>
      </w:r>
      <w:r>
        <w:rPr>
          <w:rFonts w:ascii="仿宋_GB2312" w:eastAsia="仿宋_GB2312"/>
          <w:bCs/>
          <w:sz w:val="32"/>
          <w:szCs w:val="32"/>
        </w:rPr>
        <w:t>+</w:t>
      </w:r>
      <w:r>
        <w:rPr>
          <w:rFonts w:ascii="仿宋_GB2312" w:eastAsia="仿宋_GB2312" w:hint="eastAsia"/>
          <w:bCs/>
          <w:sz w:val="32"/>
          <w:szCs w:val="32"/>
        </w:rPr>
        <w:t>益农信息社</w:t>
      </w:r>
      <w:r>
        <w:rPr>
          <w:rFonts w:ascii="仿宋_GB2312" w:eastAsia="仿宋_GB2312"/>
          <w:bCs/>
          <w:sz w:val="32"/>
          <w:szCs w:val="32"/>
        </w:rPr>
        <w:t>”</w:t>
      </w:r>
      <w:r>
        <w:rPr>
          <w:rFonts w:ascii="仿宋_GB2312" w:eastAsia="仿宋_GB2312" w:hint="eastAsia"/>
          <w:bCs/>
          <w:sz w:val="32"/>
          <w:szCs w:val="32"/>
        </w:rPr>
        <w:t>三级运营主体运营实施</w:t>
      </w:r>
      <w:r>
        <w:rPr>
          <w:rFonts w:ascii="仿宋_GB2312" w:eastAsia="仿宋_GB2312" w:hint="eastAsia"/>
          <w:bCs/>
          <w:sz w:val="32"/>
          <w:szCs w:val="32"/>
        </w:rPr>
        <w:t>，</w:t>
      </w:r>
      <w:r>
        <w:rPr>
          <w:rFonts w:ascii="仿宋_GB2312" w:eastAsia="仿宋_GB2312" w:hAnsi="仿宋_GB2312" w:cs="仿宋_GB2312" w:hint="eastAsia"/>
          <w:sz w:val="32"/>
          <w:szCs w:val="32"/>
        </w:rPr>
        <w:t>结合蕉岭县益农信息社及县级运营中心建设的实际，制定如下实施方案。</w:t>
      </w:r>
    </w:p>
    <w:p w:rsidR="008E478E" w:rsidRDefault="008E478E">
      <w:pPr>
        <w:pStyle w:val="3"/>
      </w:pPr>
    </w:p>
    <w:p w:rsidR="008E478E" w:rsidRDefault="001F298C">
      <w:pPr>
        <w:numPr>
          <w:ilvl w:val="0"/>
          <w:numId w:val="1"/>
        </w:num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项目实施方案</w:t>
      </w:r>
    </w:p>
    <w:p w:rsidR="008E478E" w:rsidRDefault="001F298C">
      <w:pPr>
        <w:pStyle w:val="3"/>
        <w:numPr>
          <w:ilvl w:val="0"/>
          <w:numId w:val="2"/>
        </w:numPr>
        <w:rPr>
          <w:rFonts w:ascii="仿宋_GB2312" w:eastAsia="仿宋_GB2312" w:hAnsi="仿宋_GB2312" w:cs="仿宋_GB2312"/>
          <w:sz w:val="32"/>
          <w:szCs w:val="32"/>
        </w:rPr>
      </w:pPr>
      <w:r>
        <w:rPr>
          <w:rFonts w:ascii="仿宋_GB2312" w:eastAsia="仿宋_GB2312" w:hAnsi="仿宋_GB2312" w:cs="仿宋_GB2312" w:hint="eastAsia"/>
          <w:b/>
          <w:bCs/>
          <w:sz w:val="32"/>
          <w:szCs w:val="32"/>
        </w:rPr>
        <w:t>制定运营管理办法，加强基础设施建设。</w:t>
      </w:r>
      <w:r>
        <w:rPr>
          <w:rFonts w:ascii="仿宋_GB2312" w:eastAsia="仿宋_GB2312" w:hAnsi="仿宋_GB2312" w:cs="仿宋_GB2312" w:hint="eastAsia"/>
          <w:sz w:val="32"/>
          <w:szCs w:val="32"/>
        </w:rPr>
        <w:t>在当地农业主管部门指导下，协助县级运营中心</w:t>
      </w:r>
      <w:r>
        <w:rPr>
          <w:rFonts w:ascii="仿宋_GB2312" w:eastAsia="仿宋_GB2312" w:hAnsi="仿宋_GB2312" w:cs="仿宋_GB2312" w:hint="eastAsia"/>
          <w:sz w:val="32"/>
          <w:szCs w:val="32"/>
        </w:rPr>
        <w:t>制定辖区内益农信息社运营管理办法，</w:t>
      </w:r>
      <w:r>
        <w:rPr>
          <w:rFonts w:ascii="仿宋_GB2312" w:eastAsia="仿宋_GB2312" w:hAnsi="仿宋_GB2312" w:cs="仿宋_GB2312" w:hint="eastAsia"/>
          <w:sz w:val="32"/>
          <w:szCs w:val="32"/>
        </w:rPr>
        <w:t>充分利</w:t>
      </w:r>
      <w:r>
        <w:rPr>
          <w:rFonts w:ascii="仿宋_GB2312" w:eastAsia="仿宋_GB2312" w:hAnsi="仿宋_GB2312" w:cs="仿宋_GB2312" w:hint="eastAsia"/>
          <w:sz w:val="32"/>
          <w:szCs w:val="32"/>
        </w:rPr>
        <w:t>用县级运营中心和益农信息社现有设施和条件，加快推进益农信息社及县级运营中心基础设施建设，改造门头标识、配备办公设备等，建立</w:t>
      </w:r>
      <w:r>
        <w:rPr>
          <w:rFonts w:ascii="仿宋_GB2312" w:eastAsia="仿宋_GB2312"/>
          <w:bCs/>
          <w:sz w:val="32"/>
          <w:szCs w:val="32"/>
        </w:rPr>
        <w:t>“</w:t>
      </w:r>
      <w:r>
        <w:rPr>
          <w:rFonts w:ascii="仿宋_GB2312" w:eastAsia="仿宋_GB2312" w:hint="eastAsia"/>
          <w:bCs/>
          <w:sz w:val="32"/>
          <w:szCs w:val="32"/>
        </w:rPr>
        <w:t>省级运营商</w:t>
      </w:r>
      <w:r>
        <w:rPr>
          <w:rFonts w:ascii="仿宋_GB2312" w:eastAsia="仿宋_GB2312"/>
          <w:bCs/>
          <w:sz w:val="32"/>
          <w:szCs w:val="32"/>
        </w:rPr>
        <w:t>+</w:t>
      </w:r>
      <w:r>
        <w:rPr>
          <w:rFonts w:ascii="仿宋_GB2312" w:eastAsia="仿宋_GB2312" w:hint="eastAsia"/>
          <w:bCs/>
          <w:sz w:val="32"/>
          <w:szCs w:val="32"/>
        </w:rPr>
        <w:t>县级运营中心</w:t>
      </w:r>
      <w:r>
        <w:rPr>
          <w:rFonts w:ascii="仿宋_GB2312" w:eastAsia="仿宋_GB2312"/>
          <w:bCs/>
          <w:sz w:val="32"/>
          <w:szCs w:val="32"/>
        </w:rPr>
        <w:t>+</w:t>
      </w:r>
      <w:r>
        <w:rPr>
          <w:rFonts w:ascii="仿宋_GB2312" w:eastAsia="仿宋_GB2312" w:hint="eastAsia"/>
          <w:bCs/>
          <w:sz w:val="32"/>
          <w:szCs w:val="32"/>
        </w:rPr>
        <w:t>益农信息社</w:t>
      </w:r>
      <w:r>
        <w:rPr>
          <w:rFonts w:ascii="仿宋_GB2312" w:eastAsia="仿宋_GB2312"/>
          <w:bCs/>
          <w:sz w:val="32"/>
          <w:szCs w:val="32"/>
        </w:rPr>
        <w:t>”</w:t>
      </w:r>
      <w:r>
        <w:rPr>
          <w:rFonts w:ascii="仿宋_GB2312" w:eastAsia="仿宋_GB2312" w:hint="eastAsia"/>
          <w:bCs/>
          <w:sz w:val="32"/>
          <w:szCs w:val="32"/>
        </w:rPr>
        <w:t>运营体系</w:t>
      </w:r>
      <w:r>
        <w:rPr>
          <w:rFonts w:ascii="仿宋_GB2312" w:eastAsia="仿宋_GB2312" w:hAnsi="仿宋_GB2312" w:cs="仿宋_GB2312" w:hint="eastAsia"/>
          <w:sz w:val="32"/>
          <w:szCs w:val="32"/>
        </w:rPr>
        <w:t>。</w:t>
      </w:r>
    </w:p>
    <w:p w:rsidR="008E478E" w:rsidRDefault="008E478E"/>
    <w:p w:rsidR="008E478E" w:rsidRDefault="001F298C">
      <w:pPr>
        <w:numPr>
          <w:ilvl w:val="0"/>
          <w:numId w:val="2"/>
        </w:num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强化农产品质量安全监督，加强农产品品牌建设。</w:t>
      </w:r>
      <w:r>
        <w:rPr>
          <w:rFonts w:ascii="仿宋_GB2312" w:eastAsia="仿宋_GB2312" w:hAnsi="仿宋_GB2312" w:cs="仿宋_GB2312" w:hint="eastAsia"/>
          <w:sz w:val="32"/>
          <w:szCs w:val="32"/>
        </w:rPr>
        <w:lastRenderedPageBreak/>
        <w:t>农产品质量安全保障是一项重要民生工程，运用互联网技术和信息化手段是切实加强执法监管、加快农产品质量安全追溯体系建设的重要抓手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主要做法是联合省级运营社并以县级运营中心为平台共同打造“益农信息社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粤农优品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追溯体系”的益农公益品牌，搭建农产品监测室，把我县特色农产品纳入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粤农优品</w:t>
      </w:r>
      <w:r>
        <w:rPr>
          <w:rFonts w:ascii="仿宋_GB2312" w:eastAsia="仿宋_GB2312" w:hAnsi="仿宋_GB2312" w:cs="仿宋_GB2312" w:hint="eastAsia"/>
          <w:sz w:val="32"/>
          <w:szCs w:val="32"/>
        </w:rPr>
        <w:t>”区域品牌体系。</w:t>
      </w:r>
    </w:p>
    <w:p w:rsidR="008E478E" w:rsidRDefault="008E478E">
      <w:pPr>
        <w:spacing w:line="560" w:lineRule="exact"/>
        <w:ind w:firstLineChars="200" w:firstLine="643"/>
        <w:rPr>
          <w:rFonts w:ascii="仿宋_GB2312" w:eastAsia="仿宋_GB2312" w:hAnsi="仿宋_GB2312" w:cs="仿宋_GB2312"/>
          <w:b/>
          <w:bCs/>
          <w:sz w:val="32"/>
          <w:szCs w:val="32"/>
        </w:rPr>
      </w:pPr>
    </w:p>
    <w:p w:rsidR="008E478E" w:rsidRDefault="001F298C">
      <w:pPr>
        <w:numPr>
          <w:ilvl w:val="0"/>
          <w:numId w:val="2"/>
        </w:num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运用互联网发展新业态新模式，创新农产品电商发展模式。</w:t>
      </w:r>
      <w:r>
        <w:rPr>
          <w:rFonts w:ascii="仿宋_GB2312" w:eastAsia="仿宋_GB2312" w:hAnsi="仿宋_GB2312" w:cs="仿宋_GB2312" w:hint="eastAsia"/>
          <w:sz w:val="32"/>
          <w:szCs w:val="32"/>
        </w:rPr>
        <w:t>受当前“新型冠状病毒”疫情的影响，各类农产品的视频直播成为网民围观热点，众多乡村主播成为人气超高的网红。主要做法是搭建农电商培训中心及网红直播带货功能区，配备培训设备设施、直播支架、智能手机终端等必要设备，打造“直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电商”新销售模式。</w:t>
      </w:r>
    </w:p>
    <w:p w:rsidR="008E478E" w:rsidRDefault="001F298C">
      <w:pPr>
        <w:numPr>
          <w:ilvl w:val="0"/>
          <w:numId w:val="2"/>
        </w:num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提升益农信息社四大</w:t>
      </w:r>
      <w:r>
        <w:rPr>
          <w:rFonts w:ascii="仿宋_GB2312" w:eastAsia="仿宋_GB2312" w:hAnsi="仿宋_GB2312" w:cs="仿宋_GB2312" w:hint="eastAsia"/>
          <w:b/>
          <w:bCs/>
          <w:sz w:val="32"/>
          <w:szCs w:val="32"/>
        </w:rPr>
        <w:t>服务功能</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配备</w:t>
      </w:r>
      <w:r>
        <w:rPr>
          <w:rFonts w:ascii="仿宋_GB2312" w:eastAsia="仿宋_GB2312" w:hAnsi="仿宋_GB2312" w:cs="仿宋_GB2312" w:hint="eastAsia"/>
          <w:sz w:val="32"/>
          <w:szCs w:val="32"/>
        </w:rPr>
        <w:t>益农信息社信息发布专用设备，提高益农信息社信息员信息发布能力，有效结合广东益农信息公共服务平台开展公益服务，宣传政策法规，开展便民服务，信息员可通过益农信息社信息发布屏开展代收代缴等业务，也可以通过益农信息社信息发布屏实现线上培训，获取</w:t>
      </w:r>
      <w:r>
        <w:rPr>
          <w:rFonts w:ascii="仿宋_GB2312" w:eastAsia="仿宋_GB2312" w:hAnsi="仿宋_GB2312" w:cs="仿宋_GB2312" w:hint="eastAsia"/>
          <w:sz w:val="32"/>
          <w:szCs w:val="32"/>
        </w:rPr>
        <w:t>应用技能知识。在电子商务服务方面，结合我县益农信息社电商业务发展现状，县级运营中心在益农商城打造我县特色馆，形成一社一网店，整合益农信息社特色农产品，依托益农商城和线下批发、农贸流通渠道，积极开展各类推介和销售活动，开拓线上线下销售渠道，在增加农产品生产经营主体销售量的同时，提升蕉岭县特色农产品</w:t>
      </w:r>
      <w:r>
        <w:rPr>
          <w:rFonts w:ascii="仿宋_GB2312" w:eastAsia="仿宋_GB2312" w:hAnsi="仿宋_GB2312" w:cs="仿宋_GB2312" w:hint="eastAsia"/>
          <w:sz w:val="32"/>
          <w:szCs w:val="32"/>
        </w:rPr>
        <w:lastRenderedPageBreak/>
        <w:t>知名度，激发其对于追溯体系的认可度和黏性。同时，</w:t>
      </w:r>
      <w:r>
        <w:rPr>
          <w:rFonts w:ascii="仿宋_GB2312" w:eastAsia="仿宋_GB2312" w:hAnsi="仿宋_GB2312" w:cs="仿宋_GB2312" w:hint="eastAsia"/>
          <w:sz w:val="32"/>
          <w:szCs w:val="32"/>
        </w:rPr>
        <w:t>对于消费者开展各种满减、秒杀、买一送一等补贴活动，引导其关注农产品追溯，提升消费安全意识。</w:t>
      </w:r>
    </w:p>
    <w:p w:rsidR="008E478E" w:rsidRDefault="008E478E">
      <w:pPr>
        <w:pStyle w:val="3"/>
      </w:pPr>
    </w:p>
    <w:p w:rsidR="008E478E" w:rsidRDefault="001F298C">
      <w:pPr>
        <w:pStyle w:val="3"/>
        <w:numPr>
          <w:ilvl w:val="0"/>
          <w:numId w:val="2"/>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在县级运营中心搭建蕉岭县特色农产品展销中心。</w:t>
      </w:r>
      <w:r>
        <w:rPr>
          <w:rFonts w:ascii="仿宋_GB2312" w:eastAsia="仿宋_GB2312" w:hAnsi="仿宋_GB2312" w:cs="仿宋_GB2312" w:hint="eastAsia"/>
          <w:sz w:val="32"/>
          <w:szCs w:val="32"/>
        </w:rPr>
        <w:t>充分利用县级运营中心的地理位置</w:t>
      </w:r>
      <w:r>
        <w:rPr>
          <w:rFonts w:ascii="仿宋_GB2312" w:eastAsia="仿宋_GB2312" w:hAnsi="仿宋_GB2312" w:cs="仿宋_GB2312" w:hint="eastAsia"/>
          <w:sz w:val="32"/>
          <w:szCs w:val="32"/>
        </w:rPr>
        <w:t>、场地、销售渠道等优势，积极搭建平台、拓展市场，建设销售网络，采取特色农产品进超市集中展销方式，助力农产品出村进城。在县级运营中心建设农产品展示展销中心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p>
    <w:p w:rsidR="008E478E" w:rsidRDefault="008E478E">
      <w:pPr>
        <w:pStyle w:val="3"/>
      </w:pPr>
    </w:p>
    <w:p w:rsidR="008E478E" w:rsidRDefault="001F298C">
      <w:pPr>
        <w:numPr>
          <w:ilvl w:val="0"/>
          <w:numId w:val="2"/>
        </w:num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加强信息员网络应用技能培训。</w:t>
      </w:r>
      <w:r>
        <w:rPr>
          <w:rFonts w:ascii="Times New Roman" w:eastAsia="仿宋_GB2312" w:hAnsi="Times New Roman" w:hint="eastAsia"/>
          <w:sz w:val="32"/>
          <w:szCs w:val="32"/>
        </w:rPr>
        <w:t>搭建</w:t>
      </w:r>
      <w:r>
        <w:rPr>
          <w:rFonts w:ascii="Times New Roman" w:eastAsia="仿宋_GB2312" w:hAnsi="Times New Roman" w:hint="eastAsia"/>
          <w:sz w:val="32"/>
          <w:szCs w:val="32"/>
        </w:rPr>
        <w:t>蕉岭县</w:t>
      </w:r>
      <w:r>
        <w:rPr>
          <w:rFonts w:ascii="Times New Roman" w:eastAsia="仿宋_GB2312" w:hAnsi="Times New Roman" w:hint="eastAsia"/>
          <w:sz w:val="32"/>
          <w:szCs w:val="32"/>
        </w:rPr>
        <w:t>电子商务人才示范培训实践基地</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把信息员培训摆在重要位置，坚持以满足农民生产生活信息需求为导向，在农业主管部门的指导下，联合服务商、县级运营中心研究制定培训计划，建立人员档案，开展蕉岭县益农信息社信息员业务、技术、品牌策划等培训不少于</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人次，切实提高信息员对益农信息社的认知度和服务素质，充分发挥蕉岭县县级运营中心的培训服务。</w:t>
      </w:r>
    </w:p>
    <w:p w:rsidR="008E478E" w:rsidRDefault="008E478E">
      <w:pPr>
        <w:spacing w:line="560" w:lineRule="exact"/>
        <w:ind w:left="420"/>
        <w:rPr>
          <w:rFonts w:ascii="仿宋_GB2312" w:eastAsia="仿宋_GB2312" w:hAnsi="仿宋_GB2312" w:cs="仿宋_GB2312"/>
          <w:b/>
          <w:bCs/>
          <w:sz w:val="32"/>
          <w:szCs w:val="32"/>
        </w:rPr>
      </w:pPr>
    </w:p>
    <w:p w:rsidR="008E478E" w:rsidRDefault="001F298C">
      <w:pPr>
        <w:numPr>
          <w:ilvl w:val="0"/>
          <w:numId w:val="1"/>
        </w:num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项目预算</w:t>
      </w:r>
    </w:p>
    <w:p w:rsidR="008E478E" w:rsidRDefault="001F29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根据《关于下达</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年中央生产发展资金——梅州市信息进村入户资金任务清单的通知》文件要求，蕉岭县将建设县级运营中心</w:t>
      </w:r>
      <w:r>
        <w:rPr>
          <w:rFonts w:ascii="仿宋_GB2312" w:eastAsia="仿宋_GB2312" w:hAnsi="仿宋_GB2312" w:cs="仿宋_GB2312" w:hint="eastAsia"/>
          <w:sz w:val="32"/>
          <w:szCs w:val="32"/>
        </w:rPr>
        <w:t xml:space="preserve"> 1 </w:t>
      </w:r>
      <w:r>
        <w:rPr>
          <w:rFonts w:ascii="仿宋_GB2312" w:eastAsia="仿宋_GB2312" w:hAnsi="仿宋_GB2312" w:cs="仿宋_GB2312" w:hint="eastAsia"/>
          <w:sz w:val="32"/>
          <w:szCs w:val="32"/>
        </w:rPr>
        <w:t>个，益农信息社不少于</w:t>
      </w:r>
      <w:r>
        <w:rPr>
          <w:rFonts w:ascii="仿宋_GB2312" w:eastAsia="仿宋_GB2312" w:hAnsi="仿宋_GB2312" w:cs="仿宋_GB2312" w:hint="eastAsia"/>
          <w:sz w:val="32"/>
          <w:szCs w:val="32"/>
        </w:rPr>
        <w:t xml:space="preserve"> 110</w:t>
      </w:r>
      <w:r>
        <w:rPr>
          <w:rFonts w:ascii="仿宋_GB2312" w:eastAsia="仿宋_GB2312" w:hAnsi="仿宋_GB2312" w:cs="仿宋_GB2312" w:hint="eastAsia"/>
          <w:sz w:val="32"/>
          <w:szCs w:val="32"/>
        </w:rPr>
        <w:t>个。中央财政资金</w:t>
      </w:r>
      <w:r>
        <w:rPr>
          <w:rFonts w:ascii="仿宋_GB2312" w:eastAsia="仿宋_GB2312" w:hAnsi="仿宋_GB2312" w:cs="仿宋_GB2312" w:hint="eastAsia"/>
          <w:sz w:val="32"/>
          <w:szCs w:val="32"/>
          <w:u w:val="single"/>
        </w:rPr>
        <w:t>54</w:t>
      </w:r>
      <w:r>
        <w:rPr>
          <w:rFonts w:ascii="仿宋_GB2312" w:eastAsia="仿宋_GB2312" w:hAnsi="仿宋_GB2312" w:cs="仿宋_GB2312" w:hint="eastAsia"/>
          <w:sz w:val="32"/>
          <w:szCs w:val="32"/>
        </w:rPr>
        <w:t>万，地方财政配套</w:t>
      </w:r>
      <w:r>
        <w:rPr>
          <w:rFonts w:ascii="仿宋_GB2312" w:eastAsia="仿宋_GB2312" w:hAnsi="仿宋_GB2312" w:cs="仿宋_GB2312" w:hint="eastAsia"/>
          <w:sz w:val="32"/>
          <w:szCs w:val="32"/>
          <w:u w:val="single"/>
        </w:rPr>
        <w:t>0</w:t>
      </w:r>
      <w:r>
        <w:rPr>
          <w:rFonts w:ascii="仿宋_GB2312" w:eastAsia="仿宋_GB2312" w:hAnsi="仿宋_GB2312" w:cs="仿宋_GB2312" w:hint="eastAsia"/>
          <w:sz w:val="32"/>
          <w:szCs w:val="32"/>
        </w:rPr>
        <w:t>万，总预算</w:t>
      </w:r>
      <w:r>
        <w:rPr>
          <w:rFonts w:ascii="仿宋_GB2312" w:eastAsia="仿宋_GB2312" w:hAnsi="仿宋_GB2312" w:cs="仿宋_GB2312" w:hint="eastAsia"/>
          <w:sz w:val="32"/>
          <w:szCs w:val="32"/>
          <w:u w:val="single"/>
        </w:rPr>
        <w:t>54</w:t>
      </w:r>
      <w:r>
        <w:rPr>
          <w:rFonts w:ascii="仿宋_GB2312" w:eastAsia="仿宋_GB2312" w:hAnsi="仿宋_GB2312" w:cs="仿宋_GB2312" w:hint="eastAsia"/>
          <w:sz w:val="32"/>
          <w:szCs w:val="32"/>
        </w:rPr>
        <w:t>万</w:t>
      </w:r>
    </w:p>
    <w:p w:rsidR="008E478E" w:rsidRDefault="001F298C">
      <w:pPr>
        <w:numPr>
          <w:ilvl w:val="0"/>
          <w:numId w:val="3"/>
        </w:num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县级运营中心建设资金使用计划，经费预计</w:t>
      </w:r>
      <w:r>
        <w:rPr>
          <w:rFonts w:ascii="仿宋_GB2312" w:eastAsia="仿宋_GB2312" w:hAnsi="仿宋_GB2312" w:cs="仿宋_GB2312" w:hint="eastAsia"/>
          <w:b/>
          <w:bCs/>
          <w:sz w:val="32"/>
          <w:szCs w:val="32"/>
          <w:u w:val="single"/>
        </w:rPr>
        <w:t xml:space="preserve"> 30 </w:t>
      </w:r>
      <w:r>
        <w:rPr>
          <w:rFonts w:ascii="仿宋_GB2312" w:eastAsia="仿宋_GB2312" w:hAnsi="仿宋_GB2312" w:cs="仿宋_GB2312" w:hint="eastAsia"/>
          <w:b/>
          <w:bCs/>
          <w:sz w:val="32"/>
          <w:szCs w:val="32"/>
        </w:rPr>
        <w:t>万元</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具体</w:t>
      </w:r>
      <w:r>
        <w:rPr>
          <w:rFonts w:ascii="仿宋_GB2312" w:eastAsia="仿宋_GB2312" w:hAnsi="仿宋_GB2312" w:cs="仿宋_GB2312" w:hint="eastAsia"/>
          <w:b/>
          <w:bCs/>
          <w:sz w:val="32"/>
          <w:szCs w:val="32"/>
        </w:rPr>
        <w:t>明细如下表</w:t>
      </w:r>
      <w:r>
        <w:rPr>
          <w:rFonts w:ascii="仿宋_GB2312" w:eastAsia="仿宋_GB2312" w:hAnsi="仿宋_GB2312" w:cs="仿宋_GB2312" w:hint="eastAsia"/>
          <w:b/>
          <w:bCs/>
          <w:sz w:val="32"/>
          <w:szCs w:val="32"/>
        </w:rPr>
        <w:t>：</w:t>
      </w:r>
    </w:p>
    <w:tbl>
      <w:tblPr>
        <w:tblStyle w:val="a7"/>
        <w:tblW w:w="8281" w:type="dxa"/>
        <w:tblInd w:w="111" w:type="dxa"/>
        <w:tblLayout w:type="fixed"/>
        <w:tblLook w:val="04A0"/>
      </w:tblPr>
      <w:tblGrid>
        <w:gridCol w:w="431"/>
        <w:gridCol w:w="1983"/>
        <w:gridCol w:w="1250"/>
        <w:gridCol w:w="4617"/>
      </w:tblGrid>
      <w:tr w:rsidR="008E478E">
        <w:trPr>
          <w:trHeight w:val="1180"/>
        </w:trPr>
        <w:tc>
          <w:tcPr>
            <w:tcW w:w="431"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序号</w:t>
            </w:r>
          </w:p>
        </w:tc>
        <w:tc>
          <w:tcPr>
            <w:tcW w:w="19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项目支出</w:t>
            </w:r>
          </w:p>
        </w:tc>
        <w:tc>
          <w:tcPr>
            <w:tcW w:w="1250"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支出金额（单位：万元）</w:t>
            </w:r>
          </w:p>
        </w:tc>
        <w:tc>
          <w:tcPr>
            <w:tcW w:w="4617"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支出内容</w:t>
            </w:r>
          </w:p>
        </w:tc>
      </w:tr>
      <w:tr w:rsidR="008E478E">
        <w:trPr>
          <w:trHeight w:val="1213"/>
        </w:trPr>
        <w:tc>
          <w:tcPr>
            <w:tcW w:w="431"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19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制定运营管理办法，加强基础设施建设</w:t>
            </w:r>
          </w:p>
        </w:tc>
        <w:tc>
          <w:tcPr>
            <w:tcW w:w="1250"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4617" w:type="dxa"/>
            <w:vAlign w:val="center"/>
          </w:tcPr>
          <w:p w:rsidR="008E478E" w:rsidRDefault="001F298C">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县级运营中心专属形象建设约</w:t>
            </w:r>
            <w:r>
              <w:rPr>
                <w:rFonts w:asciiTheme="majorEastAsia" w:eastAsiaTheme="majorEastAsia" w:hAnsiTheme="majorEastAsia" w:cstheme="majorEastAsia" w:hint="eastAsia"/>
                <w:sz w:val="24"/>
                <w:szCs w:val="24"/>
              </w:rPr>
              <w:t>10000</w:t>
            </w:r>
            <w:r>
              <w:rPr>
                <w:rFonts w:asciiTheme="majorEastAsia" w:eastAsiaTheme="majorEastAsia" w:hAnsiTheme="majorEastAsia" w:cstheme="majorEastAsia" w:hint="eastAsia"/>
                <w:sz w:val="24"/>
                <w:szCs w:val="24"/>
              </w:rPr>
              <w:t>元（包含门头、制度牌、背景墙及牌匾一套），配置办公电脑</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台约</w:t>
            </w:r>
            <w:r>
              <w:rPr>
                <w:rFonts w:asciiTheme="majorEastAsia" w:eastAsiaTheme="majorEastAsia" w:hAnsiTheme="majorEastAsia" w:cstheme="majorEastAsia" w:hint="eastAsia"/>
                <w:sz w:val="24"/>
                <w:szCs w:val="24"/>
              </w:rPr>
              <w:t>10000</w:t>
            </w:r>
            <w:r>
              <w:rPr>
                <w:rFonts w:asciiTheme="majorEastAsia" w:eastAsiaTheme="majorEastAsia" w:hAnsiTheme="majorEastAsia" w:cstheme="majorEastAsia" w:hint="eastAsia"/>
                <w:sz w:val="24"/>
                <w:szCs w:val="24"/>
              </w:rPr>
              <w:t>元（每台电脑约</w:t>
            </w:r>
            <w:r>
              <w:rPr>
                <w:rFonts w:asciiTheme="majorEastAsia" w:eastAsiaTheme="majorEastAsia" w:hAnsiTheme="majorEastAsia" w:cstheme="majorEastAsia" w:hint="eastAsia"/>
                <w:sz w:val="24"/>
                <w:szCs w:val="24"/>
              </w:rPr>
              <w:t>5000</w:t>
            </w:r>
            <w:r>
              <w:rPr>
                <w:rFonts w:asciiTheme="majorEastAsia" w:eastAsiaTheme="majorEastAsia" w:hAnsiTheme="majorEastAsia" w:cstheme="majorEastAsia" w:hint="eastAsia"/>
                <w:sz w:val="24"/>
                <w:szCs w:val="24"/>
              </w:rPr>
              <w:t>元）、</w:t>
            </w:r>
            <w:r>
              <w:rPr>
                <w:rFonts w:asciiTheme="majorEastAsia" w:eastAsiaTheme="majorEastAsia" w:hAnsiTheme="majorEastAsia" w:cstheme="majorEastAsia" w:hint="eastAsia"/>
                <w:sz w:val="24"/>
                <w:szCs w:val="24"/>
              </w:rPr>
              <w:t>A3</w:t>
            </w:r>
            <w:r>
              <w:rPr>
                <w:rFonts w:asciiTheme="majorEastAsia" w:eastAsiaTheme="majorEastAsia" w:hAnsiTheme="majorEastAsia" w:cstheme="majorEastAsia" w:hint="eastAsia"/>
                <w:sz w:val="24"/>
                <w:szCs w:val="24"/>
              </w:rPr>
              <w:t>彩色激光打印机</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台（约</w:t>
            </w:r>
            <w:r>
              <w:rPr>
                <w:rFonts w:asciiTheme="majorEastAsia" w:eastAsiaTheme="majorEastAsia" w:hAnsiTheme="majorEastAsia" w:cstheme="majorEastAsia" w:hint="eastAsia"/>
                <w:sz w:val="24"/>
                <w:szCs w:val="24"/>
              </w:rPr>
              <w:t>10000</w:t>
            </w:r>
            <w:r>
              <w:rPr>
                <w:rFonts w:asciiTheme="majorEastAsia" w:eastAsiaTheme="majorEastAsia" w:hAnsiTheme="majorEastAsia" w:cstheme="majorEastAsia" w:hint="eastAsia"/>
                <w:sz w:val="24"/>
                <w:szCs w:val="24"/>
              </w:rPr>
              <w:t>元）。</w:t>
            </w:r>
          </w:p>
        </w:tc>
      </w:tr>
      <w:tr w:rsidR="008E478E">
        <w:trPr>
          <w:trHeight w:val="1494"/>
        </w:trPr>
        <w:tc>
          <w:tcPr>
            <w:tcW w:w="431"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19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强化农产品质量安全监督，加强农产品品牌建设</w:t>
            </w:r>
          </w:p>
        </w:tc>
        <w:tc>
          <w:tcPr>
            <w:tcW w:w="1250"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p>
        </w:tc>
        <w:tc>
          <w:tcPr>
            <w:tcW w:w="4617" w:type="dxa"/>
            <w:vMerge w:val="restart"/>
            <w:vAlign w:val="center"/>
          </w:tcPr>
          <w:p w:rsidR="008E478E" w:rsidRDefault="001F298C">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购置满足粤农优品认证的农产品溯源与快速检测的专用设备</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台约</w:t>
            </w:r>
            <w:r>
              <w:rPr>
                <w:rFonts w:asciiTheme="majorEastAsia" w:eastAsiaTheme="majorEastAsia" w:hAnsiTheme="majorEastAsia" w:cstheme="majorEastAsia" w:hint="eastAsia"/>
                <w:sz w:val="24"/>
                <w:szCs w:val="24"/>
              </w:rPr>
              <w:t>30000</w:t>
            </w:r>
            <w:r>
              <w:rPr>
                <w:rFonts w:asciiTheme="majorEastAsia" w:eastAsiaTheme="majorEastAsia" w:hAnsiTheme="majorEastAsia" w:cstheme="majorEastAsia" w:hint="eastAsia"/>
                <w:sz w:val="24"/>
                <w:szCs w:val="24"/>
              </w:rPr>
              <w:t>元，购买检测试剂</w:t>
            </w:r>
            <w:r>
              <w:rPr>
                <w:rFonts w:asciiTheme="majorEastAsia" w:eastAsiaTheme="majorEastAsia" w:hAnsiTheme="majorEastAsia" w:cstheme="majorEastAsia" w:hint="eastAsia"/>
                <w:sz w:val="24"/>
                <w:szCs w:val="24"/>
              </w:rPr>
              <w:t>2000</w:t>
            </w:r>
            <w:r>
              <w:rPr>
                <w:rFonts w:asciiTheme="majorEastAsia" w:eastAsiaTheme="majorEastAsia" w:hAnsiTheme="majorEastAsia" w:cstheme="majorEastAsia" w:hint="eastAsia"/>
                <w:sz w:val="24"/>
                <w:szCs w:val="24"/>
              </w:rPr>
              <w:t>份，试剂单价约</w:t>
            </w:r>
            <w:r>
              <w:rPr>
                <w:rFonts w:asciiTheme="majorEastAsia" w:eastAsiaTheme="majorEastAsia" w:hAnsiTheme="majorEastAsia" w:cstheme="majorEastAsia" w:hint="eastAsia"/>
                <w:sz w:val="24"/>
                <w:szCs w:val="24"/>
              </w:rPr>
              <w:t>4.6</w:t>
            </w:r>
            <w:r>
              <w:rPr>
                <w:rFonts w:asciiTheme="majorEastAsia" w:eastAsiaTheme="majorEastAsia" w:hAnsiTheme="majorEastAsia" w:cstheme="majorEastAsia" w:hint="eastAsia"/>
                <w:sz w:val="24"/>
                <w:szCs w:val="24"/>
              </w:rPr>
              <w:t>元，共约</w:t>
            </w:r>
            <w:r>
              <w:rPr>
                <w:rFonts w:asciiTheme="majorEastAsia" w:eastAsiaTheme="majorEastAsia" w:hAnsiTheme="majorEastAsia" w:cstheme="majorEastAsia" w:hint="eastAsia"/>
                <w:sz w:val="24"/>
                <w:szCs w:val="24"/>
              </w:rPr>
              <w:t>9200</w:t>
            </w:r>
            <w:r>
              <w:rPr>
                <w:rFonts w:asciiTheme="majorEastAsia" w:eastAsiaTheme="majorEastAsia" w:hAnsiTheme="majorEastAsia" w:cstheme="majorEastAsia" w:hint="eastAsia"/>
                <w:sz w:val="24"/>
                <w:szCs w:val="24"/>
              </w:rPr>
              <w:t>元；购买二维码标签</w:t>
            </w:r>
            <w:r>
              <w:rPr>
                <w:rFonts w:asciiTheme="majorEastAsia" w:eastAsiaTheme="majorEastAsia" w:hAnsiTheme="majorEastAsia" w:cstheme="majorEastAsia" w:hint="eastAsia"/>
                <w:sz w:val="24"/>
                <w:szCs w:val="24"/>
              </w:rPr>
              <w:t>20000</w:t>
            </w:r>
            <w:r>
              <w:rPr>
                <w:rFonts w:asciiTheme="majorEastAsia" w:eastAsiaTheme="majorEastAsia" w:hAnsiTheme="majorEastAsia" w:cstheme="majorEastAsia" w:hint="eastAsia"/>
                <w:sz w:val="24"/>
                <w:szCs w:val="24"/>
              </w:rPr>
              <w:t>张，单价约</w:t>
            </w:r>
            <w:r>
              <w:rPr>
                <w:rFonts w:asciiTheme="majorEastAsia" w:eastAsiaTheme="majorEastAsia" w:hAnsiTheme="majorEastAsia" w:cstheme="majorEastAsia" w:hint="eastAsia"/>
                <w:sz w:val="24"/>
                <w:szCs w:val="24"/>
              </w:rPr>
              <w:t>0.25</w:t>
            </w:r>
            <w:r>
              <w:rPr>
                <w:rFonts w:asciiTheme="majorEastAsia" w:eastAsiaTheme="majorEastAsia" w:hAnsiTheme="majorEastAsia" w:cstheme="majorEastAsia" w:hint="eastAsia"/>
                <w:sz w:val="24"/>
                <w:szCs w:val="24"/>
              </w:rPr>
              <w:t>元，共约</w:t>
            </w:r>
            <w:r>
              <w:rPr>
                <w:rFonts w:asciiTheme="majorEastAsia" w:eastAsiaTheme="majorEastAsia" w:hAnsiTheme="majorEastAsia" w:cstheme="majorEastAsia" w:hint="eastAsia"/>
                <w:sz w:val="24"/>
                <w:szCs w:val="24"/>
              </w:rPr>
              <w:t>5000</w:t>
            </w:r>
            <w:r>
              <w:rPr>
                <w:rFonts w:asciiTheme="majorEastAsia" w:eastAsiaTheme="majorEastAsia" w:hAnsiTheme="majorEastAsia" w:cstheme="majorEastAsia" w:hint="eastAsia"/>
                <w:sz w:val="24"/>
                <w:szCs w:val="24"/>
              </w:rPr>
              <w:t>元；技术服务费用约</w:t>
            </w:r>
            <w:r>
              <w:rPr>
                <w:rFonts w:asciiTheme="majorEastAsia" w:eastAsiaTheme="majorEastAsia" w:hAnsiTheme="majorEastAsia" w:cstheme="majorEastAsia" w:hint="eastAsia"/>
                <w:sz w:val="24"/>
                <w:szCs w:val="24"/>
              </w:rPr>
              <w:t>5800</w:t>
            </w:r>
            <w:r>
              <w:rPr>
                <w:rFonts w:asciiTheme="majorEastAsia" w:eastAsiaTheme="majorEastAsia" w:hAnsiTheme="majorEastAsia" w:cstheme="majorEastAsia" w:hint="eastAsia"/>
                <w:sz w:val="24"/>
                <w:szCs w:val="24"/>
              </w:rPr>
              <w:t>元</w:t>
            </w:r>
          </w:p>
        </w:tc>
      </w:tr>
      <w:tr w:rsidR="008E478E">
        <w:trPr>
          <w:trHeight w:val="1628"/>
        </w:trPr>
        <w:tc>
          <w:tcPr>
            <w:tcW w:w="431"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19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运用互联网发展新业态新模式，创新农产品电商发展模式</w:t>
            </w:r>
          </w:p>
        </w:tc>
        <w:tc>
          <w:tcPr>
            <w:tcW w:w="1250"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p>
        </w:tc>
        <w:tc>
          <w:tcPr>
            <w:tcW w:w="4617" w:type="dxa"/>
            <w:vAlign w:val="center"/>
          </w:tcPr>
          <w:p w:rsidR="008E478E" w:rsidRDefault="001F298C">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打造农产品电商培训中心及网红直播带货功能区，购置双人培训桌椅</w:t>
            </w:r>
            <w:r>
              <w:rPr>
                <w:rFonts w:asciiTheme="majorEastAsia" w:eastAsiaTheme="majorEastAsia" w:hAnsiTheme="majorEastAsia" w:cstheme="majorEastAsia" w:hint="eastAsia"/>
                <w:sz w:val="24"/>
                <w:szCs w:val="24"/>
              </w:rPr>
              <w:t>50</w:t>
            </w:r>
            <w:r>
              <w:rPr>
                <w:rFonts w:asciiTheme="majorEastAsia" w:eastAsiaTheme="majorEastAsia" w:hAnsiTheme="majorEastAsia" w:cstheme="majorEastAsia" w:hint="eastAsia"/>
                <w:sz w:val="24"/>
                <w:szCs w:val="24"/>
              </w:rPr>
              <w:t>套约</w:t>
            </w:r>
            <w:r>
              <w:rPr>
                <w:rFonts w:asciiTheme="majorEastAsia" w:eastAsiaTheme="majorEastAsia" w:hAnsiTheme="majorEastAsia" w:cstheme="majorEastAsia" w:hint="eastAsia"/>
                <w:sz w:val="24"/>
                <w:szCs w:val="24"/>
              </w:rPr>
              <w:t>60000</w:t>
            </w:r>
            <w:r>
              <w:rPr>
                <w:rFonts w:asciiTheme="majorEastAsia" w:eastAsiaTheme="majorEastAsia" w:hAnsiTheme="majorEastAsia" w:cstheme="majorEastAsia" w:hint="eastAsia"/>
                <w:sz w:val="24"/>
                <w:szCs w:val="24"/>
              </w:rPr>
              <w:t>元（每套约</w:t>
            </w:r>
            <w:r>
              <w:rPr>
                <w:rFonts w:asciiTheme="majorEastAsia" w:eastAsiaTheme="majorEastAsia" w:hAnsiTheme="majorEastAsia" w:cstheme="majorEastAsia" w:hint="eastAsia"/>
                <w:sz w:val="24"/>
                <w:szCs w:val="24"/>
              </w:rPr>
              <w:t>1200</w:t>
            </w:r>
            <w:r>
              <w:rPr>
                <w:rFonts w:asciiTheme="majorEastAsia" w:eastAsiaTheme="majorEastAsia" w:hAnsiTheme="majorEastAsia" w:cstheme="majorEastAsia" w:hint="eastAsia"/>
                <w:sz w:val="24"/>
                <w:szCs w:val="24"/>
              </w:rPr>
              <w:t>元）、培训主席台</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套约</w:t>
            </w:r>
            <w:r>
              <w:rPr>
                <w:rFonts w:asciiTheme="majorEastAsia" w:eastAsiaTheme="majorEastAsia" w:hAnsiTheme="majorEastAsia" w:cstheme="majorEastAsia" w:hint="eastAsia"/>
                <w:sz w:val="24"/>
                <w:szCs w:val="24"/>
              </w:rPr>
              <w:t>6000</w:t>
            </w:r>
            <w:r>
              <w:rPr>
                <w:rFonts w:asciiTheme="majorEastAsia" w:eastAsiaTheme="majorEastAsia" w:hAnsiTheme="majorEastAsia" w:cstheme="majorEastAsia" w:hint="eastAsia"/>
                <w:sz w:val="24"/>
                <w:szCs w:val="24"/>
              </w:rPr>
              <w:t>元（每套约</w:t>
            </w:r>
            <w:r>
              <w:rPr>
                <w:rFonts w:asciiTheme="majorEastAsia" w:eastAsiaTheme="majorEastAsia" w:hAnsiTheme="majorEastAsia" w:cstheme="majorEastAsia" w:hint="eastAsia"/>
                <w:sz w:val="24"/>
                <w:szCs w:val="24"/>
              </w:rPr>
              <w:t>2000</w:t>
            </w:r>
            <w:r>
              <w:rPr>
                <w:rFonts w:asciiTheme="majorEastAsia" w:eastAsiaTheme="majorEastAsia" w:hAnsiTheme="majorEastAsia" w:cstheme="majorEastAsia" w:hint="eastAsia"/>
                <w:sz w:val="24"/>
                <w:szCs w:val="24"/>
              </w:rPr>
              <w:t>元）、演讲发言台一套约</w:t>
            </w:r>
            <w:r>
              <w:rPr>
                <w:rFonts w:asciiTheme="majorEastAsia" w:eastAsiaTheme="majorEastAsia" w:hAnsiTheme="majorEastAsia" w:cstheme="majorEastAsia" w:hint="eastAsia"/>
                <w:sz w:val="24"/>
                <w:szCs w:val="24"/>
              </w:rPr>
              <w:t>2000</w:t>
            </w:r>
            <w:r>
              <w:rPr>
                <w:rFonts w:asciiTheme="majorEastAsia" w:eastAsiaTheme="majorEastAsia" w:hAnsiTheme="majorEastAsia" w:cstheme="majorEastAsia" w:hint="eastAsia"/>
                <w:sz w:val="24"/>
                <w:szCs w:val="24"/>
              </w:rPr>
              <w:t>元。直播带货设备全套约</w:t>
            </w:r>
            <w:r>
              <w:rPr>
                <w:rFonts w:asciiTheme="majorEastAsia" w:eastAsiaTheme="majorEastAsia" w:hAnsiTheme="majorEastAsia" w:cstheme="majorEastAsia" w:hint="eastAsia"/>
                <w:sz w:val="24"/>
                <w:szCs w:val="24"/>
              </w:rPr>
              <w:t>2000</w:t>
            </w:r>
            <w:r>
              <w:rPr>
                <w:rFonts w:asciiTheme="majorEastAsia" w:eastAsiaTheme="majorEastAsia" w:hAnsiTheme="majorEastAsia" w:cstheme="majorEastAsia" w:hint="eastAsia"/>
                <w:sz w:val="24"/>
                <w:szCs w:val="24"/>
              </w:rPr>
              <w:t>元（</w:t>
            </w:r>
            <w:r>
              <w:rPr>
                <w:rFonts w:asciiTheme="majorEastAsia" w:eastAsiaTheme="majorEastAsia" w:hAnsiTheme="majorEastAsia" w:cstheme="majorEastAsia" w:hint="eastAsia"/>
                <w:sz w:val="24"/>
                <w:szCs w:val="24"/>
              </w:rPr>
              <w:t>包含直播台、直播支架等）</w:t>
            </w:r>
          </w:p>
        </w:tc>
      </w:tr>
      <w:tr w:rsidR="008E478E">
        <w:trPr>
          <w:trHeight w:val="1672"/>
        </w:trPr>
        <w:tc>
          <w:tcPr>
            <w:tcW w:w="431"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19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提升益农信息社四大服务功能</w:t>
            </w:r>
          </w:p>
        </w:tc>
        <w:tc>
          <w:tcPr>
            <w:tcW w:w="1250"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4617" w:type="dxa"/>
            <w:vAlign w:val="center"/>
          </w:tcPr>
          <w:p w:rsidR="008E478E" w:rsidRDefault="001F298C">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购置益农信息社信息发布屏专用设备</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台约</w:t>
            </w:r>
            <w:r>
              <w:rPr>
                <w:rFonts w:asciiTheme="majorEastAsia" w:eastAsiaTheme="majorEastAsia" w:hAnsiTheme="majorEastAsia" w:cstheme="majorEastAsia" w:hint="eastAsia"/>
                <w:sz w:val="24"/>
                <w:szCs w:val="24"/>
              </w:rPr>
              <w:t>10000</w:t>
            </w:r>
            <w:r>
              <w:rPr>
                <w:rFonts w:asciiTheme="majorEastAsia" w:eastAsiaTheme="majorEastAsia" w:hAnsiTheme="majorEastAsia" w:cstheme="majorEastAsia" w:hint="eastAsia"/>
                <w:sz w:val="24"/>
                <w:szCs w:val="24"/>
              </w:rPr>
              <w:t>元，</w:t>
            </w:r>
          </w:p>
          <w:p w:rsidR="008E478E" w:rsidRDefault="001F298C">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对接省公共服务平台，需定期更新维护，及时发布和报送信息费用共约</w:t>
            </w:r>
            <w:r>
              <w:rPr>
                <w:rFonts w:asciiTheme="majorEastAsia" w:eastAsiaTheme="majorEastAsia" w:hAnsiTheme="majorEastAsia" w:cstheme="majorEastAsia" w:hint="eastAsia"/>
                <w:sz w:val="24"/>
                <w:szCs w:val="24"/>
              </w:rPr>
              <w:t>20000</w:t>
            </w:r>
            <w:r>
              <w:rPr>
                <w:rFonts w:asciiTheme="majorEastAsia" w:eastAsiaTheme="majorEastAsia" w:hAnsiTheme="majorEastAsia" w:cstheme="majorEastAsia" w:hint="eastAsia"/>
                <w:sz w:val="24"/>
                <w:szCs w:val="24"/>
              </w:rPr>
              <w:t>元</w:t>
            </w:r>
          </w:p>
        </w:tc>
      </w:tr>
      <w:tr w:rsidR="008E478E">
        <w:trPr>
          <w:trHeight w:val="1483"/>
        </w:trPr>
        <w:tc>
          <w:tcPr>
            <w:tcW w:w="431"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p>
        </w:tc>
        <w:tc>
          <w:tcPr>
            <w:tcW w:w="19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搭建特色农产品展示展销中心</w:t>
            </w:r>
          </w:p>
        </w:tc>
        <w:tc>
          <w:tcPr>
            <w:tcW w:w="1250"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p>
        </w:tc>
        <w:tc>
          <w:tcPr>
            <w:tcW w:w="4617" w:type="dxa"/>
            <w:vAlign w:val="center"/>
          </w:tcPr>
          <w:p w:rsidR="008E478E" w:rsidRDefault="001F298C">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购置农产品展示柜</w:t>
            </w:r>
            <w:r>
              <w:rPr>
                <w:rFonts w:asciiTheme="majorEastAsia" w:eastAsiaTheme="majorEastAsia" w:hAnsiTheme="majorEastAsia" w:cstheme="majorEastAsia" w:hint="eastAsia"/>
                <w:sz w:val="24"/>
                <w:szCs w:val="24"/>
              </w:rPr>
              <w:t>40</w:t>
            </w:r>
            <w:r>
              <w:rPr>
                <w:rFonts w:asciiTheme="majorEastAsia" w:eastAsiaTheme="majorEastAsia" w:hAnsiTheme="majorEastAsia" w:cstheme="majorEastAsia" w:hint="eastAsia"/>
                <w:sz w:val="24"/>
                <w:szCs w:val="24"/>
              </w:rPr>
              <w:t>个，每个约</w:t>
            </w:r>
            <w:r>
              <w:rPr>
                <w:rFonts w:asciiTheme="majorEastAsia" w:eastAsiaTheme="majorEastAsia" w:hAnsiTheme="majorEastAsia" w:cstheme="majorEastAsia" w:hint="eastAsia"/>
                <w:sz w:val="24"/>
                <w:szCs w:val="24"/>
              </w:rPr>
              <w:t>1500</w:t>
            </w:r>
            <w:r>
              <w:rPr>
                <w:rFonts w:asciiTheme="majorEastAsia" w:eastAsiaTheme="majorEastAsia" w:hAnsiTheme="majorEastAsia" w:cstheme="majorEastAsia" w:hint="eastAsia"/>
                <w:sz w:val="24"/>
                <w:szCs w:val="24"/>
              </w:rPr>
              <w:t>元（包含产品端头柜、中岛柜、背柜），</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rPr>
              <w:t>米展示</w:t>
            </w:r>
            <w:bookmarkStart w:id="0" w:name="_GoBack"/>
            <w:bookmarkEnd w:id="0"/>
            <w:r>
              <w:rPr>
                <w:rFonts w:asciiTheme="majorEastAsia" w:eastAsiaTheme="majorEastAsia" w:hAnsiTheme="majorEastAsia" w:cstheme="majorEastAsia" w:hint="eastAsia"/>
                <w:sz w:val="24"/>
                <w:szCs w:val="24"/>
              </w:rPr>
              <w:t>台</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个，约</w:t>
            </w:r>
            <w:r>
              <w:rPr>
                <w:rFonts w:asciiTheme="majorEastAsia" w:eastAsiaTheme="majorEastAsia" w:hAnsiTheme="majorEastAsia" w:cstheme="majorEastAsia" w:hint="eastAsia"/>
                <w:sz w:val="24"/>
                <w:szCs w:val="24"/>
              </w:rPr>
              <w:t>10000</w:t>
            </w:r>
            <w:r>
              <w:rPr>
                <w:rFonts w:asciiTheme="majorEastAsia" w:eastAsiaTheme="majorEastAsia" w:hAnsiTheme="majorEastAsia" w:cstheme="majorEastAsia" w:hint="eastAsia"/>
                <w:sz w:val="24"/>
                <w:szCs w:val="24"/>
              </w:rPr>
              <w:t>元。</w:t>
            </w:r>
          </w:p>
        </w:tc>
      </w:tr>
      <w:tr w:rsidR="008E478E">
        <w:trPr>
          <w:trHeight w:val="1360"/>
        </w:trPr>
        <w:tc>
          <w:tcPr>
            <w:tcW w:w="431"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p>
        </w:tc>
        <w:tc>
          <w:tcPr>
            <w:tcW w:w="19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加强信息员网络应用技能培训</w:t>
            </w:r>
          </w:p>
        </w:tc>
        <w:tc>
          <w:tcPr>
            <w:tcW w:w="1250"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p>
        </w:tc>
        <w:tc>
          <w:tcPr>
            <w:tcW w:w="4617"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开展蕉岭县益农信息社信息员业务、技术、品牌策划等培训不少于</w:t>
            </w:r>
            <w:r>
              <w:rPr>
                <w:rFonts w:asciiTheme="majorEastAsia" w:eastAsiaTheme="majorEastAsia" w:hAnsiTheme="majorEastAsia" w:cstheme="majorEastAsia" w:hint="eastAsia"/>
                <w:sz w:val="24"/>
                <w:szCs w:val="24"/>
              </w:rPr>
              <w:t>200</w:t>
            </w:r>
            <w:r>
              <w:rPr>
                <w:rFonts w:asciiTheme="majorEastAsia" w:eastAsiaTheme="majorEastAsia" w:hAnsiTheme="majorEastAsia" w:cstheme="majorEastAsia" w:hint="eastAsia"/>
                <w:sz w:val="24"/>
                <w:szCs w:val="24"/>
              </w:rPr>
              <w:t>人次，每人次</w:t>
            </w:r>
            <w:r>
              <w:rPr>
                <w:rFonts w:asciiTheme="majorEastAsia" w:eastAsiaTheme="majorEastAsia" w:hAnsiTheme="majorEastAsia" w:cstheme="majorEastAsia" w:hint="eastAsia"/>
                <w:sz w:val="24"/>
                <w:szCs w:val="24"/>
              </w:rPr>
              <w:t>250</w:t>
            </w:r>
            <w:r>
              <w:rPr>
                <w:rFonts w:asciiTheme="majorEastAsia" w:eastAsiaTheme="majorEastAsia" w:hAnsiTheme="majorEastAsia" w:cstheme="majorEastAsia" w:hint="eastAsia"/>
                <w:sz w:val="24"/>
                <w:szCs w:val="24"/>
              </w:rPr>
              <w:t>元费用（包含讲师讲课费用、讲师食宿交通费用、培训资料费、学员误餐补助等）</w:t>
            </w:r>
          </w:p>
        </w:tc>
      </w:tr>
      <w:tr w:rsidR="008E478E">
        <w:trPr>
          <w:trHeight w:val="637"/>
        </w:trPr>
        <w:tc>
          <w:tcPr>
            <w:tcW w:w="431" w:type="dxa"/>
            <w:vAlign w:val="center"/>
          </w:tcPr>
          <w:p w:rsidR="008E478E" w:rsidRDefault="008E478E">
            <w:pPr>
              <w:jc w:val="center"/>
              <w:rPr>
                <w:rFonts w:asciiTheme="majorEastAsia" w:eastAsiaTheme="majorEastAsia" w:hAnsiTheme="majorEastAsia" w:cstheme="majorEastAsia"/>
                <w:sz w:val="24"/>
                <w:szCs w:val="24"/>
              </w:rPr>
            </w:pPr>
          </w:p>
        </w:tc>
        <w:tc>
          <w:tcPr>
            <w:tcW w:w="19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合计</w:t>
            </w:r>
          </w:p>
        </w:tc>
        <w:tc>
          <w:tcPr>
            <w:tcW w:w="1250"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30</w:t>
            </w:r>
          </w:p>
        </w:tc>
        <w:tc>
          <w:tcPr>
            <w:tcW w:w="4617" w:type="dxa"/>
            <w:vAlign w:val="center"/>
          </w:tcPr>
          <w:p w:rsidR="008E478E" w:rsidRDefault="008E478E">
            <w:pPr>
              <w:jc w:val="center"/>
              <w:rPr>
                <w:rFonts w:asciiTheme="majorEastAsia" w:eastAsiaTheme="majorEastAsia" w:hAnsiTheme="majorEastAsia" w:cstheme="majorEastAsia"/>
                <w:sz w:val="24"/>
                <w:szCs w:val="24"/>
              </w:rPr>
            </w:pPr>
          </w:p>
        </w:tc>
      </w:tr>
    </w:tbl>
    <w:p w:rsidR="008E478E" w:rsidRDefault="008E478E">
      <w:pPr>
        <w:spacing w:line="560" w:lineRule="exact"/>
        <w:ind w:left="420"/>
        <w:rPr>
          <w:rFonts w:ascii="仿宋_GB2312" w:eastAsia="仿宋_GB2312" w:hAnsi="仿宋_GB2312" w:cs="仿宋_GB2312"/>
          <w:b/>
          <w:bCs/>
          <w:sz w:val="32"/>
          <w:szCs w:val="32"/>
        </w:rPr>
      </w:pPr>
    </w:p>
    <w:p w:rsidR="008E478E" w:rsidRDefault="001F298C">
      <w:pPr>
        <w:numPr>
          <w:ilvl w:val="0"/>
          <w:numId w:val="3"/>
        </w:num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建设</w:t>
      </w:r>
      <w:r>
        <w:rPr>
          <w:rFonts w:ascii="仿宋_GB2312" w:eastAsia="仿宋_GB2312" w:hAnsi="仿宋_GB2312" w:cs="仿宋_GB2312" w:hint="eastAsia"/>
          <w:b/>
          <w:bCs/>
          <w:sz w:val="32"/>
          <w:szCs w:val="32"/>
        </w:rPr>
        <w:t>110</w:t>
      </w:r>
      <w:r>
        <w:rPr>
          <w:rFonts w:ascii="仿宋_GB2312" w:eastAsia="仿宋_GB2312" w:hAnsi="仿宋_GB2312" w:cs="仿宋_GB2312" w:hint="eastAsia"/>
          <w:b/>
          <w:bCs/>
          <w:sz w:val="32"/>
          <w:szCs w:val="32"/>
        </w:rPr>
        <w:t>个益农信息社资金使用计划，经费预计</w:t>
      </w:r>
      <w:r>
        <w:rPr>
          <w:rFonts w:ascii="仿宋_GB2312" w:eastAsia="仿宋_GB2312" w:hAnsi="仿宋_GB2312" w:cs="仿宋_GB2312" w:hint="eastAsia"/>
          <w:b/>
          <w:bCs/>
          <w:sz w:val="32"/>
          <w:szCs w:val="32"/>
          <w:u w:val="single"/>
        </w:rPr>
        <w:t xml:space="preserve"> 24 </w:t>
      </w:r>
      <w:r>
        <w:rPr>
          <w:rFonts w:ascii="仿宋_GB2312" w:eastAsia="仿宋_GB2312" w:hAnsi="仿宋_GB2312" w:cs="仿宋_GB2312" w:hint="eastAsia"/>
          <w:b/>
          <w:bCs/>
          <w:sz w:val="32"/>
          <w:szCs w:val="32"/>
        </w:rPr>
        <w:t>万元</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具体</w:t>
      </w:r>
      <w:r>
        <w:rPr>
          <w:rFonts w:ascii="仿宋_GB2312" w:eastAsia="仿宋_GB2312" w:hAnsi="仿宋_GB2312" w:cs="仿宋_GB2312" w:hint="eastAsia"/>
          <w:b/>
          <w:bCs/>
          <w:sz w:val="32"/>
          <w:szCs w:val="32"/>
        </w:rPr>
        <w:t>明细如下表</w:t>
      </w:r>
      <w:r>
        <w:rPr>
          <w:rFonts w:ascii="仿宋_GB2312" w:eastAsia="仿宋_GB2312" w:hAnsi="仿宋_GB2312" w:cs="仿宋_GB2312" w:hint="eastAsia"/>
          <w:b/>
          <w:bCs/>
          <w:sz w:val="32"/>
          <w:szCs w:val="32"/>
        </w:rPr>
        <w:t>：</w:t>
      </w:r>
    </w:p>
    <w:tbl>
      <w:tblPr>
        <w:tblStyle w:val="a7"/>
        <w:tblW w:w="8281" w:type="dxa"/>
        <w:tblInd w:w="111" w:type="dxa"/>
        <w:tblLayout w:type="fixed"/>
        <w:tblLook w:val="04A0"/>
      </w:tblPr>
      <w:tblGrid>
        <w:gridCol w:w="431"/>
        <w:gridCol w:w="2122"/>
        <w:gridCol w:w="1183"/>
        <w:gridCol w:w="4545"/>
      </w:tblGrid>
      <w:tr w:rsidR="008E478E">
        <w:trPr>
          <w:trHeight w:val="1053"/>
        </w:trPr>
        <w:tc>
          <w:tcPr>
            <w:tcW w:w="431"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序号</w:t>
            </w:r>
          </w:p>
        </w:tc>
        <w:tc>
          <w:tcPr>
            <w:tcW w:w="2122"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项目支出</w:t>
            </w:r>
          </w:p>
        </w:tc>
        <w:tc>
          <w:tcPr>
            <w:tcW w:w="11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支出金额（单位：万元）</w:t>
            </w:r>
          </w:p>
        </w:tc>
        <w:tc>
          <w:tcPr>
            <w:tcW w:w="4545"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支出内容</w:t>
            </w:r>
          </w:p>
        </w:tc>
      </w:tr>
      <w:tr w:rsidR="008E478E">
        <w:trPr>
          <w:trHeight w:val="1018"/>
        </w:trPr>
        <w:tc>
          <w:tcPr>
            <w:tcW w:w="431"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2122"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制定运营管理办法，加强基础设施建设</w:t>
            </w:r>
          </w:p>
        </w:tc>
        <w:tc>
          <w:tcPr>
            <w:tcW w:w="11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4545" w:type="dxa"/>
            <w:vAlign w:val="center"/>
          </w:tcPr>
          <w:p w:rsidR="008E478E" w:rsidRDefault="001F298C">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益农信息社专属形象建设，</w:t>
            </w:r>
            <w:r>
              <w:rPr>
                <w:rFonts w:asciiTheme="majorEastAsia" w:eastAsiaTheme="majorEastAsia" w:hAnsiTheme="majorEastAsia" w:cstheme="majorEastAsia" w:hint="eastAsia"/>
                <w:sz w:val="24"/>
                <w:szCs w:val="24"/>
              </w:rPr>
              <w:t>110</w:t>
            </w:r>
            <w:r>
              <w:rPr>
                <w:rFonts w:asciiTheme="majorEastAsia" w:eastAsiaTheme="majorEastAsia" w:hAnsiTheme="majorEastAsia" w:cstheme="majorEastAsia" w:hint="eastAsia"/>
                <w:sz w:val="24"/>
                <w:szCs w:val="24"/>
              </w:rPr>
              <w:t>家益农信息社悬挂牌匾。</w:t>
            </w:r>
            <w:r>
              <w:rPr>
                <w:rFonts w:asciiTheme="majorEastAsia" w:eastAsiaTheme="majorEastAsia" w:hAnsiTheme="majorEastAsia" w:cstheme="majorEastAsia" w:hint="eastAsia"/>
                <w:sz w:val="24"/>
                <w:szCs w:val="24"/>
              </w:rPr>
              <w:t>110</w:t>
            </w:r>
            <w:r>
              <w:rPr>
                <w:rFonts w:asciiTheme="majorEastAsia" w:eastAsiaTheme="majorEastAsia" w:hAnsiTheme="majorEastAsia" w:cstheme="majorEastAsia" w:hint="eastAsia"/>
                <w:sz w:val="24"/>
                <w:szCs w:val="24"/>
              </w:rPr>
              <w:t>块牌匾制作费用约</w:t>
            </w:r>
            <w:r>
              <w:rPr>
                <w:rFonts w:asciiTheme="majorEastAsia" w:eastAsiaTheme="majorEastAsia" w:hAnsiTheme="majorEastAsia" w:cstheme="majorEastAsia" w:hint="eastAsia"/>
                <w:sz w:val="24"/>
                <w:szCs w:val="24"/>
              </w:rPr>
              <w:t>40000</w:t>
            </w:r>
            <w:r>
              <w:rPr>
                <w:rFonts w:asciiTheme="majorEastAsia" w:eastAsiaTheme="majorEastAsia" w:hAnsiTheme="majorEastAsia" w:cstheme="majorEastAsia" w:hint="eastAsia"/>
                <w:sz w:val="24"/>
                <w:szCs w:val="24"/>
              </w:rPr>
              <w:t>元。</w:t>
            </w:r>
          </w:p>
        </w:tc>
      </w:tr>
      <w:tr w:rsidR="008E478E">
        <w:trPr>
          <w:trHeight w:val="1245"/>
        </w:trPr>
        <w:tc>
          <w:tcPr>
            <w:tcW w:w="431"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2122"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强化农产品质量安全监督，加强农产品品牌建设</w:t>
            </w:r>
          </w:p>
        </w:tc>
        <w:tc>
          <w:tcPr>
            <w:tcW w:w="11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15</w:t>
            </w:r>
          </w:p>
        </w:tc>
        <w:tc>
          <w:tcPr>
            <w:tcW w:w="4545" w:type="dxa"/>
            <w:vAlign w:val="center"/>
          </w:tcPr>
          <w:p w:rsidR="008E478E" w:rsidRDefault="001F298C">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建设</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家数字益农信息社示范社，并购置满足粤农优品认证的农产品溯源与快速检测的专用设备</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台，每台约</w:t>
            </w:r>
            <w:r>
              <w:rPr>
                <w:rFonts w:asciiTheme="majorEastAsia" w:eastAsiaTheme="majorEastAsia" w:hAnsiTheme="majorEastAsia" w:cstheme="majorEastAsia" w:hint="eastAsia"/>
                <w:sz w:val="24"/>
                <w:szCs w:val="24"/>
              </w:rPr>
              <w:t>30000</w:t>
            </w:r>
            <w:r>
              <w:rPr>
                <w:rFonts w:asciiTheme="majorEastAsia" w:eastAsiaTheme="majorEastAsia" w:hAnsiTheme="majorEastAsia" w:cstheme="majorEastAsia" w:hint="eastAsia"/>
                <w:sz w:val="24"/>
                <w:szCs w:val="24"/>
              </w:rPr>
              <w:t>元，购买检测试剂和二维码标签。</w:t>
            </w:r>
          </w:p>
        </w:tc>
      </w:tr>
      <w:tr w:rsidR="008E478E">
        <w:trPr>
          <w:trHeight w:val="1206"/>
        </w:trPr>
        <w:tc>
          <w:tcPr>
            <w:tcW w:w="431"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2122"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提升益农信息社四大服务功能</w:t>
            </w:r>
          </w:p>
        </w:tc>
        <w:tc>
          <w:tcPr>
            <w:tcW w:w="11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p>
        </w:tc>
        <w:tc>
          <w:tcPr>
            <w:tcW w:w="4545" w:type="dxa"/>
            <w:vAlign w:val="center"/>
          </w:tcPr>
          <w:p w:rsidR="008E478E" w:rsidRDefault="001F298C">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建设</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家数字益农信息社示范社，并购置益农信息社信息发布屏专用设备</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台，每台约</w:t>
            </w:r>
            <w:r>
              <w:rPr>
                <w:rFonts w:asciiTheme="majorEastAsia" w:eastAsiaTheme="majorEastAsia" w:hAnsiTheme="majorEastAsia" w:cstheme="majorEastAsia" w:hint="eastAsia"/>
                <w:sz w:val="24"/>
                <w:szCs w:val="24"/>
              </w:rPr>
              <w:t>10000</w:t>
            </w:r>
            <w:r>
              <w:rPr>
                <w:rFonts w:asciiTheme="majorEastAsia" w:eastAsiaTheme="majorEastAsia" w:hAnsiTheme="majorEastAsia" w:cstheme="majorEastAsia" w:hint="eastAsia"/>
                <w:sz w:val="24"/>
                <w:szCs w:val="24"/>
              </w:rPr>
              <w:t>元</w:t>
            </w:r>
          </w:p>
          <w:p w:rsidR="008E478E" w:rsidRDefault="008E478E">
            <w:pPr>
              <w:jc w:val="center"/>
              <w:rPr>
                <w:rFonts w:asciiTheme="majorEastAsia" w:eastAsiaTheme="majorEastAsia" w:hAnsiTheme="majorEastAsia" w:cstheme="majorEastAsia"/>
                <w:sz w:val="24"/>
                <w:szCs w:val="24"/>
              </w:rPr>
            </w:pPr>
          </w:p>
        </w:tc>
      </w:tr>
      <w:tr w:rsidR="008E478E">
        <w:trPr>
          <w:trHeight w:val="739"/>
        </w:trPr>
        <w:tc>
          <w:tcPr>
            <w:tcW w:w="431" w:type="dxa"/>
            <w:vAlign w:val="center"/>
          </w:tcPr>
          <w:p w:rsidR="008E478E" w:rsidRDefault="008E478E">
            <w:pPr>
              <w:jc w:val="center"/>
              <w:rPr>
                <w:rFonts w:asciiTheme="majorEastAsia" w:eastAsiaTheme="majorEastAsia" w:hAnsiTheme="majorEastAsia" w:cstheme="majorEastAsia"/>
                <w:sz w:val="24"/>
                <w:szCs w:val="24"/>
              </w:rPr>
            </w:pPr>
          </w:p>
        </w:tc>
        <w:tc>
          <w:tcPr>
            <w:tcW w:w="2122"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合计</w:t>
            </w:r>
          </w:p>
        </w:tc>
        <w:tc>
          <w:tcPr>
            <w:tcW w:w="1183" w:type="dxa"/>
            <w:vAlign w:val="center"/>
          </w:tcPr>
          <w:p w:rsidR="008E478E" w:rsidRDefault="001F298C">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24</w:t>
            </w:r>
          </w:p>
        </w:tc>
        <w:tc>
          <w:tcPr>
            <w:tcW w:w="4545" w:type="dxa"/>
            <w:vAlign w:val="center"/>
          </w:tcPr>
          <w:p w:rsidR="008E478E" w:rsidRDefault="008E478E">
            <w:pPr>
              <w:jc w:val="center"/>
              <w:rPr>
                <w:rFonts w:asciiTheme="majorEastAsia" w:eastAsiaTheme="majorEastAsia" w:hAnsiTheme="majorEastAsia" w:cstheme="majorEastAsia"/>
                <w:sz w:val="24"/>
                <w:szCs w:val="24"/>
              </w:rPr>
            </w:pPr>
          </w:p>
        </w:tc>
      </w:tr>
    </w:tbl>
    <w:p w:rsidR="008E478E" w:rsidRDefault="008E478E">
      <w:pPr>
        <w:spacing w:line="560" w:lineRule="exact"/>
        <w:rPr>
          <w:rFonts w:ascii="仿宋_GB2312" w:eastAsia="仿宋_GB2312" w:hAnsi="仿宋_GB2312" w:cs="仿宋_GB2312"/>
          <w:b/>
          <w:bCs/>
          <w:sz w:val="32"/>
          <w:szCs w:val="32"/>
        </w:rPr>
      </w:pPr>
    </w:p>
    <w:p w:rsidR="008E478E" w:rsidRDefault="001F298C">
      <w:pPr>
        <w:numPr>
          <w:ilvl w:val="0"/>
          <w:numId w:val="1"/>
        </w:num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项目目标</w:t>
      </w:r>
    </w:p>
    <w:p w:rsidR="008E478E" w:rsidRDefault="001F298C">
      <w:pPr>
        <w:pStyle w:val="a6"/>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建成蕉岭县县级运营中心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和益农信息社</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个，</w:t>
      </w:r>
      <w:r>
        <w:rPr>
          <w:rFonts w:asciiTheme="minorEastAsia" w:eastAsiaTheme="minorEastAsia" w:hAnsiTheme="minorEastAsia" w:cstheme="minorEastAsia" w:hint="eastAsia"/>
          <w:sz w:val="30"/>
          <w:szCs w:val="30"/>
        </w:rPr>
        <w:t>将益农信息社在全县行政村覆盖率</w:t>
      </w:r>
      <w:r>
        <w:rPr>
          <w:rFonts w:asciiTheme="minorEastAsia" w:eastAsiaTheme="minorEastAsia" w:hAnsiTheme="minorEastAsia" w:cstheme="minorEastAsia" w:hint="eastAsia"/>
          <w:sz w:val="30"/>
          <w:szCs w:val="30"/>
        </w:rPr>
        <w:t>达</w:t>
      </w:r>
      <w:r>
        <w:rPr>
          <w:rFonts w:asciiTheme="minorEastAsia" w:eastAsiaTheme="minorEastAsia" w:hAnsiTheme="minorEastAsia" w:cstheme="minorEastAsia" w:hint="eastAsia"/>
          <w:sz w:val="30"/>
          <w:szCs w:val="30"/>
        </w:rPr>
        <w:t>98</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19</w:t>
      </w:r>
      <w:r>
        <w:rPr>
          <w:rFonts w:asciiTheme="minorEastAsia" w:eastAsiaTheme="minorEastAsia" w:hAnsiTheme="minorEastAsia" w:cstheme="minorEastAsia" w:hint="eastAsia"/>
          <w:sz w:val="30"/>
          <w:szCs w:val="30"/>
        </w:rPr>
        <w:t>个省定贫困村完成注册工作，达到了预定进度的</w:t>
      </w:r>
      <w:r>
        <w:rPr>
          <w:rFonts w:asciiTheme="minorEastAsia" w:eastAsiaTheme="minorEastAsia" w:hAnsiTheme="minorEastAsia" w:cstheme="minorEastAsia" w:hint="eastAsia"/>
          <w:sz w:val="30"/>
          <w:szCs w:val="30"/>
        </w:rPr>
        <w:t>100%</w:t>
      </w:r>
      <w:r>
        <w:rPr>
          <w:rFonts w:asciiTheme="minorEastAsia" w:eastAsiaTheme="minorEastAsia" w:hAnsiTheme="minorEastAsia" w:cstheme="minorEastAsia" w:hint="eastAsia"/>
          <w:sz w:val="30"/>
          <w:szCs w:val="30"/>
        </w:rPr>
        <w:t>。</w:t>
      </w:r>
      <w:r>
        <w:rPr>
          <w:rFonts w:ascii="仿宋_GB2312" w:eastAsia="仿宋_GB2312" w:hAnsi="仿宋_GB2312" w:cs="仿宋_GB2312" w:hint="eastAsia"/>
          <w:sz w:val="32"/>
          <w:szCs w:val="32"/>
        </w:rPr>
        <w:t>建设益农信息社示范社</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在广东益农信息公共服务平台达到益农信息社全注册，追溯平台和益农商城</w:t>
      </w:r>
      <w:r>
        <w:rPr>
          <w:rFonts w:ascii="仿宋_GB2312" w:eastAsia="仿宋_GB2312" w:hAnsi="仿宋_GB2312" w:cs="仿宋_GB2312" w:hint="eastAsia"/>
          <w:sz w:val="32"/>
          <w:szCs w:val="32"/>
        </w:rPr>
        <w:t>登记注册农产品生产经营主体</w:t>
      </w:r>
      <w:r>
        <w:rPr>
          <w:rFonts w:ascii="仿宋_GB2312" w:eastAsia="仿宋_GB2312" w:hAnsi="仿宋_GB2312" w:cs="仿宋_GB2312" w:hint="eastAsia"/>
          <w:sz w:val="32"/>
          <w:szCs w:val="32"/>
        </w:rPr>
        <w:t>不少于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包括龙头企业、农民专业合作社、家庭农场等农业新型经营主体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登记农产品</w:t>
      </w:r>
      <w:r>
        <w:rPr>
          <w:rFonts w:ascii="仿宋_GB2312" w:eastAsia="仿宋_GB2312" w:hAnsi="仿宋_GB2312" w:cs="仿宋_GB2312" w:hint="eastAsia"/>
          <w:sz w:val="32"/>
          <w:szCs w:val="32"/>
        </w:rPr>
        <w:t>单品不少于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个，可追源溯产品</w:t>
      </w:r>
      <w:r>
        <w:rPr>
          <w:rFonts w:ascii="仿宋_GB2312" w:eastAsia="仿宋_GB2312" w:hAnsi="仿宋_GB2312" w:cs="仿宋_GB2312" w:hint="eastAsia"/>
          <w:sz w:val="32"/>
          <w:szCs w:val="32"/>
        </w:rPr>
        <w:t>基本全覆盖，</w:t>
      </w:r>
      <w:r>
        <w:rPr>
          <w:rFonts w:ascii="仿宋_GB2312" w:eastAsia="仿宋_GB2312" w:hAnsi="仿宋_GB2312" w:cs="仿宋_GB2312" w:hint="eastAsia"/>
          <w:sz w:val="32"/>
          <w:szCs w:val="32"/>
        </w:rPr>
        <w:t>累计发放</w:t>
      </w:r>
      <w:r>
        <w:rPr>
          <w:rFonts w:ascii="仿宋_GB2312" w:eastAsia="仿宋_GB2312" w:hAnsi="仿宋_GB2312" w:cs="仿宋_GB2312" w:hint="eastAsia"/>
          <w:sz w:val="32"/>
          <w:szCs w:val="32"/>
        </w:rPr>
        <w:t>溯源</w:t>
      </w:r>
      <w:r>
        <w:rPr>
          <w:rFonts w:ascii="仿宋_GB2312" w:eastAsia="仿宋_GB2312" w:hAnsi="仿宋_GB2312" w:cs="仿宋_GB2312" w:hint="eastAsia"/>
          <w:sz w:val="32"/>
          <w:szCs w:val="32"/>
        </w:rPr>
        <w:t>二维码标签</w:t>
      </w:r>
      <w:r>
        <w:rPr>
          <w:rFonts w:ascii="仿宋_GB2312" w:eastAsia="仿宋_GB2312" w:hAnsi="仿宋_GB2312" w:cs="仿宋_GB2312" w:hint="eastAsia"/>
          <w:sz w:val="32"/>
          <w:szCs w:val="32"/>
        </w:rPr>
        <w:t>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万枚</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范围涉及蕉岭县全境，</w:t>
      </w:r>
      <w:r>
        <w:rPr>
          <w:rFonts w:ascii="仿宋_GB2312" w:eastAsia="仿宋_GB2312" w:hAnsi="仿宋_GB2312" w:cs="仿宋_GB2312" w:hint="eastAsia"/>
          <w:sz w:val="32"/>
          <w:szCs w:val="32"/>
        </w:rPr>
        <w:t>可溯源农产品通过</w:t>
      </w:r>
      <w:r>
        <w:rPr>
          <w:rFonts w:ascii="仿宋_GB2312" w:eastAsia="仿宋_GB2312" w:hAnsi="仿宋_GB2312" w:cs="仿宋_GB2312" w:hint="eastAsia"/>
          <w:sz w:val="32"/>
          <w:szCs w:val="32"/>
        </w:rPr>
        <w:t>益农商城、各大直播平台等</w:t>
      </w:r>
      <w:r>
        <w:rPr>
          <w:rFonts w:ascii="仿宋_GB2312" w:eastAsia="仿宋_GB2312" w:hAnsi="仿宋_GB2312" w:cs="仿宋_GB2312" w:hint="eastAsia"/>
          <w:sz w:val="32"/>
          <w:szCs w:val="32"/>
        </w:rPr>
        <w:t>不</w:t>
      </w:r>
      <w:r>
        <w:rPr>
          <w:rFonts w:ascii="仿宋_GB2312" w:eastAsia="仿宋_GB2312" w:hAnsi="仿宋_GB2312" w:cs="仿宋_GB2312" w:hint="eastAsia"/>
          <w:sz w:val="32"/>
          <w:szCs w:val="32"/>
        </w:rPr>
        <w:lastRenderedPageBreak/>
        <w:t>同销售渠道流向商超、农贸市场、学校、机关食堂、社区、品牌店等，广大消费群体通过扫描农产品包装上的溯源标签可便捷获取相关溯源信息，增进产销互信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极大提升蕉岭县农产品品牌形象。</w:t>
      </w:r>
    </w:p>
    <w:p w:rsidR="008E478E" w:rsidRDefault="001F298C">
      <w:pPr>
        <w:pStyle w:val="a6"/>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初步建成蕉岭县益农信息社大</w:t>
      </w:r>
      <w:r>
        <w:rPr>
          <w:rFonts w:ascii="仿宋_GB2312" w:eastAsia="仿宋_GB2312" w:hAnsi="仿宋_GB2312" w:cs="仿宋_GB2312" w:hint="eastAsia"/>
          <w:sz w:val="32"/>
          <w:szCs w:val="32"/>
        </w:rPr>
        <w:t>数据中心，通过大数据平台的自由流动和应用场景打造，打破农村数据的壁垒和信息孤岛，全面挖掘和利用大数据，体现开放发展；通过培训、培育孵化新型职业农民等新型经营主体及农业农村信息化服务的普及，帮助农民手机应用技能实现大幅度提升，农业新媒体建设取得积极进展，农村互联网普及率大幅度提升，农民能够运营互联网手段解决农业生产上的产前、产中、产后等问题。</w:t>
      </w:r>
    </w:p>
    <w:p w:rsidR="008E478E" w:rsidRDefault="008E478E" w:rsidP="000627E6">
      <w:pPr>
        <w:spacing w:line="560" w:lineRule="exact"/>
        <w:ind w:leftChars="200" w:left="420"/>
        <w:rPr>
          <w:rFonts w:ascii="仿宋_GB2312" w:eastAsia="仿宋_GB2312" w:hAnsi="仿宋_GB2312" w:cs="仿宋_GB2312"/>
          <w:sz w:val="32"/>
          <w:szCs w:val="32"/>
        </w:rPr>
      </w:pPr>
    </w:p>
    <w:p w:rsidR="008E478E" w:rsidRDefault="008E478E"/>
    <w:p w:rsidR="008E478E" w:rsidRDefault="008E478E"/>
    <w:p w:rsidR="008E478E" w:rsidRDefault="008E478E"/>
    <w:p w:rsidR="008E478E" w:rsidRDefault="008E478E"/>
    <w:p w:rsidR="008E478E" w:rsidRDefault="008E478E"/>
    <w:p w:rsidR="008E478E" w:rsidRDefault="008E478E"/>
    <w:p w:rsidR="008E478E" w:rsidRDefault="008E478E"/>
    <w:p w:rsidR="008E478E" w:rsidRDefault="008E478E"/>
    <w:p w:rsidR="008E478E" w:rsidRDefault="001F298C" w:rsidP="000627E6">
      <w:pPr>
        <w:tabs>
          <w:tab w:val="left" w:pos="5263"/>
        </w:tabs>
        <w:ind w:firstLineChars="1950" w:firstLine="5460"/>
        <w:jc w:val="left"/>
        <w:rPr>
          <w:sz w:val="28"/>
          <w:szCs w:val="28"/>
        </w:rPr>
      </w:pPr>
      <w:r>
        <w:rPr>
          <w:rFonts w:hint="eastAsia"/>
          <w:sz w:val="28"/>
          <w:szCs w:val="28"/>
        </w:rPr>
        <w:t>蕉岭县农业农村局</w:t>
      </w:r>
    </w:p>
    <w:p w:rsidR="008E478E" w:rsidRDefault="001F298C">
      <w:pPr>
        <w:tabs>
          <w:tab w:val="left" w:pos="5458"/>
        </w:tabs>
        <w:jc w:val="left"/>
        <w:rPr>
          <w:sz w:val="28"/>
          <w:szCs w:val="28"/>
        </w:rPr>
      </w:pPr>
      <w:r>
        <w:rPr>
          <w:rFonts w:hint="eastAsia"/>
        </w:rPr>
        <w:tab/>
      </w:r>
      <w:r>
        <w:rPr>
          <w:rFonts w:hint="eastAsia"/>
          <w:sz w:val="28"/>
          <w:szCs w:val="28"/>
        </w:rPr>
        <w:t>2020</w:t>
      </w:r>
      <w:r w:rsidR="000627E6">
        <w:rPr>
          <w:rFonts w:hint="eastAsia"/>
          <w:sz w:val="28"/>
          <w:szCs w:val="28"/>
        </w:rPr>
        <w:t>年</w:t>
      </w:r>
      <w:r>
        <w:rPr>
          <w:rFonts w:hint="eastAsia"/>
          <w:sz w:val="28"/>
          <w:szCs w:val="28"/>
        </w:rPr>
        <w:t>12</w:t>
      </w:r>
      <w:r w:rsidR="000627E6">
        <w:rPr>
          <w:rFonts w:hint="eastAsia"/>
          <w:sz w:val="28"/>
          <w:szCs w:val="28"/>
        </w:rPr>
        <w:t>月</w:t>
      </w:r>
      <w:r>
        <w:rPr>
          <w:rFonts w:hint="eastAsia"/>
          <w:sz w:val="28"/>
          <w:szCs w:val="28"/>
        </w:rPr>
        <w:t>16</w:t>
      </w:r>
      <w:r w:rsidR="000627E6">
        <w:rPr>
          <w:rFonts w:hint="eastAsia"/>
          <w:sz w:val="28"/>
          <w:szCs w:val="28"/>
        </w:rPr>
        <w:t>日</w:t>
      </w:r>
    </w:p>
    <w:sectPr w:rsidR="008E478E" w:rsidSect="008E478E">
      <w:footerReference w:type="default" r:id="rId8"/>
      <w:footerReference w:type="first" r:id="rId9"/>
      <w:pgSz w:w="11906" w:h="16838"/>
      <w:pgMar w:top="1440" w:right="1800" w:bottom="1440" w:left="1800"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98C" w:rsidRDefault="001F298C" w:rsidP="008E478E">
      <w:r>
        <w:separator/>
      </w:r>
    </w:p>
  </w:endnote>
  <w:endnote w:type="continuationSeparator" w:id="1">
    <w:p w:rsidR="001F298C" w:rsidRDefault="001F298C" w:rsidP="008E4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92EEB60F-CFF5-4AEB-B2DD-C465F9061FCE}"/>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embedBold r:id="rId2" w:subsetted="1" w:fontKey="{073D4389-6355-460A-83C0-93E1C22D1F69}"/>
  </w:font>
  <w:font w:name="仿宋_GB2312">
    <w:panose1 w:val="02010609030101010101"/>
    <w:charset w:val="86"/>
    <w:family w:val="modern"/>
    <w:pitch w:val="fixed"/>
    <w:sig w:usb0="00000001" w:usb1="080E0000" w:usb2="00000010" w:usb3="00000000" w:csb0="00040000" w:csb1="00000000"/>
    <w:embedRegular r:id="rId3" w:subsetted="1" w:fontKey="{2F72B055-E897-4665-B3CD-7388F2311D72}"/>
    <w:embedBold r:id="rId4" w:subsetted="1" w:fontKey="{5D4AE4DB-C8BD-44BB-9D50-529A2F1E702F}"/>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8E" w:rsidRDefault="008E478E">
    <w:pPr>
      <w:pStyle w:val="a4"/>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8E478E" w:rsidRDefault="008E478E">
                <w:pPr>
                  <w:pStyle w:val="a4"/>
                </w:pPr>
                <w:r>
                  <w:rPr>
                    <w:rFonts w:hint="eastAsia"/>
                  </w:rPr>
                  <w:fldChar w:fldCharType="begin"/>
                </w:r>
                <w:r w:rsidR="001F298C">
                  <w:rPr>
                    <w:rFonts w:hint="eastAsia"/>
                  </w:rPr>
                  <w:instrText xml:space="preserve"> PAGE  \* MERGEFORMAT </w:instrText>
                </w:r>
                <w:r>
                  <w:rPr>
                    <w:rFonts w:hint="eastAsia"/>
                  </w:rPr>
                  <w:fldChar w:fldCharType="separate"/>
                </w:r>
                <w:r w:rsidR="000627E6">
                  <w:rPr>
                    <w:noProof/>
                  </w:rPr>
                  <w:t>6</w:t>
                </w:r>
                <w:r>
                  <w:rPr>
                    <w:rFonts w:hint="eastAsia"/>
                  </w:rPr>
                  <w:fldChar w:fldCharType="end"/>
                </w:r>
              </w:p>
            </w:txbxContent>
          </v:textbox>
          <w10:wrap anchorx="margin"/>
        </v:shape>
      </w:pict>
    </w:r>
    <w:r>
      <w:pict>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8E478E" w:rsidRDefault="008E478E"/>
            </w:txbxContent>
          </v:textbox>
          <w10:wrap anchorx="margin"/>
        </v:shape>
      </w:pict>
    </w:r>
  </w:p>
  <w:p w:rsidR="008E478E" w:rsidRDefault="008E47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8E" w:rsidRDefault="008E478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8E478E" w:rsidRDefault="008E478E">
                <w:pPr>
                  <w:pStyle w:val="a4"/>
                </w:pPr>
                <w:r>
                  <w:rPr>
                    <w:rFonts w:hint="eastAsia"/>
                  </w:rPr>
                  <w:fldChar w:fldCharType="begin"/>
                </w:r>
                <w:r w:rsidR="001F298C">
                  <w:rPr>
                    <w:rFonts w:hint="eastAsia"/>
                  </w:rPr>
                  <w:instrText xml:space="preserve"> PAGE  \* MERGEFORMAT </w:instrText>
                </w:r>
                <w:r>
                  <w:rPr>
                    <w:rFonts w:hint="eastAsia"/>
                  </w:rPr>
                  <w:fldChar w:fldCharType="separate"/>
                </w:r>
                <w:r w:rsidR="000627E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98C" w:rsidRDefault="001F298C" w:rsidP="008E478E">
      <w:r>
        <w:separator/>
      </w:r>
    </w:p>
  </w:footnote>
  <w:footnote w:type="continuationSeparator" w:id="1">
    <w:p w:rsidR="001F298C" w:rsidRDefault="001F298C" w:rsidP="008E4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792997"/>
    <w:multiLevelType w:val="singleLevel"/>
    <w:tmpl w:val="CD792997"/>
    <w:lvl w:ilvl="0">
      <w:start w:val="1"/>
      <w:numFmt w:val="chineseCounting"/>
      <w:suff w:val="nothing"/>
      <w:lvlText w:val="%1、"/>
      <w:lvlJc w:val="left"/>
      <w:pPr>
        <w:ind w:left="0" w:firstLine="420"/>
      </w:pPr>
      <w:rPr>
        <w:rFonts w:hint="eastAsia"/>
      </w:rPr>
    </w:lvl>
  </w:abstractNum>
  <w:abstractNum w:abstractNumId="1">
    <w:nsid w:val="F136A33E"/>
    <w:multiLevelType w:val="singleLevel"/>
    <w:tmpl w:val="F136A33E"/>
    <w:lvl w:ilvl="0">
      <w:start w:val="1"/>
      <w:numFmt w:val="chineseCounting"/>
      <w:suff w:val="nothing"/>
      <w:lvlText w:val="（%1）"/>
      <w:lvlJc w:val="left"/>
      <w:pPr>
        <w:ind w:left="0" w:firstLine="420"/>
      </w:pPr>
      <w:rPr>
        <w:rFonts w:hint="eastAsia"/>
      </w:rPr>
    </w:lvl>
  </w:abstractNum>
  <w:abstractNum w:abstractNumId="2">
    <w:nsid w:val="113E68F7"/>
    <w:multiLevelType w:val="singleLevel"/>
    <w:tmpl w:val="113E68F7"/>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D915EDA"/>
    <w:rsid w:val="0003113F"/>
    <w:rsid w:val="000627E6"/>
    <w:rsid w:val="00150F47"/>
    <w:rsid w:val="001E02D3"/>
    <w:rsid w:val="001F298C"/>
    <w:rsid w:val="00201EFC"/>
    <w:rsid w:val="00296265"/>
    <w:rsid w:val="00297B95"/>
    <w:rsid w:val="002C7089"/>
    <w:rsid w:val="00324CBC"/>
    <w:rsid w:val="00342CE0"/>
    <w:rsid w:val="00344105"/>
    <w:rsid w:val="00383C39"/>
    <w:rsid w:val="003E3F5B"/>
    <w:rsid w:val="004310C9"/>
    <w:rsid w:val="00493B05"/>
    <w:rsid w:val="004D6C8F"/>
    <w:rsid w:val="005359A2"/>
    <w:rsid w:val="00563AD5"/>
    <w:rsid w:val="00695E04"/>
    <w:rsid w:val="006B2779"/>
    <w:rsid w:val="006B3DB6"/>
    <w:rsid w:val="00874357"/>
    <w:rsid w:val="008C71DF"/>
    <w:rsid w:val="008D73DC"/>
    <w:rsid w:val="008E478E"/>
    <w:rsid w:val="00925330"/>
    <w:rsid w:val="00944CA7"/>
    <w:rsid w:val="009A6C4B"/>
    <w:rsid w:val="009D7626"/>
    <w:rsid w:val="00A04907"/>
    <w:rsid w:val="00A52A69"/>
    <w:rsid w:val="00A75E82"/>
    <w:rsid w:val="00A81C61"/>
    <w:rsid w:val="00A8316E"/>
    <w:rsid w:val="00AB2908"/>
    <w:rsid w:val="00AF6184"/>
    <w:rsid w:val="00B01586"/>
    <w:rsid w:val="00B64B4C"/>
    <w:rsid w:val="00B858D9"/>
    <w:rsid w:val="00BF5D3C"/>
    <w:rsid w:val="00BF6E93"/>
    <w:rsid w:val="00C05A99"/>
    <w:rsid w:val="00C1411E"/>
    <w:rsid w:val="00C4264F"/>
    <w:rsid w:val="00DD0A61"/>
    <w:rsid w:val="00EC5CE1"/>
    <w:rsid w:val="00F034B7"/>
    <w:rsid w:val="00F35E41"/>
    <w:rsid w:val="00F53D10"/>
    <w:rsid w:val="00F81BB7"/>
    <w:rsid w:val="00FA402E"/>
    <w:rsid w:val="019E082C"/>
    <w:rsid w:val="019F5368"/>
    <w:rsid w:val="021B6CA6"/>
    <w:rsid w:val="02A46E1B"/>
    <w:rsid w:val="04F85EAC"/>
    <w:rsid w:val="05CC3819"/>
    <w:rsid w:val="07A62B0B"/>
    <w:rsid w:val="07EE1E79"/>
    <w:rsid w:val="08B03D4C"/>
    <w:rsid w:val="0E792B16"/>
    <w:rsid w:val="107B18AA"/>
    <w:rsid w:val="11E11278"/>
    <w:rsid w:val="1347200E"/>
    <w:rsid w:val="14541C09"/>
    <w:rsid w:val="14BB2599"/>
    <w:rsid w:val="14DD43F0"/>
    <w:rsid w:val="1723028E"/>
    <w:rsid w:val="18B267D0"/>
    <w:rsid w:val="19844882"/>
    <w:rsid w:val="1A75721B"/>
    <w:rsid w:val="1BFC4114"/>
    <w:rsid w:val="1C5C10EB"/>
    <w:rsid w:val="1CDA67E1"/>
    <w:rsid w:val="1F8B61A6"/>
    <w:rsid w:val="222B1DCB"/>
    <w:rsid w:val="254C7E7D"/>
    <w:rsid w:val="25B52E42"/>
    <w:rsid w:val="25ED1704"/>
    <w:rsid w:val="25F314C2"/>
    <w:rsid w:val="25FB4DFD"/>
    <w:rsid w:val="25FD3ADD"/>
    <w:rsid w:val="263307C9"/>
    <w:rsid w:val="291B54EF"/>
    <w:rsid w:val="2E6F30D6"/>
    <w:rsid w:val="2F6374C1"/>
    <w:rsid w:val="30E66A10"/>
    <w:rsid w:val="322D46D1"/>
    <w:rsid w:val="3258427A"/>
    <w:rsid w:val="33AA5F90"/>
    <w:rsid w:val="34087E90"/>
    <w:rsid w:val="34124B6D"/>
    <w:rsid w:val="370D6D91"/>
    <w:rsid w:val="38995A2E"/>
    <w:rsid w:val="39235744"/>
    <w:rsid w:val="3B633E1D"/>
    <w:rsid w:val="3B935E1E"/>
    <w:rsid w:val="3CC368EA"/>
    <w:rsid w:val="3D3E79E0"/>
    <w:rsid w:val="3D507DFA"/>
    <w:rsid w:val="3D915EDA"/>
    <w:rsid w:val="3DA27926"/>
    <w:rsid w:val="3F503098"/>
    <w:rsid w:val="40E47454"/>
    <w:rsid w:val="42192B75"/>
    <w:rsid w:val="42F96409"/>
    <w:rsid w:val="432763D5"/>
    <w:rsid w:val="43386705"/>
    <w:rsid w:val="438D50FB"/>
    <w:rsid w:val="439B281A"/>
    <w:rsid w:val="4455630D"/>
    <w:rsid w:val="4571331E"/>
    <w:rsid w:val="47F11F32"/>
    <w:rsid w:val="4A247B66"/>
    <w:rsid w:val="4B447849"/>
    <w:rsid w:val="4DDF31CE"/>
    <w:rsid w:val="4F2E4079"/>
    <w:rsid w:val="4F596360"/>
    <w:rsid w:val="4FBA1483"/>
    <w:rsid w:val="522071DF"/>
    <w:rsid w:val="53D66BFE"/>
    <w:rsid w:val="59682FFA"/>
    <w:rsid w:val="5A0B69AB"/>
    <w:rsid w:val="5C600405"/>
    <w:rsid w:val="5D301706"/>
    <w:rsid w:val="5E5845C2"/>
    <w:rsid w:val="5FAD4651"/>
    <w:rsid w:val="619B6973"/>
    <w:rsid w:val="61E549D6"/>
    <w:rsid w:val="62F20FCA"/>
    <w:rsid w:val="63D5265B"/>
    <w:rsid w:val="658000E1"/>
    <w:rsid w:val="65AA2A4F"/>
    <w:rsid w:val="67E5143F"/>
    <w:rsid w:val="68361B26"/>
    <w:rsid w:val="6A9E26B3"/>
    <w:rsid w:val="6AA548F5"/>
    <w:rsid w:val="6B26215D"/>
    <w:rsid w:val="73D83C6A"/>
    <w:rsid w:val="76797F6A"/>
    <w:rsid w:val="76982563"/>
    <w:rsid w:val="77315CE5"/>
    <w:rsid w:val="78C666EE"/>
    <w:rsid w:val="791F2245"/>
    <w:rsid w:val="799543F4"/>
    <w:rsid w:val="7B5D7FE5"/>
    <w:rsid w:val="7C4648FC"/>
    <w:rsid w:val="7F290D45"/>
    <w:rsid w:val="7F8875AE"/>
    <w:rsid w:val="7FDF1E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8E478E"/>
    <w:pPr>
      <w:widowControl w:val="0"/>
      <w:jc w:val="both"/>
    </w:pPr>
    <w:rPr>
      <w:rFonts w:ascii="Calibri" w:eastAsia="宋体" w:hAnsi="Calibri" w:cs="Times New Roman"/>
      <w:kern w:val="2"/>
      <w:sz w:val="21"/>
      <w:szCs w:val="22"/>
    </w:rPr>
  </w:style>
  <w:style w:type="paragraph" w:styleId="2">
    <w:name w:val="heading 2"/>
    <w:basedOn w:val="a"/>
    <w:next w:val="a"/>
    <w:uiPriority w:val="1"/>
    <w:qFormat/>
    <w:rsid w:val="008E478E"/>
    <w:pPr>
      <w:spacing w:before="61"/>
      <w:ind w:left="120"/>
      <w:outlineLvl w:val="1"/>
    </w:pPr>
    <w:rPr>
      <w:rFonts w:ascii="宋体" w:hAnsi="宋体"/>
      <w:b/>
      <w:bCs/>
      <w:sz w:val="28"/>
      <w:szCs w:val="28"/>
    </w:rPr>
  </w:style>
  <w:style w:type="paragraph" w:styleId="3">
    <w:name w:val="heading 3"/>
    <w:basedOn w:val="a"/>
    <w:next w:val="a"/>
    <w:qFormat/>
    <w:rsid w:val="008E478E"/>
    <w:pPr>
      <w:keepNext/>
      <w:keepLines/>
      <w:spacing w:line="413" w:lineRule="auto"/>
      <w:outlineLvl w:val="2"/>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8E478E"/>
    <w:rPr>
      <w:rFonts w:ascii="宋体"/>
      <w:sz w:val="18"/>
      <w:szCs w:val="18"/>
    </w:rPr>
  </w:style>
  <w:style w:type="paragraph" w:styleId="a4">
    <w:name w:val="footer"/>
    <w:basedOn w:val="a"/>
    <w:qFormat/>
    <w:rsid w:val="008E478E"/>
    <w:pPr>
      <w:tabs>
        <w:tab w:val="center" w:pos="4153"/>
        <w:tab w:val="right" w:pos="8306"/>
      </w:tabs>
      <w:snapToGrid w:val="0"/>
      <w:jc w:val="left"/>
    </w:pPr>
    <w:rPr>
      <w:sz w:val="18"/>
      <w:szCs w:val="18"/>
    </w:rPr>
  </w:style>
  <w:style w:type="paragraph" w:styleId="a5">
    <w:name w:val="header"/>
    <w:basedOn w:val="a"/>
    <w:link w:val="Char0"/>
    <w:qFormat/>
    <w:rsid w:val="008E478E"/>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E478E"/>
    <w:pPr>
      <w:spacing w:beforeAutospacing="1" w:afterAutospacing="1"/>
      <w:jc w:val="left"/>
    </w:pPr>
    <w:rPr>
      <w:kern w:val="0"/>
      <w:sz w:val="24"/>
    </w:rPr>
  </w:style>
  <w:style w:type="table" w:styleId="a7">
    <w:name w:val="Table Grid"/>
    <w:basedOn w:val="a1"/>
    <w:qFormat/>
    <w:rsid w:val="008E47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8E478E"/>
    <w:rPr>
      <w:b/>
    </w:rPr>
  </w:style>
  <w:style w:type="paragraph" w:customStyle="1" w:styleId="1">
    <w:name w:val="普通(网站)1"/>
    <w:basedOn w:val="a"/>
    <w:uiPriority w:val="99"/>
    <w:qFormat/>
    <w:rsid w:val="008E478E"/>
    <w:pPr>
      <w:spacing w:before="100" w:beforeAutospacing="1" w:after="100" w:afterAutospacing="1"/>
      <w:jc w:val="left"/>
    </w:pPr>
    <w:rPr>
      <w:rFonts w:cs="黑体"/>
      <w:kern w:val="0"/>
      <w:sz w:val="24"/>
      <w:szCs w:val="24"/>
    </w:rPr>
  </w:style>
  <w:style w:type="character" w:customStyle="1" w:styleId="Char">
    <w:name w:val="文档结构图 Char"/>
    <w:basedOn w:val="a0"/>
    <w:link w:val="a3"/>
    <w:qFormat/>
    <w:rsid w:val="008E478E"/>
    <w:rPr>
      <w:rFonts w:ascii="宋体" w:eastAsia="宋体" w:hAnsi="Calibri" w:cs="Times New Roman"/>
      <w:kern w:val="2"/>
      <w:sz w:val="18"/>
      <w:szCs w:val="18"/>
    </w:rPr>
  </w:style>
  <w:style w:type="character" w:customStyle="1" w:styleId="Char0">
    <w:name w:val="页眉 Char"/>
    <w:basedOn w:val="a0"/>
    <w:link w:val="a5"/>
    <w:qFormat/>
    <w:rsid w:val="008E478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460</Words>
  <Characters>2625</Characters>
  <Application>Microsoft Office Word</Application>
  <DocSecurity>0</DocSecurity>
  <Lines>21</Lines>
  <Paragraphs>6</Paragraphs>
  <ScaleCrop>false</ScaleCrop>
  <Company>Chinese ORG</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今夕何夕</dc:creator>
  <cp:lastModifiedBy>Lenovo</cp:lastModifiedBy>
  <cp:revision>68</cp:revision>
  <cp:lastPrinted>2021-02-04T00:57:00Z</cp:lastPrinted>
  <dcterms:created xsi:type="dcterms:W3CDTF">2018-04-27T08:47:00Z</dcterms:created>
  <dcterms:modified xsi:type="dcterms:W3CDTF">2021-04-25T01:58:00Z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6AEC215C46394A6B92F4812C3772A166</vt:lpwstr>
  </property>
</Properties>
</file>