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22860" t="25400" r="37465" b="5016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chH3NkAAAAMAQAADwAAAAAAAAABACAA&#10;AAAiAAAAZHJzL2Rvd25yZXYueG1sUEsBAhQAFAAAAAgAh07iQFvgls9+AgAADgUAAA4AAAAAAAAA&#10;AQAgAAAAKAEAAGRycy9lMm9Eb2MueG1sUEsFBgAAAAAGAAYAWQEAABgGAAAAAA==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  <w:lang w:val="en-US" w:eastAsia="zh-CN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2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  <w:id w:val="14745542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</w:sdtEndPr>
      <w:sdtContent>
        <w:sdt>
          <w:sdt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  <w:id w:val="1474554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</w:sdtEndPr>
          <w:sdtContent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</w:pPr>
              <w:bookmarkStart w:id="0" w:name="_Toc511201401"/>
              <w:bookmarkStart w:id="1" w:name="OLE_LINK3"/>
            </w:p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/>
                  <w:b/>
                  <w:bCs/>
                  <w:sz w:val="44"/>
                  <w:szCs w:val="44"/>
                </w:rPr>
              </w:pPr>
              <w:r>
                <w:rPr>
                  <w:rFonts w:ascii="宋体" w:hAnsi="宋体" w:eastAsia="宋体"/>
                  <w:b/>
                  <w:bCs/>
                  <w:sz w:val="44"/>
                  <w:szCs w:val="44"/>
                </w:rPr>
                <w:t>目</w:t>
              </w:r>
              <w:r>
                <w:rPr>
                  <w:rFonts w:hint="eastAsia" w:ascii="宋体" w:hAnsi="宋体"/>
                  <w:b/>
                  <w:bCs/>
                  <w:sz w:val="44"/>
                  <w:szCs w:val="44"/>
                  <w:lang w:val="en-US" w:eastAsia="zh-CN"/>
                </w:rPr>
                <w:t xml:space="preserve">     </w:t>
              </w:r>
              <w:r>
                <w:rPr>
                  <w:rFonts w:ascii="宋体" w:hAnsi="宋体" w:eastAsia="宋体"/>
                  <w:b/>
                  <w:bCs/>
                  <w:sz w:val="44"/>
                  <w:szCs w:val="44"/>
                </w:rPr>
                <w:t>录</w:t>
              </w:r>
            </w:p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/>
                  <w:b/>
                  <w:bCs/>
                  <w:sz w:val="44"/>
                  <w:szCs w:val="44"/>
                </w:rPr>
              </w:pP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TOC \o "1-3" \h \u </w:instrText>
              </w:r>
              <w: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_Toc16135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一、环境质量概况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_Toc28291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二、空气环境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_Toc7673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县域环境空气质量状况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_Toc29194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三、降水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8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_Toc15844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四、水环境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9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_Toc13698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（一）跨界断面水质状况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9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（二）省考水功能区断面水质状况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三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）城市饮用水源水质状况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_Toc24320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四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）重点水库水质状况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_Toc24320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_Toc6090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（五）石窟河流域水质状况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_Toc6090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_Toc30814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六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）城区河流断面水质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_Toc30814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4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（七）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入河排污口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14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_Toc25530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（八）石寨河水质状况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_Toc25530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5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九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）蕉华管理区入境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6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instrText xml:space="preserve"> HYPERLINK \l _Toc14026 </w:instrTex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color w:val="auto"/>
                  <w:kern w:val="0"/>
                  <w:sz w:val="28"/>
                  <w:szCs w:val="28"/>
                </w:rPr>
                <w:t>【五、各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bidi="ar"/>
                </w:rPr>
                <w:t>乡镇环境质量状况】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  <w:t>7</w:t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eastAsiaTheme="minorEastAsia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_Toc13713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水环境质量状况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7</w:t>
              </w:r>
            </w:p>
            <w:p>
              <w:r>
                <w:fldChar w:fldCharType="end"/>
              </w:r>
              <w:bookmarkStart w:id="2" w:name="_Toc16135"/>
            </w:p>
          </w:sdtContent>
        </w:sdt>
      </w:sdtContent>
    </w:sdt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2"/>
    </w:p>
    <w:bookmarkEnd w:id="1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饮用水源地水质良好，达标率为100%。全县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个主要河段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71.4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600" w:beforeLines="250"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5844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6174383"/>
      <w:bookmarkStart w:id="7" w:name="_Toc454286298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25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增加3</w:t>
      </w:r>
      <w:r>
        <w:rPr>
          <w:rFonts w:ascii="Times New Roman" w:hAnsi="Times New Roman" w:eastAsiaTheme="minorEastAsia"/>
          <w:sz w:val="32"/>
          <w:szCs w:val="32"/>
        </w:rPr>
        <w:t>天，良天数</w:t>
      </w:r>
      <w:r>
        <w:rPr>
          <w:rFonts w:hint="eastAsia" w:ascii="Times New Roman" w:hAnsi="Times New Roman" w:eastAsiaTheme="minorEastAsia"/>
          <w:sz w:val="32"/>
          <w:szCs w:val="32"/>
        </w:rPr>
        <w:t>4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减少1</w:t>
      </w:r>
      <w:r>
        <w:rPr>
          <w:rFonts w:ascii="Times New Roman" w:hAnsi="Times New Roman" w:eastAsiaTheme="minorEastAsia"/>
          <w:sz w:val="32"/>
          <w:szCs w:val="32"/>
        </w:rPr>
        <w:t>天。首要污染物为O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</w:t>
      </w:r>
      <w:r>
        <w:rPr>
          <w:rFonts w:hint="eastAsia" w:ascii="Times New Roman" w:hAnsi="Times New Roman" w:eastAsiaTheme="minorEastAsia"/>
          <w:sz w:val="32"/>
          <w:szCs w:val="32"/>
        </w:rPr>
        <w:t>、</w:t>
      </w:r>
      <w:r>
        <w:rPr>
          <w:rFonts w:ascii="Times New Roman" w:hAnsi="Times New Roman" w:eastAsiaTheme="minorEastAsia"/>
          <w:sz w:val="32"/>
          <w:szCs w:val="32"/>
        </w:rPr>
        <w:t>PM</w:t>
      </w:r>
      <w:r>
        <w:rPr>
          <w:rFonts w:hint="eastAsia"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下降11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67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0.9</w:t>
      </w:r>
      <w:r>
        <w:rPr>
          <w:rFonts w:ascii="Times New Roman" w:hAnsi="Times New Roman" w:eastAsiaTheme="minorEastAsia"/>
          <w:sz w:val="32"/>
          <w:szCs w:val="32"/>
        </w:rPr>
        <w:t>mg/m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下降0.3</w:t>
      </w:r>
      <w:r>
        <w:rPr>
          <w:rFonts w:ascii="Times New Roman" w:hAnsi="Times New Roman" w:eastAsiaTheme="minorEastAsia"/>
          <w:sz w:val="32"/>
          <w:szCs w:val="32"/>
        </w:rPr>
        <w:t>mg/m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月份空气质量综合指数</w:t>
      </w:r>
      <w:r>
        <w:rPr>
          <w:rFonts w:hint="eastAsia" w:ascii="Times New Roman" w:hAnsi="Times New Roman" w:eastAsiaTheme="minorEastAsia"/>
          <w:sz w:val="32"/>
          <w:szCs w:val="32"/>
        </w:rPr>
        <w:t>2.13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</w:t>
      </w:r>
      <w:r>
        <w:rPr>
          <w:rFonts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</w:rPr>
        <w:t>0.52</w:t>
      </w:r>
      <w:r>
        <w:rPr>
          <w:rFonts w:ascii="Times New Roman" w:hAnsi="Times New Roman" w:eastAsiaTheme="minorEastAsia"/>
          <w:sz w:val="32"/>
          <w:szCs w:val="32"/>
        </w:rPr>
        <w:t>，比去年</w:t>
      </w:r>
      <w:r>
        <w:rPr>
          <w:rFonts w:hint="eastAsia" w:ascii="Times New Roman" w:hAnsi="Times New Roman" w:eastAsiaTheme="minorEastAsia"/>
          <w:sz w:val="32"/>
          <w:szCs w:val="32"/>
        </w:rPr>
        <w:t>同期下降</w:t>
      </w:r>
      <w:r>
        <w:rPr>
          <w:rFonts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</w:rPr>
        <w:t>0.17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月份蕉岭空气质量综合指数在全市各区县8个空气监测点位中排名</w:t>
      </w:r>
      <w:r>
        <w:rPr>
          <w:rFonts w:ascii="Times New Roman" w:hAnsi="Times New Roman" w:eastAsiaTheme="minorEastAsia"/>
          <w:color w:val="auto"/>
          <w:sz w:val="32"/>
          <w:szCs w:val="32"/>
        </w:rPr>
        <w:t>第</w:t>
      </w:r>
      <w:r>
        <w:rPr>
          <w:rFonts w:hint="eastAsia" w:ascii="Times New Roman" w:hAnsi="Times New Roman" w:eastAsiaTheme="minorEastAsia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Theme="minorEastAsia"/>
          <w:color w:val="auto"/>
          <w:sz w:val="32"/>
          <w:szCs w:val="32"/>
        </w:rPr>
        <w:t>名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   蕉岭县</w:t>
      </w:r>
      <w:r>
        <w:rPr>
          <w:rFonts w:hint="eastAsia"/>
          <w:b/>
          <w:sz w:val="30"/>
          <w:szCs w:val="30"/>
          <w:lang w:val="en-US" w:eastAsia="zh-CN"/>
        </w:rPr>
        <w:t>2020年2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2020/2/29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0.9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67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301" w:firstLineChars="100"/>
        <w:rPr>
          <w:sz w:val="30"/>
          <w:szCs w:val="30"/>
        </w:rPr>
      </w:pPr>
      <w:r>
        <w:rPr>
          <w:b/>
          <w:sz w:val="30"/>
          <w:szCs w:val="30"/>
        </w:rPr>
        <w:t xml:space="preserve">表2-2：  </w:t>
      </w:r>
      <w:r>
        <w:rPr>
          <w:rFonts w:hint="eastAsia"/>
          <w:b/>
          <w:sz w:val="30"/>
          <w:szCs w:val="30"/>
          <w:lang w:val="en-US" w:eastAsia="zh-CN"/>
        </w:rPr>
        <w:t>2020年</w:t>
      </w:r>
      <w:r>
        <w:rPr>
          <w:b/>
          <w:sz w:val="30"/>
          <w:szCs w:val="30"/>
        </w:rPr>
        <w:t>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1~12月份优49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65088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6PJ2QAAAAsBAAAPAAAAAAAAAAEAIAAAACIAAABkcnMvZG93bnJldi54bWxQSwECFAAUAAAA&#10;CACHTuJAAkN+NCYCAAAXBAAADgAAAAAAAAABACAAAAAo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66112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+ylzXAAAACQEAAA8AAAAAAAAAAQAgAAAAIgAAAGRycy9k&#10;b3ducmV2LnhtbFBLAQIUABQAAAAIAIdO4kA1nPtmPAIAAFYEAAAOAAAAAAAAAAEAIAAAACY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840" w:firstLineChars="400"/>
        <w:jc w:val="left"/>
        <w:rPr>
          <w:b/>
          <w:bCs/>
          <w:color w:val="1F497D"/>
          <w:sz w:val="32"/>
          <w:szCs w:val="32"/>
        </w:rPr>
      </w:pPr>
      <w:r>
        <w:drawing>
          <wp:inline distT="0" distB="0" distL="0" distR="0">
            <wp:extent cx="8505825" cy="4457700"/>
            <wp:effectExtent l="5080" t="4445" r="4445" b="14605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868160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8vPO9cA&#10;AAAKAQAADwAAAAAAAAABACAAAAAiAAAAZHJzL2Rvd25yZXYueG1sUEsBAhQAFAAAAAgAh07iQJaG&#10;KfAgAgAAEgQAAA4AAAAAAAAAAQAgAAAAJg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871232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Tzml2AAAAAkBAAAPAAAAAAAAAAEAIAAAACIAAABkcnMv&#10;ZG93bnJldi54bWxQSwECFAAUAAAACACHTuJAUSyjTzwCAABYBAAADgAAAAAAAAABACAAAAAnAQAA&#10;ZHJzL2Uyb0RvYy54bWxQSwUGAAAAAAYABgBZAQAA1Q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8924925" cy="4457700"/>
            <wp:effectExtent l="19050" t="0" r="9525" b="0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bookmarkEnd w:id="3"/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bookmarkStart w:id="9" w:name="_Toc13698"/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71.4</w:t>
      </w:r>
      <w:r>
        <w:rPr>
          <w:sz w:val="32"/>
          <w:szCs w:val="32"/>
        </w:rPr>
        <w:t>mm，降水pH范围为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46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7.01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77</w:t>
      </w:r>
      <w:r>
        <w:rPr>
          <w:sz w:val="32"/>
          <w:szCs w:val="32"/>
        </w:rPr>
        <w:t>（酸雨临界值PH&lt;5.6）详见表3-1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10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1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2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4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4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7.01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6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6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7"/>
          </w:p>
        </w:tc>
      </w:tr>
    </w:tbl>
    <w:p>
      <w:pPr>
        <w:spacing w:after="240" w:afterLines="100" w:line="560" w:lineRule="exact"/>
        <w:jc w:val="center"/>
        <w:outlineLvl w:val="9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outlineLvl w:val="9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</w:t>
      </w:r>
      <w:r>
        <w:rPr>
          <w:rFonts w:hint="eastAsia"/>
          <w:b/>
          <w:bCs/>
          <w:sz w:val="32"/>
          <w:szCs w:val="28"/>
          <w:lang w:val="en-US" w:eastAsia="zh-CN"/>
        </w:rPr>
        <w:t>20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8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9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20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1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2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3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4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5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6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7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8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9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3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3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（一）跨界断面水质状况</w:t>
      </w:r>
      <w:bookmarkEnd w:id="9"/>
    </w:p>
    <w:p>
      <w:pPr>
        <w:spacing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跨界（县）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断面13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上升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园丰大桥（长潭水库进水口）、洋山村与保安村交界点（洋山村与上杭交界处）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将军村与金山村交界点（与武平县交界处）、曹地村与岭背村交界点（与武平县交界处）、园潭（与梅县松源河交界点）、新铺（白渡沙坪）、犁壁滩（与平远交界处）；水质为Ⅲ类的断面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个，分别是：羊角电站（多宝水库进水口）、太山村与洋山村交界点（与武平县太山村交界处）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保安村与石寨村交界点（上杭与石寨村交界处）、光彩村与尚田村交界点（与武平县交界处）、福塔大桥（与武平县岩前交界处）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大布村与叶田交界。详见表4-1。</w:t>
      </w:r>
    </w:p>
    <w:p>
      <w:pPr>
        <w:spacing w:after="240" w:afterLines="100" w:line="56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园丰大桥、羊角电站、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新铺（白渡沙坪）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4" w:name="_Toc28092"/>
      <w:r>
        <w:rPr>
          <w:rFonts w:hint="eastAsia"/>
          <w:b/>
          <w:bCs/>
          <w:kern w:val="0"/>
          <w:sz w:val="32"/>
          <w:szCs w:val="32"/>
        </w:rPr>
        <w:t>（二）省考水功能区断面水质状况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月相比，龙潭水库水质保持稳定达标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，新铺断面水质有所好转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。详见表4-2。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表4-2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/>
          <w:b/>
          <w:bCs/>
          <w:kern w:val="0"/>
          <w:sz w:val="32"/>
          <w:szCs w:val="32"/>
        </w:rPr>
        <w:t>）城市饮用水源水质状况</w:t>
      </w:r>
      <w:bookmarkEnd w:id="34"/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月，我县城市饮用水源地（黄竹坪-龙潭水库）水质监测结果保持为Ⅱ类，达到目标水质要求。与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月相比，黄竹坪-龙潭水库水质保持稳定达标。详见表4-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41" w:name="_GoBack"/>
            <w:bookmarkEnd w:id="41"/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</w:rPr>
      </w:pPr>
      <w:bookmarkStart w:id="35" w:name="_Toc24320"/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b/>
          <w:bCs/>
          <w:sz w:val="32"/>
          <w:szCs w:val="32"/>
        </w:rPr>
        <w:t>）重点水库水质状况</w:t>
      </w:r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多宝水库水质为Ⅳ类，未能达到目标水质要求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要污染物为总磷。与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均有所好转，污染物减少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：            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6" w:name="_Toc6090"/>
      <w:bookmarkStart w:id="37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五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6"/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，均达到目标水质要求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，长潭、三圳断面水质均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/>
          <w:b/>
          <w:bCs/>
          <w:kern w:val="0"/>
          <w:sz w:val="32"/>
          <w:szCs w:val="32"/>
        </w:rPr>
        <w:t>）</w:t>
      </w:r>
      <w:bookmarkEnd w:id="37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  <w:lang w:bidi="ar"/>
        </w:rPr>
        <w:t>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Ⅴ类，溪峰河断面水质为Ⅳ类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均未能达到目标水质要求。环东河断面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化学需氧量、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氨氮、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总磷、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石油类；溪峰河断面主要污染物为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氨氮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="120" w:afterLines="50" w:line="540" w:lineRule="exact"/>
        <w:ind w:firstLine="643" w:firstLineChars="200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sz w:val="32"/>
          <w:szCs w:val="32"/>
          <w:lang w:bidi="ar"/>
        </w:rPr>
        <w:t>（</w:t>
      </w:r>
      <w:r>
        <w:rPr>
          <w:rFonts w:hint="eastAsia"/>
          <w:b/>
          <w:sz w:val="32"/>
          <w:szCs w:val="32"/>
          <w:lang w:eastAsia="zh-CN" w:bidi="ar"/>
        </w:rPr>
        <w:t>七</w:t>
      </w:r>
      <w:r>
        <w:rPr>
          <w:rFonts w:hint="eastAsia"/>
          <w:b/>
          <w:sz w:val="32"/>
          <w:szCs w:val="32"/>
          <w:lang w:bidi="ar"/>
        </w:rPr>
        <w:t>）入河排污口</w:t>
      </w:r>
      <w:r>
        <w:rPr>
          <w:b/>
          <w:sz w:val="32"/>
          <w:szCs w:val="32"/>
          <w:lang w:bidi="ar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月，我县入河排污口（规模以上）水质断面2个，经监测结果表明：蕉城污水处理厂混合废水排污口断面水质为Ⅲ类；蕉华区污水处理有限公司混合废水入河排污口断面水质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有所好转，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断面水质保持稳定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spacing w:after="120" w:afterLines="50" w:line="54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8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8"/>
      <w:bookmarkStart w:id="39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Ⅴ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eastAsia="zh-CN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有所好转</w:t>
      </w:r>
      <w:r>
        <w:rPr>
          <w:rFonts w:hint="eastAsia" w:ascii="宋体" w:hAnsi="宋体" w:cs="宋体"/>
          <w:sz w:val="30"/>
          <w:szCs w:val="30"/>
        </w:rPr>
        <w:t>。详见表4-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sz w:val="30"/>
          <w:szCs w:val="30"/>
        </w:rPr>
        <w:t xml:space="preserve"> 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榕树下</w:t>
            </w:r>
            <w:r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/>
          <w:b/>
          <w:bCs/>
          <w:kern w:val="0"/>
          <w:sz w:val="32"/>
          <w:szCs w:val="32"/>
        </w:rPr>
        <w:t>）蕉华管理区入境</w:t>
      </w:r>
      <w:r>
        <w:rPr>
          <w:rFonts w:hint="eastAsia"/>
          <w:b/>
          <w:sz w:val="32"/>
          <w:szCs w:val="32"/>
          <w:lang w:bidi="ar"/>
        </w:rPr>
        <w:t>水质</w:t>
      </w:r>
      <w:r>
        <w:rPr>
          <w:b/>
          <w:sz w:val="32"/>
          <w:szCs w:val="32"/>
          <w:lang w:bidi="ar"/>
        </w:rPr>
        <w:t>状况</w:t>
      </w:r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三圳镇入境（蕉华管理区）河流监测断面共5个，经监测结果表明：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樟芳坝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断面水质均为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，达到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；下李屋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水质为Ⅳ类，未能达到目标水质要求，主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总磷。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柑桔园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3个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樟芳坝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有所好转，下李屋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1-12月份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蕉华管理区流域水质监测汇总</w:t>
      </w:r>
    </w:p>
    <w:tbl>
      <w:tblPr>
        <w:tblStyle w:val="16"/>
        <w:tblW w:w="10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蕉华管理区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五杠楼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樟芳坝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莲塘区与芳心村交界点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下李屋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bookmarkStart w:id="40" w:name="_Toc13713"/>
      <w:r>
        <w:rPr>
          <w:rFonts w:hint="eastAsia"/>
          <w:b/>
          <w:bCs/>
          <w:sz w:val="32"/>
          <w:szCs w:val="32"/>
        </w:rPr>
        <w:t>水环境质量状况</w:t>
      </w:r>
      <w:bookmarkEnd w:id="40"/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月，全县8个镇20个水质考核断面监测结果显示：杨屋坝出口</w:t>
      </w:r>
      <w:r>
        <w:rPr>
          <w:rFonts w:hint="eastAsia"/>
          <w:bCs/>
          <w:sz w:val="30"/>
          <w:szCs w:val="30"/>
          <w:lang w:eastAsia="zh-CN"/>
        </w:rPr>
        <w:t>（蕉城镇）、福头、公墓山、白渡沙坪（新铺镇）、沙尾出水口（长潭镇）</w:t>
      </w:r>
      <w:r>
        <w:rPr>
          <w:rFonts w:hint="eastAsia"/>
          <w:bCs/>
          <w:sz w:val="30"/>
          <w:szCs w:val="30"/>
        </w:rPr>
        <w:t>、镇山亭</w:t>
      </w:r>
      <w:r>
        <w:rPr>
          <w:rFonts w:hint="eastAsia"/>
          <w:bCs/>
          <w:sz w:val="30"/>
          <w:szCs w:val="30"/>
          <w:lang w:eastAsia="zh-CN"/>
        </w:rPr>
        <w:t>、滑子坑</w:t>
      </w:r>
      <w:r>
        <w:rPr>
          <w:rFonts w:hint="eastAsia"/>
          <w:sz w:val="30"/>
          <w:szCs w:val="30"/>
        </w:rPr>
        <w:t>（南磜镇）、乌土村下墩（文福镇）、</w:t>
      </w:r>
      <w:r>
        <w:rPr>
          <w:rFonts w:hint="eastAsia"/>
          <w:bCs/>
          <w:sz w:val="30"/>
          <w:szCs w:val="30"/>
        </w:rPr>
        <w:t>福塔大桥（</w:t>
      </w:r>
      <w:r>
        <w:rPr>
          <w:rFonts w:hint="eastAsia"/>
          <w:sz w:val="30"/>
          <w:szCs w:val="30"/>
        </w:rPr>
        <w:t>广福</w:t>
      </w:r>
      <w:r>
        <w:rPr>
          <w:rFonts w:hint="eastAsia"/>
          <w:bCs/>
          <w:sz w:val="30"/>
          <w:szCs w:val="30"/>
        </w:rPr>
        <w:t>镇）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个断面均达到目标水质Ⅱ、Ⅲ类，其他各断面水质均未达到目标水质要求。蕉城镇3个考核断面水质在Ⅲ～Ⅴ类之间；三圳镇2个考核断面水质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Ⅳ类；新铺镇5个考核断面水质在Ⅱ～Ⅲ类之间；长潭镇3个考核断面水质在Ⅲ～Ⅴ类之间；蓝坊镇2个考核断面水质在Ⅲ～Ⅳ类之间；南磜镇3个考核断面水质在Ⅱ～Ⅲ类之间；文福镇1个考核断面水质为Ⅲ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5</w:t>
      </w:r>
      <w:r>
        <w:rPr>
          <w:rFonts w:hint="eastAsia"/>
          <w:bCs/>
          <w:sz w:val="30"/>
          <w:szCs w:val="30"/>
        </w:rPr>
        <w:t>个（包括污染因子增加），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是：九岭电排</w:t>
      </w:r>
      <w:r>
        <w:rPr>
          <w:rFonts w:hint="eastAsia"/>
          <w:bCs/>
          <w:sz w:val="30"/>
          <w:szCs w:val="30"/>
          <w:lang w:eastAsia="zh-CN"/>
        </w:rPr>
        <w:t>（三圳镇）、石峰径（新铺镇）、大治桥</w:t>
      </w: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  <w:lang w:eastAsia="zh-CN"/>
        </w:rPr>
        <w:t>蓝坊</w:t>
      </w:r>
      <w:r>
        <w:rPr>
          <w:rFonts w:hint="eastAsia"/>
          <w:bCs/>
          <w:sz w:val="30"/>
          <w:szCs w:val="30"/>
        </w:rPr>
        <w:t>镇）、</w:t>
      </w:r>
      <w:r>
        <w:rPr>
          <w:rFonts w:hint="eastAsia"/>
          <w:bCs/>
          <w:sz w:val="30"/>
          <w:szCs w:val="30"/>
          <w:lang w:eastAsia="zh-CN"/>
        </w:rPr>
        <w:t>园潭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sz w:val="30"/>
          <w:szCs w:val="30"/>
          <w:lang w:eastAsia="zh-CN"/>
        </w:rPr>
        <w:t>、乌土村下墩（文福镇）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  <w:lang w:bidi="ar"/>
        </w:rPr>
        <w:t>详见表5-</w:t>
      </w:r>
      <w:r>
        <w:rPr>
          <w:rFonts w:hint="eastAsia"/>
          <w:kern w:val="2"/>
          <w:sz w:val="30"/>
          <w:szCs w:val="30"/>
          <w:lang w:val="en-US" w:eastAsia="zh-CN" w:bidi="ar"/>
        </w:rPr>
        <w:t>1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58"/>
        <w:gridCol w:w="143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3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l+6YP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ANl+6Y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8773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8773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WiW6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8947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8947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205F2"/>
    <w:rsid w:val="04AA7F41"/>
    <w:rsid w:val="05A44107"/>
    <w:rsid w:val="05BA1BE1"/>
    <w:rsid w:val="05EF61BF"/>
    <w:rsid w:val="0713706B"/>
    <w:rsid w:val="07174799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17978"/>
    <w:rsid w:val="0DA4006F"/>
    <w:rsid w:val="0DDE52FE"/>
    <w:rsid w:val="0E136178"/>
    <w:rsid w:val="0EA63EB7"/>
    <w:rsid w:val="0EBA6E9C"/>
    <w:rsid w:val="0EDC2FC5"/>
    <w:rsid w:val="0F0E19EA"/>
    <w:rsid w:val="0F8B1B5D"/>
    <w:rsid w:val="0FDC5DFA"/>
    <w:rsid w:val="10A84954"/>
    <w:rsid w:val="10AA28C1"/>
    <w:rsid w:val="10BB15CF"/>
    <w:rsid w:val="11696327"/>
    <w:rsid w:val="117E0182"/>
    <w:rsid w:val="11B26469"/>
    <w:rsid w:val="120859E0"/>
    <w:rsid w:val="12800DF2"/>
    <w:rsid w:val="12C51EB3"/>
    <w:rsid w:val="12FF7555"/>
    <w:rsid w:val="1333082D"/>
    <w:rsid w:val="136D69B9"/>
    <w:rsid w:val="138D75D2"/>
    <w:rsid w:val="13B5343F"/>
    <w:rsid w:val="13B859D3"/>
    <w:rsid w:val="143955B6"/>
    <w:rsid w:val="14DE15E1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A1654BD"/>
    <w:rsid w:val="1BE51053"/>
    <w:rsid w:val="1BE543F1"/>
    <w:rsid w:val="1C197E29"/>
    <w:rsid w:val="1C1C4833"/>
    <w:rsid w:val="1C417A34"/>
    <w:rsid w:val="1DF75E5C"/>
    <w:rsid w:val="1E1553DE"/>
    <w:rsid w:val="1E3F4FCB"/>
    <w:rsid w:val="1E5D3019"/>
    <w:rsid w:val="1E937C26"/>
    <w:rsid w:val="1E9F319D"/>
    <w:rsid w:val="1EAB7687"/>
    <w:rsid w:val="201266AA"/>
    <w:rsid w:val="209321E7"/>
    <w:rsid w:val="209D4ED4"/>
    <w:rsid w:val="20A35F73"/>
    <w:rsid w:val="21454C51"/>
    <w:rsid w:val="22204D63"/>
    <w:rsid w:val="22241AF6"/>
    <w:rsid w:val="222C7E18"/>
    <w:rsid w:val="233035F4"/>
    <w:rsid w:val="23ED6788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B74259B"/>
    <w:rsid w:val="2BE069C6"/>
    <w:rsid w:val="2D3B57BE"/>
    <w:rsid w:val="2D503758"/>
    <w:rsid w:val="2DB404A6"/>
    <w:rsid w:val="2DE834A8"/>
    <w:rsid w:val="2E1D34AD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C109DF"/>
    <w:rsid w:val="31217D9A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40337D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A12F81"/>
    <w:rsid w:val="3D0559D0"/>
    <w:rsid w:val="3D8A2458"/>
    <w:rsid w:val="3DC93BFF"/>
    <w:rsid w:val="3EA11E87"/>
    <w:rsid w:val="3EAE2AD9"/>
    <w:rsid w:val="3F4A5CB4"/>
    <w:rsid w:val="3FEF0A89"/>
    <w:rsid w:val="40313F5C"/>
    <w:rsid w:val="403D04C9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A84C51"/>
    <w:rsid w:val="50EC6176"/>
    <w:rsid w:val="51A31EB6"/>
    <w:rsid w:val="51B54044"/>
    <w:rsid w:val="5205758C"/>
    <w:rsid w:val="522B646B"/>
    <w:rsid w:val="52E003DF"/>
    <w:rsid w:val="54293139"/>
    <w:rsid w:val="54446715"/>
    <w:rsid w:val="5458037F"/>
    <w:rsid w:val="547F26DD"/>
    <w:rsid w:val="548E0562"/>
    <w:rsid w:val="54FC6ACF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B285C6B"/>
    <w:rsid w:val="5B642FAA"/>
    <w:rsid w:val="5BC84F5C"/>
    <w:rsid w:val="5BDA12DE"/>
    <w:rsid w:val="5CC670FC"/>
    <w:rsid w:val="5D3C6257"/>
    <w:rsid w:val="5E070671"/>
    <w:rsid w:val="5E4355BE"/>
    <w:rsid w:val="5EF868AD"/>
    <w:rsid w:val="5EFF7F8C"/>
    <w:rsid w:val="5F001F6E"/>
    <w:rsid w:val="5FFB3DF1"/>
    <w:rsid w:val="622D0A59"/>
    <w:rsid w:val="628309AE"/>
    <w:rsid w:val="630D56BC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9C7D86"/>
    <w:rsid w:val="6BA2767B"/>
    <w:rsid w:val="6DC86CAB"/>
    <w:rsid w:val="6DEB15F3"/>
    <w:rsid w:val="6DEB78EC"/>
    <w:rsid w:val="6DFD3913"/>
    <w:rsid w:val="6E025641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446B0"/>
    <w:rsid w:val="718B2D9D"/>
    <w:rsid w:val="71F05BBD"/>
    <w:rsid w:val="724762BC"/>
    <w:rsid w:val="72735280"/>
    <w:rsid w:val="72C21043"/>
    <w:rsid w:val="72EA59C1"/>
    <w:rsid w:val="734429FD"/>
    <w:rsid w:val="73CF7575"/>
    <w:rsid w:val="74575322"/>
    <w:rsid w:val="749D642B"/>
    <w:rsid w:val="75985A6A"/>
    <w:rsid w:val="76720F2E"/>
    <w:rsid w:val="773B0BC9"/>
    <w:rsid w:val="77AF38AC"/>
    <w:rsid w:val="77CC495A"/>
    <w:rsid w:val="77F47C57"/>
    <w:rsid w:val="77F72CAB"/>
    <w:rsid w:val="7810217C"/>
    <w:rsid w:val="78D536E4"/>
    <w:rsid w:val="79194F11"/>
    <w:rsid w:val="799D310C"/>
    <w:rsid w:val="79B153C4"/>
    <w:rsid w:val="7A3A79FC"/>
    <w:rsid w:val="7A3F4AFB"/>
    <w:rsid w:val="7A80655C"/>
    <w:rsid w:val="7ACF0117"/>
    <w:rsid w:val="7BB2099B"/>
    <w:rsid w:val="7BE5287D"/>
    <w:rsid w:val="7C424B1D"/>
    <w:rsid w:val="7CAE0CBE"/>
    <w:rsid w:val="7CC15F2C"/>
    <w:rsid w:val="7CF4357A"/>
    <w:rsid w:val="7DAC3561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2&#26376;&#34121;&#23725;&#21439;&#38215;&#23665;&#36335;&#23376;&#31449;&#31354;&#27668;&#30417;&#27979;&#25968;&#25454;&#27719;&#24635;&#34920;&#65288;&#39046;&#23548;&#30475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2&#26376;&#34121;&#23725;&#21439;&#38215;&#23665;&#36335;&#23376;&#31449;&#31354;&#27668;&#30417;&#27979;&#25968;&#25454;&#27719;&#24635;&#34920;&#65288;&#39046;&#23548;&#30475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'2019年'!$B$3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'2019年'!$A$4:$A$32</c:f>
              <c:numCache>
                <c:formatCode>yyyy/m/d</c:formatCode>
                <c:ptCount val="29"/>
                <c:pt idx="0" c:formatCode="yyyy/m/d">
                  <c:v>43862</c:v>
                </c:pt>
                <c:pt idx="1" c:formatCode="yyyy/m/d">
                  <c:v>43863</c:v>
                </c:pt>
                <c:pt idx="2" c:formatCode="yyyy/m/d">
                  <c:v>43864</c:v>
                </c:pt>
                <c:pt idx="3" c:formatCode="yyyy/m/d">
                  <c:v>43865</c:v>
                </c:pt>
                <c:pt idx="4" c:formatCode="yyyy/m/d">
                  <c:v>43866</c:v>
                </c:pt>
                <c:pt idx="5" c:formatCode="yyyy/m/d">
                  <c:v>43867</c:v>
                </c:pt>
                <c:pt idx="6" c:formatCode="yyyy/m/d">
                  <c:v>43868</c:v>
                </c:pt>
                <c:pt idx="7" c:formatCode="yyyy/m/d">
                  <c:v>43869</c:v>
                </c:pt>
                <c:pt idx="8" c:formatCode="yyyy/m/d">
                  <c:v>43870</c:v>
                </c:pt>
                <c:pt idx="9" c:formatCode="yyyy/m/d">
                  <c:v>43871</c:v>
                </c:pt>
                <c:pt idx="10" c:formatCode="yyyy/m/d">
                  <c:v>43872</c:v>
                </c:pt>
                <c:pt idx="11" c:formatCode="yyyy/m/d">
                  <c:v>43873</c:v>
                </c:pt>
                <c:pt idx="12" c:formatCode="yyyy/m/d">
                  <c:v>43874</c:v>
                </c:pt>
                <c:pt idx="13" c:formatCode="yyyy/m/d">
                  <c:v>43875</c:v>
                </c:pt>
                <c:pt idx="14" c:formatCode="yyyy/m/d">
                  <c:v>43876</c:v>
                </c:pt>
                <c:pt idx="15" c:formatCode="yyyy/m/d">
                  <c:v>43877</c:v>
                </c:pt>
                <c:pt idx="16" c:formatCode="yyyy/m/d">
                  <c:v>43878</c:v>
                </c:pt>
                <c:pt idx="17" c:formatCode="yyyy/m/d">
                  <c:v>43879</c:v>
                </c:pt>
                <c:pt idx="18" c:formatCode="yyyy/m/d">
                  <c:v>43880</c:v>
                </c:pt>
                <c:pt idx="19" c:formatCode="yyyy/m/d">
                  <c:v>43881</c:v>
                </c:pt>
                <c:pt idx="20" c:formatCode="yyyy/m/d">
                  <c:v>43882</c:v>
                </c:pt>
                <c:pt idx="21" c:formatCode="yyyy/m/d">
                  <c:v>43883</c:v>
                </c:pt>
                <c:pt idx="22" c:formatCode="yyyy/m/d">
                  <c:v>43884</c:v>
                </c:pt>
                <c:pt idx="23" c:formatCode="yyyy/m/d">
                  <c:v>43885</c:v>
                </c:pt>
                <c:pt idx="24" c:formatCode="yyyy/m/d">
                  <c:v>43886</c:v>
                </c:pt>
                <c:pt idx="25" c:formatCode="yyyy/m/d">
                  <c:v>43887</c:v>
                </c:pt>
                <c:pt idx="26" c:formatCode="yyyy/m/d">
                  <c:v>43888</c:v>
                </c:pt>
                <c:pt idx="27" c:formatCode="yyyy/m/d">
                  <c:v>43889</c:v>
                </c:pt>
                <c:pt idx="28" c:formatCode="yyyy/m/d">
                  <c:v>43890</c:v>
                </c:pt>
              </c:numCache>
            </c:numRef>
          </c:cat>
          <c:val>
            <c:numRef>
              <c:f>'2019年'!$B$4:$B$32</c:f>
              <c:numCache>
                <c:formatCode>General</c:formatCode>
                <c:ptCount val="29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5</c:v>
                </c:pt>
                <c:pt idx="14">
                  <c:v>7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6</c:v>
                </c:pt>
                <c:pt idx="19">
                  <c:v>7</c:v>
                </c:pt>
                <c:pt idx="20">
                  <c:v>6</c:v>
                </c:pt>
                <c:pt idx="21">
                  <c:v>7</c:v>
                </c:pt>
                <c:pt idx="22">
                  <c:v>7</c:v>
                </c:pt>
                <c:pt idx="23">
                  <c:v>7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6</c:v>
                </c:pt>
                <c:pt idx="28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'2019年'!$C$3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'2019年'!$A$4:$A$32</c:f>
              <c:numCache>
                <c:formatCode>yyyy/m/d</c:formatCode>
                <c:ptCount val="29"/>
                <c:pt idx="0" c:formatCode="yyyy/m/d">
                  <c:v>43862</c:v>
                </c:pt>
                <c:pt idx="1" c:formatCode="yyyy/m/d">
                  <c:v>43863</c:v>
                </c:pt>
                <c:pt idx="2" c:formatCode="yyyy/m/d">
                  <c:v>43864</c:v>
                </c:pt>
                <c:pt idx="3" c:formatCode="yyyy/m/d">
                  <c:v>43865</c:v>
                </c:pt>
                <c:pt idx="4" c:formatCode="yyyy/m/d">
                  <c:v>43866</c:v>
                </c:pt>
                <c:pt idx="5" c:formatCode="yyyy/m/d">
                  <c:v>43867</c:v>
                </c:pt>
                <c:pt idx="6" c:formatCode="yyyy/m/d">
                  <c:v>43868</c:v>
                </c:pt>
                <c:pt idx="7" c:formatCode="yyyy/m/d">
                  <c:v>43869</c:v>
                </c:pt>
                <c:pt idx="8" c:formatCode="yyyy/m/d">
                  <c:v>43870</c:v>
                </c:pt>
                <c:pt idx="9" c:formatCode="yyyy/m/d">
                  <c:v>43871</c:v>
                </c:pt>
                <c:pt idx="10" c:formatCode="yyyy/m/d">
                  <c:v>43872</c:v>
                </c:pt>
                <c:pt idx="11" c:formatCode="yyyy/m/d">
                  <c:v>43873</c:v>
                </c:pt>
                <c:pt idx="12" c:formatCode="yyyy/m/d">
                  <c:v>43874</c:v>
                </c:pt>
                <c:pt idx="13" c:formatCode="yyyy/m/d">
                  <c:v>43875</c:v>
                </c:pt>
                <c:pt idx="14" c:formatCode="yyyy/m/d">
                  <c:v>43876</c:v>
                </c:pt>
                <c:pt idx="15" c:formatCode="yyyy/m/d">
                  <c:v>43877</c:v>
                </c:pt>
                <c:pt idx="16" c:formatCode="yyyy/m/d">
                  <c:v>43878</c:v>
                </c:pt>
                <c:pt idx="17" c:formatCode="yyyy/m/d">
                  <c:v>43879</c:v>
                </c:pt>
                <c:pt idx="18" c:formatCode="yyyy/m/d">
                  <c:v>43880</c:v>
                </c:pt>
                <c:pt idx="19" c:formatCode="yyyy/m/d">
                  <c:v>43881</c:v>
                </c:pt>
                <c:pt idx="20" c:formatCode="yyyy/m/d">
                  <c:v>43882</c:v>
                </c:pt>
                <c:pt idx="21" c:formatCode="yyyy/m/d">
                  <c:v>43883</c:v>
                </c:pt>
                <c:pt idx="22" c:formatCode="yyyy/m/d">
                  <c:v>43884</c:v>
                </c:pt>
                <c:pt idx="23" c:formatCode="yyyy/m/d">
                  <c:v>43885</c:v>
                </c:pt>
                <c:pt idx="24" c:formatCode="yyyy/m/d">
                  <c:v>43886</c:v>
                </c:pt>
                <c:pt idx="25" c:formatCode="yyyy/m/d">
                  <c:v>43887</c:v>
                </c:pt>
                <c:pt idx="26" c:formatCode="yyyy/m/d">
                  <c:v>43888</c:v>
                </c:pt>
                <c:pt idx="27" c:formatCode="yyyy/m/d">
                  <c:v>43889</c:v>
                </c:pt>
                <c:pt idx="28" c:formatCode="yyyy/m/d">
                  <c:v>43890</c:v>
                </c:pt>
              </c:numCache>
            </c:numRef>
          </c:cat>
          <c:val>
            <c:numRef>
              <c:f>'2019年'!$C$4:$C$32</c:f>
              <c:numCache>
                <c:formatCode>General</c:formatCode>
                <c:ptCount val="29"/>
                <c:pt idx="0">
                  <c:v>13</c:v>
                </c:pt>
                <c:pt idx="1">
                  <c:v>18</c:v>
                </c:pt>
                <c:pt idx="2">
                  <c:v>11</c:v>
                </c:pt>
                <c:pt idx="3">
                  <c:v>8</c:v>
                </c:pt>
                <c:pt idx="4">
                  <c:v>12</c:v>
                </c:pt>
                <c:pt idx="5">
                  <c:v>9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11</c:v>
                </c:pt>
                <c:pt idx="10">
                  <c:v>19</c:v>
                </c:pt>
                <c:pt idx="11">
                  <c:v>20</c:v>
                </c:pt>
                <c:pt idx="12">
                  <c:v>15</c:v>
                </c:pt>
                <c:pt idx="13">
                  <c:v>17</c:v>
                </c:pt>
                <c:pt idx="14">
                  <c:v>14</c:v>
                </c:pt>
                <c:pt idx="15">
                  <c:v>6</c:v>
                </c:pt>
                <c:pt idx="16">
                  <c:v>10</c:v>
                </c:pt>
                <c:pt idx="17">
                  <c:v>13</c:v>
                </c:pt>
                <c:pt idx="18">
                  <c:v>18</c:v>
                </c:pt>
                <c:pt idx="19">
                  <c:v>21</c:v>
                </c:pt>
                <c:pt idx="20">
                  <c:v>22</c:v>
                </c:pt>
                <c:pt idx="21">
                  <c:v>21</c:v>
                </c:pt>
                <c:pt idx="22">
                  <c:v>15</c:v>
                </c:pt>
                <c:pt idx="23">
                  <c:v>17</c:v>
                </c:pt>
                <c:pt idx="24">
                  <c:v>18</c:v>
                </c:pt>
                <c:pt idx="25">
                  <c:v>19</c:v>
                </c:pt>
                <c:pt idx="26">
                  <c:v>16</c:v>
                </c:pt>
                <c:pt idx="27">
                  <c:v>13</c:v>
                </c:pt>
                <c:pt idx="28">
                  <c:v>22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'2019年'!$D$3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'2019年'!$A$4:$A$32</c:f>
              <c:numCache>
                <c:formatCode>yyyy/m/d</c:formatCode>
                <c:ptCount val="29"/>
                <c:pt idx="0" c:formatCode="yyyy/m/d">
                  <c:v>43862</c:v>
                </c:pt>
                <c:pt idx="1" c:formatCode="yyyy/m/d">
                  <c:v>43863</c:v>
                </c:pt>
                <c:pt idx="2" c:formatCode="yyyy/m/d">
                  <c:v>43864</c:v>
                </c:pt>
                <c:pt idx="3" c:formatCode="yyyy/m/d">
                  <c:v>43865</c:v>
                </c:pt>
                <c:pt idx="4" c:formatCode="yyyy/m/d">
                  <c:v>43866</c:v>
                </c:pt>
                <c:pt idx="5" c:formatCode="yyyy/m/d">
                  <c:v>43867</c:v>
                </c:pt>
                <c:pt idx="6" c:formatCode="yyyy/m/d">
                  <c:v>43868</c:v>
                </c:pt>
                <c:pt idx="7" c:formatCode="yyyy/m/d">
                  <c:v>43869</c:v>
                </c:pt>
                <c:pt idx="8" c:formatCode="yyyy/m/d">
                  <c:v>43870</c:v>
                </c:pt>
                <c:pt idx="9" c:formatCode="yyyy/m/d">
                  <c:v>43871</c:v>
                </c:pt>
                <c:pt idx="10" c:formatCode="yyyy/m/d">
                  <c:v>43872</c:v>
                </c:pt>
                <c:pt idx="11" c:formatCode="yyyy/m/d">
                  <c:v>43873</c:v>
                </c:pt>
                <c:pt idx="12" c:formatCode="yyyy/m/d">
                  <c:v>43874</c:v>
                </c:pt>
                <c:pt idx="13" c:formatCode="yyyy/m/d">
                  <c:v>43875</c:v>
                </c:pt>
                <c:pt idx="14" c:formatCode="yyyy/m/d">
                  <c:v>43876</c:v>
                </c:pt>
                <c:pt idx="15" c:formatCode="yyyy/m/d">
                  <c:v>43877</c:v>
                </c:pt>
                <c:pt idx="16" c:formatCode="yyyy/m/d">
                  <c:v>43878</c:v>
                </c:pt>
                <c:pt idx="17" c:formatCode="yyyy/m/d">
                  <c:v>43879</c:v>
                </c:pt>
                <c:pt idx="18" c:formatCode="yyyy/m/d">
                  <c:v>43880</c:v>
                </c:pt>
                <c:pt idx="19" c:formatCode="yyyy/m/d">
                  <c:v>43881</c:v>
                </c:pt>
                <c:pt idx="20" c:formatCode="yyyy/m/d">
                  <c:v>43882</c:v>
                </c:pt>
                <c:pt idx="21" c:formatCode="yyyy/m/d">
                  <c:v>43883</c:v>
                </c:pt>
                <c:pt idx="22" c:formatCode="yyyy/m/d">
                  <c:v>43884</c:v>
                </c:pt>
                <c:pt idx="23" c:formatCode="yyyy/m/d">
                  <c:v>43885</c:v>
                </c:pt>
                <c:pt idx="24" c:formatCode="yyyy/m/d">
                  <c:v>43886</c:v>
                </c:pt>
                <c:pt idx="25" c:formatCode="yyyy/m/d">
                  <c:v>43887</c:v>
                </c:pt>
                <c:pt idx="26" c:formatCode="yyyy/m/d">
                  <c:v>43888</c:v>
                </c:pt>
                <c:pt idx="27" c:formatCode="yyyy/m/d">
                  <c:v>43889</c:v>
                </c:pt>
                <c:pt idx="28" c:formatCode="yyyy/m/d">
                  <c:v>43890</c:v>
                </c:pt>
              </c:numCache>
            </c:numRef>
          </c:cat>
          <c:val>
            <c:numRef>
              <c:f>'2019年'!$D$4:$D$32</c:f>
              <c:numCache>
                <c:formatCode>General</c:formatCode>
                <c:ptCount val="29"/>
                <c:pt idx="0">
                  <c:v>33</c:v>
                </c:pt>
                <c:pt idx="1">
                  <c:v>53</c:v>
                </c:pt>
                <c:pt idx="2">
                  <c:v>33</c:v>
                </c:pt>
                <c:pt idx="3">
                  <c:v>9</c:v>
                </c:pt>
                <c:pt idx="4">
                  <c:v>18</c:v>
                </c:pt>
                <c:pt idx="5">
                  <c:v>20</c:v>
                </c:pt>
                <c:pt idx="6">
                  <c:v>6</c:v>
                </c:pt>
                <c:pt idx="7">
                  <c:v>8</c:v>
                </c:pt>
                <c:pt idx="8">
                  <c:v>13</c:v>
                </c:pt>
                <c:pt idx="9">
                  <c:v>24</c:v>
                </c:pt>
                <c:pt idx="10">
                  <c:v>42</c:v>
                </c:pt>
                <c:pt idx="11">
                  <c:v>31</c:v>
                </c:pt>
                <c:pt idx="12">
                  <c:v>27</c:v>
                </c:pt>
                <c:pt idx="13">
                  <c:v>14</c:v>
                </c:pt>
                <c:pt idx="14">
                  <c:v>14</c:v>
                </c:pt>
                <c:pt idx="15">
                  <c:v>8</c:v>
                </c:pt>
                <c:pt idx="16">
                  <c:v>19</c:v>
                </c:pt>
                <c:pt idx="17">
                  <c:v>20</c:v>
                </c:pt>
                <c:pt idx="18">
                  <c:v>29</c:v>
                </c:pt>
                <c:pt idx="19">
                  <c:v>33</c:v>
                </c:pt>
                <c:pt idx="20">
                  <c:v>38</c:v>
                </c:pt>
                <c:pt idx="21">
                  <c:v>41</c:v>
                </c:pt>
                <c:pt idx="22">
                  <c:v>36</c:v>
                </c:pt>
                <c:pt idx="23">
                  <c:v>43</c:v>
                </c:pt>
                <c:pt idx="24">
                  <c:v>34</c:v>
                </c:pt>
                <c:pt idx="25">
                  <c:v>28</c:v>
                </c:pt>
                <c:pt idx="26">
                  <c:v>31</c:v>
                </c:pt>
                <c:pt idx="27">
                  <c:v>27</c:v>
                </c:pt>
                <c:pt idx="28">
                  <c:v>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290624"/>
        <c:axId val="153298432"/>
      </c:lineChart>
      <c:dateAx>
        <c:axId val="15329062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3298432"/>
        <c:crosses val="autoZero"/>
        <c:auto val="1"/>
        <c:lblOffset val="100"/>
        <c:baseTimeUnit val="days"/>
      </c:dateAx>
      <c:valAx>
        <c:axId val="15329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329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6007189318727"/>
          <c:y val="0.405865655681929"/>
          <c:w val="0.0780507816957663"/>
          <c:h val="0.1339475065616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'2019年'!$E$3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'2019年'!$A$4:$A$32</c:f>
              <c:numCache>
                <c:formatCode>yyyy/m/d</c:formatCode>
                <c:ptCount val="29"/>
                <c:pt idx="0" c:formatCode="yyyy/m/d">
                  <c:v>43862</c:v>
                </c:pt>
                <c:pt idx="1" c:formatCode="yyyy/m/d">
                  <c:v>43863</c:v>
                </c:pt>
                <c:pt idx="2" c:formatCode="yyyy/m/d">
                  <c:v>43864</c:v>
                </c:pt>
                <c:pt idx="3" c:formatCode="yyyy/m/d">
                  <c:v>43865</c:v>
                </c:pt>
                <c:pt idx="4" c:formatCode="yyyy/m/d">
                  <c:v>43866</c:v>
                </c:pt>
                <c:pt idx="5" c:formatCode="yyyy/m/d">
                  <c:v>43867</c:v>
                </c:pt>
                <c:pt idx="6" c:formatCode="yyyy/m/d">
                  <c:v>43868</c:v>
                </c:pt>
                <c:pt idx="7" c:formatCode="yyyy/m/d">
                  <c:v>43869</c:v>
                </c:pt>
                <c:pt idx="8" c:formatCode="yyyy/m/d">
                  <c:v>43870</c:v>
                </c:pt>
                <c:pt idx="9" c:formatCode="yyyy/m/d">
                  <c:v>43871</c:v>
                </c:pt>
                <c:pt idx="10" c:formatCode="yyyy/m/d">
                  <c:v>43872</c:v>
                </c:pt>
                <c:pt idx="11" c:formatCode="yyyy/m/d">
                  <c:v>43873</c:v>
                </c:pt>
                <c:pt idx="12" c:formatCode="yyyy/m/d">
                  <c:v>43874</c:v>
                </c:pt>
                <c:pt idx="13" c:formatCode="yyyy/m/d">
                  <c:v>43875</c:v>
                </c:pt>
                <c:pt idx="14" c:formatCode="yyyy/m/d">
                  <c:v>43876</c:v>
                </c:pt>
                <c:pt idx="15" c:formatCode="yyyy/m/d">
                  <c:v>43877</c:v>
                </c:pt>
                <c:pt idx="16" c:formatCode="yyyy/m/d">
                  <c:v>43878</c:v>
                </c:pt>
                <c:pt idx="17" c:formatCode="yyyy/m/d">
                  <c:v>43879</c:v>
                </c:pt>
                <c:pt idx="18" c:formatCode="yyyy/m/d">
                  <c:v>43880</c:v>
                </c:pt>
                <c:pt idx="19" c:formatCode="yyyy/m/d">
                  <c:v>43881</c:v>
                </c:pt>
                <c:pt idx="20" c:formatCode="yyyy/m/d">
                  <c:v>43882</c:v>
                </c:pt>
                <c:pt idx="21" c:formatCode="yyyy/m/d">
                  <c:v>43883</c:v>
                </c:pt>
                <c:pt idx="22" c:formatCode="yyyy/m/d">
                  <c:v>43884</c:v>
                </c:pt>
                <c:pt idx="23" c:formatCode="yyyy/m/d">
                  <c:v>43885</c:v>
                </c:pt>
                <c:pt idx="24" c:formatCode="yyyy/m/d">
                  <c:v>43886</c:v>
                </c:pt>
                <c:pt idx="25" c:formatCode="yyyy/m/d">
                  <c:v>43887</c:v>
                </c:pt>
                <c:pt idx="26" c:formatCode="yyyy/m/d">
                  <c:v>43888</c:v>
                </c:pt>
                <c:pt idx="27" c:formatCode="yyyy/m/d">
                  <c:v>43889</c:v>
                </c:pt>
                <c:pt idx="28" c:formatCode="yyyy/m/d">
                  <c:v>43890</c:v>
                </c:pt>
              </c:numCache>
            </c:numRef>
          </c:cat>
          <c:val>
            <c:numRef>
              <c:f>'2019年'!$E$4:$E$32</c:f>
              <c:numCache>
                <c:formatCode>General</c:formatCode>
                <c:ptCount val="29"/>
                <c:pt idx="0">
                  <c:v>0.7</c:v>
                </c:pt>
                <c:pt idx="1">
                  <c:v>0.9</c:v>
                </c:pt>
                <c:pt idx="2">
                  <c:v>0.7</c:v>
                </c:pt>
                <c:pt idx="3">
                  <c:v>0.8</c:v>
                </c:pt>
                <c:pt idx="4">
                  <c:v>1</c:v>
                </c:pt>
                <c:pt idx="5">
                  <c:v>0.8</c:v>
                </c:pt>
                <c:pt idx="6">
                  <c:v>0.7</c:v>
                </c:pt>
                <c:pt idx="7">
                  <c:v>0.7</c:v>
                </c:pt>
                <c:pt idx="8">
                  <c:v>0.7</c:v>
                </c:pt>
                <c:pt idx="9">
                  <c:v>0.8</c:v>
                </c:pt>
                <c:pt idx="10">
                  <c:v>0.9</c:v>
                </c:pt>
                <c:pt idx="11">
                  <c:v>0.8</c:v>
                </c:pt>
                <c:pt idx="12">
                  <c:v>0.8</c:v>
                </c:pt>
                <c:pt idx="13">
                  <c:v>0.7</c:v>
                </c:pt>
                <c:pt idx="14">
                  <c:v>0.8</c:v>
                </c:pt>
                <c:pt idx="15">
                  <c:v>0.6</c:v>
                </c:pt>
                <c:pt idx="16">
                  <c:v>0.4</c:v>
                </c:pt>
                <c:pt idx="17">
                  <c:v>0.5</c:v>
                </c:pt>
                <c:pt idx="18">
                  <c:v>0.6</c:v>
                </c:pt>
                <c:pt idx="19">
                  <c:v>0.7</c:v>
                </c:pt>
                <c:pt idx="20">
                  <c:v>0.8</c:v>
                </c:pt>
                <c:pt idx="21">
                  <c:v>0.8</c:v>
                </c:pt>
                <c:pt idx="22">
                  <c:v>0.8</c:v>
                </c:pt>
                <c:pt idx="23">
                  <c:v>0.8</c:v>
                </c:pt>
                <c:pt idx="24">
                  <c:v>0.8</c:v>
                </c:pt>
                <c:pt idx="25">
                  <c:v>0.8</c:v>
                </c:pt>
                <c:pt idx="26">
                  <c:v>0.8</c:v>
                </c:pt>
                <c:pt idx="27">
                  <c:v>0.8</c:v>
                </c:pt>
                <c:pt idx="28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'2019年'!$F$3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'2019年'!$A$4:$A$32</c:f>
              <c:numCache>
                <c:formatCode>yyyy/m/d</c:formatCode>
                <c:ptCount val="29"/>
                <c:pt idx="0" c:formatCode="yyyy/m/d">
                  <c:v>43862</c:v>
                </c:pt>
                <c:pt idx="1" c:formatCode="yyyy/m/d">
                  <c:v>43863</c:v>
                </c:pt>
                <c:pt idx="2" c:formatCode="yyyy/m/d">
                  <c:v>43864</c:v>
                </c:pt>
                <c:pt idx="3" c:formatCode="yyyy/m/d">
                  <c:v>43865</c:v>
                </c:pt>
                <c:pt idx="4" c:formatCode="yyyy/m/d">
                  <c:v>43866</c:v>
                </c:pt>
                <c:pt idx="5" c:formatCode="yyyy/m/d">
                  <c:v>43867</c:v>
                </c:pt>
                <c:pt idx="6" c:formatCode="yyyy/m/d">
                  <c:v>43868</c:v>
                </c:pt>
                <c:pt idx="7" c:formatCode="yyyy/m/d">
                  <c:v>43869</c:v>
                </c:pt>
                <c:pt idx="8" c:formatCode="yyyy/m/d">
                  <c:v>43870</c:v>
                </c:pt>
                <c:pt idx="9" c:formatCode="yyyy/m/d">
                  <c:v>43871</c:v>
                </c:pt>
                <c:pt idx="10" c:formatCode="yyyy/m/d">
                  <c:v>43872</c:v>
                </c:pt>
                <c:pt idx="11" c:formatCode="yyyy/m/d">
                  <c:v>43873</c:v>
                </c:pt>
                <c:pt idx="12" c:formatCode="yyyy/m/d">
                  <c:v>43874</c:v>
                </c:pt>
                <c:pt idx="13" c:formatCode="yyyy/m/d">
                  <c:v>43875</c:v>
                </c:pt>
                <c:pt idx="14" c:formatCode="yyyy/m/d">
                  <c:v>43876</c:v>
                </c:pt>
                <c:pt idx="15" c:formatCode="yyyy/m/d">
                  <c:v>43877</c:v>
                </c:pt>
                <c:pt idx="16" c:formatCode="yyyy/m/d">
                  <c:v>43878</c:v>
                </c:pt>
                <c:pt idx="17" c:formatCode="yyyy/m/d">
                  <c:v>43879</c:v>
                </c:pt>
                <c:pt idx="18" c:formatCode="yyyy/m/d">
                  <c:v>43880</c:v>
                </c:pt>
                <c:pt idx="19" c:formatCode="yyyy/m/d">
                  <c:v>43881</c:v>
                </c:pt>
                <c:pt idx="20" c:formatCode="yyyy/m/d">
                  <c:v>43882</c:v>
                </c:pt>
                <c:pt idx="21" c:formatCode="yyyy/m/d">
                  <c:v>43883</c:v>
                </c:pt>
                <c:pt idx="22" c:formatCode="yyyy/m/d">
                  <c:v>43884</c:v>
                </c:pt>
                <c:pt idx="23" c:formatCode="yyyy/m/d">
                  <c:v>43885</c:v>
                </c:pt>
                <c:pt idx="24" c:formatCode="yyyy/m/d">
                  <c:v>43886</c:v>
                </c:pt>
                <c:pt idx="25" c:formatCode="yyyy/m/d">
                  <c:v>43887</c:v>
                </c:pt>
                <c:pt idx="26" c:formatCode="yyyy/m/d">
                  <c:v>43888</c:v>
                </c:pt>
                <c:pt idx="27" c:formatCode="yyyy/m/d">
                  <c:v>43889</c:v>
                </c:pt>
                <c:pt idx="28" c:formatCode="yyyy/m/d">
                  <c:v>43890</c:v>
                </c:pt>
              </c:numCache>
            </c:numRef>
          </c:cat>
          <c:val>
            <c:numRef>
              <c:f>'2019年'!$F$4:$F$32</c:f>
              <c:numCache>
                <c:formatCode>General</c:formatCode>
                <c:ptCount val="29"/>
                <c:pt idx="0">
                  <c:v>23</c:v>
                </c:pt>
                <c:pt idx="1">
                  <c:v>39</c:v>
                </c:pt>
                <c:pt idx="2">
                  <c:v>25</c:v>
                </c:pt>
                <c:pt idx="3">
                  <c:v>7</c:v>
                </c:pt>
                <c:pt idx="4">
                  <c:v>11</c:v>
                </c:pt>
                <c:pt idx="5">
                  <c:v>13</c:v>
                </c:pt>
                <c:pt idx="6">
                  <c:v>6</c:v>
                </c:pt>
                <c:pt idx="7">
                  <c:v>4</c:v>
                </c:pt>
                <c:pt idx="8">
                  <c:v>10</c:v>
                </c:pt>
                <c:pt idx="9">
                  <c:v>15</c:v>
                </c:pt>
                <c:pt idx="10">
                  <c:v>31</c:v>
                </c:pt>
                <c:pt idx="11">
                  <c:v>20</c:v>
                </c:pt>
                <c:pt idx="12">
                  <c:v>13</c:v>
                </c:pt>
                <c:pt idx="13">
                  <c:v>9</c:v>
                </c:pt>
                <c:pt idx="14">
                  <c:v>6</c:v>
                </c:pt>
                <c:pt idx="15">
                  <c:v>3</c:v>
                </c:pt>
                <c:pt idx="16">
                  <c:v>8</c:v>
                </c:pt>
                <c:pt idx="17">
                  <c:v>12</c:v>
                </c:pt>
                <c:pt idx="18">
                  <c:v>16</c:v>
                </c:pt>
                <c:pt idx="19">
                  <c:v>22</c:v>
                </c:pt>
                <c:pt idx="20">
                  <c:v>25</c:v>
                </c:pt>
                <c:pt idx="21">
                  <c:v>28</c:v>
                </c:pt>
                <c:pt idx="22">
                  <c:v>26</c:v>
                </c:pt>
                <c:pt idx="23">
                  <c:v>23</c:v>
                </c:pt>
                <c:pt idx="24">
                  <c:v>18</c:v>
                </c:pt>
                <c:pt idx="25">
                  <c:v>15</c:v>
                </c:pt>
                <c:pt idx="26">
                  <c:v>24</c:v>
                </c:pt>
                <c:pt idx="27">
                  <c:v>20</c:v>
                </c:pt>
                <c:pt idx="28">
                  <c:v>16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'2019年'!$G$3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'2019年'!$A$4:$A$32</c:f>
              <c:numCache>
                <c:formatCode>yyyy/m/d</c:formatCode>
                <c:ptCount val="29"/>
                <c:pt idx="0" c:formatCode="yyyy/m/d">
                  <c:v>43862</c:v>
                </c:pt>
                <c:pt idx="1" c:formatCode="yyyy/m/d">
                  <c:v>43863</c:v>
                </c:pt>
                <c:pt idx="2" c:formatCode="yyyy/m/d">
                  <c:v>43864</c:v>
                </c:pt>
                <c:pt idx="3" c:formatCode="yyyy/m/d">
                  <c:v>43865</c:v>
                </c:pt>
                <c:pt idx="4" c:formatCode="yyyy/m/d">
                  <c:v>43866</c:v>
                </c:pt>
                <c:pt idx="5" c:formatCode="yyyy/m/d">
                  <c:v>43867</c:v>
                </c:pt>
                <c:pt idx="6" c:formatCode="yyyy/m/d">
                  <c:v>43868</c:v>
                </c:pt>
                <c:pt idx="7" c:formatCode="yyyy/m/d">
                  <c:v>43869</c:v>
                </c:pt>
                <c:pt idx="8" c:formatCode="yyyy/m/d">
                  <c:v>43870</c:v>
                </c:pt>
                <c:pt idx="9" c:formatCode="yyyy/m/d">
                  <c:v>43871</c:v>
                </c:pt>
                <c:pt idx="10" c:formatCode="yyyy/m/d">
                  <c:v>43872</c:v>
                </c:pt>
                <c:pt idx="11" c:formatCode="yyyy/m/d">
                  <c:v>43873</c:v>
                </c:pt>
                <c:pt idx="12" c:formatCode="yyyy/m/d">
                  <c:v>43874</c:v>
                </c:pt>
                <c:pt idx="13" c:formatCode="yyyy/m/d">
                  <c:v>43875</c:v>
                </c:pt>
                <c:pt idx="14" c:formatCode="yyyy/m/d">
                  <c:v>43876</c:v>
                </c:pt>
                <c:pt idx="15" c:formatCode="yyyy/m/d">
                  <c:v>43877</c:v>
                </c:pt>
                <c:pt idx="16" c:formatCode="yyyy/m/d">
                  <c:v>43878</c:v>
                </c:pt>
                <c:pt idx="17" c:formatCode="yyyy/m/d">
                  <c:v>43879</c:v>
                </c:pt>
                <c:pt idx="18" c:formatCode="yyyy/m/d">
                  <c:v>43880</c:v>
                </c:pt>
                <c:pt idx="19" c:formatCode="yyyy/m/d">
                  <c:v>43881</c:v>
                </c:pt>
                <c:pt idx="20" c:formatCode="yyyy/m/d">
                  <c:v>43882</c:v>
                </c:pt>
                <c:pt idx="21" c:formatCode="yyyy/m/d">
                  <c:v>43883</c:v>
                </c:pt>
                <c:pt idx="22" c:formatCode="yyyy/m/d">
                  <c:v>43884</c:v>
                </c:pt>
                <c:pt idx="23" c:formatCode="yyyy/m/d">
                  <c:v>43885</c:v>
                </c:pt>
                <c:pt idx="24" c:formatCode="yyyy/m/d">
                  <c:v>43886</c:v>
                </c:pt>
                <c:pt idx="25" c:formatCode="yyyy/m/d">
                  <c:v>43887</c:v>
                </c:pt>
                <c:pt idx="26" c:formatCode="yyyy/m/d">
                  <c:v>43888</c:v>
                </c:pt>
                <c:pt idx="27" c:formatCode="yyyy/m/d">
                  <c:v>43889</c:v>
                </c:pt>
                <c:pt idx="28" c:formatCode="yyyy/m/d">
                  <c:v>43890</c:v>
                </c:pt>
              </c:numCache>
            </c:numRef>
          </c:cat>
          <c:val>
            <c:numRef>
              <c:f>'2019年'!$G$4:$G$32</c:f>
              <c:numCache>
                <c:formatCode>General</c:formatCode>
                <c:ptCount val="29"/>
                <c:pt idx="0">
                  <c:v>93</c:v>
                </c:pt>
                <c:pt idx="1">
                  <c:v>75</c:v>
                </c:pt>
                <c:pt idx="2">
                  <c:v>52</c:v>
                </c:pt>
                <c:pt idx="3">
                  <c:v>36</c:v>
                </c:pt>
                <c:pt idx="4">
                  <c:v>29</c:v>
                </c:pt>
                <c:pt idx="5">
                  <c:v>56</c:v>
                </c:pt>
                <c:pt idx="6">
                  <c:v>41</c:v>
                </c:pt>
                <c:pt idx="7">
                  <c:v>51</c:v>
                </c:pt>
                <c:pt idx="8">
                  <c:v>50</c:v>
                </c:pt>
                <c:pt idx="9">
                  <c:v>69</c:v>
                </c:pt>
                <c:pt idx="10">
                  <c:v>49</c:v>
                </c:pt>
                <c:pt idx="11">
                  <c:v>57</c:v>
                </c:pt>
                <c:pt idx="12">
                  <c:v>38</c:v>
                </c:pt>
                <c:pt idx="13">
                  <c:v>18</c:v>
                </c:pt>
                <c:pt idx="14">
                  <c:v>32</c:v>
                </c:pt>
                <c:pt idx="15">
                  <c:v>72</c:v>
                </c:pt>
                <c:pt idx="16">
                  <c:v>86</c:v>
                </c:pt>
                <c:pt idx="17">
                  <c:v>87</c:v>
                </c:pt>
                <c:pt idx="18">
                  <c:v>84</c:v>
                </c:pt>
                <c:pt idx="19">
                  <c:v>90</c:v>
                </c:pt>
                <c:pt idx="20">
                  <c:v>95</c:v>
                </c:pt>
                <c:pt idx="21">
                  <c:v>110</c:v>
                </c:pt>
                <c:pt idx="22">
                  <c:v>114</c:v>
                </c:pt>
                <c:pt idx="23">
                  <c:v>102</c:v>
                </c:pt>
                <c:pt idx="24">
                  <c:v>64</c:v>
                </c:pt>
                <c:pt idx="25">
                  <c:v>78</c:v>
                </c:pt>
                <c:pt idx="26">
                  <c:v>59</c:v>
                </c:pt>
                <c:pt idx="27">
                  <c:v>93</c:v>
                </c:pt>
                <c:pt idx="28">
                  <c:v>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505792"/>
        <c:axId val="153507328"/>
      </c:lineChart>
      <c:dateAx>
        <c:axId val="15350579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3507328"/>
        <c:crosses val="autoZero"/>
        <c:auto val="1"/>
        <c:lblOffset val="100"/>
        <c:baseTimeUnit val="days"/>
      </c:dateAx>
      <c:valAx>
        <c:axId val="15350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350579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4B186-C837-4FB7-88CD-6969A529E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20</Pages>
  <Words>1371</Words>
  <Characters>7819</Characters>
  <Lines>65</Lines>
  <Paragraphs>18</Paragraphs>
  <TotalTime>1</TotalTime>
  <ScaleCrop>false</ScaleCrop>
  <LinksUpToDate>false</LinksUpToDate>
  <CharactersWithSpaces>9172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Administrator</cp:lastModifiedBy>
  <cp:lastPrinted>2020-03-06T02:51:00Z</cp:lastPrinted>
  <dcterms:modified xsi:type="dcterms:W3CDTF">2020-03-06T07:54:17Z</dcterms:modified>
  <dc:title>梅州市环境状况月报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