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87" w:rsidRDefault="00981387"/>
    <w:tbl>
      <w:tblPr>
        <w:tblW w:w="13684" w:type="dxa"/>
        <w:tblInd w:w="93" w:type="dxa"/>
        <w:tblLook w:val="04A0"/>
      </w:tblPr>
      <w:tblGrid>
        <w:gridCol w:w="696"/>
        <w:gridCol w:w="3949"/>
        <w:gridCol w:w="4442"/>
        <w:gridCol w:w="2694"/>
        <w:gridCol w:w="1903"/>
      </w:tblGrid>
      <w:tr w:rsidR="00762CFE" w:rsidRPr="00762CFE" w:rsidTr="00762CFE">
        <w:trPr>
          <w:trHeight w:val="601"/>
        </w:trPr>
        <w:tc>
          <w:tcPr>
            <w:tcW w:w="1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2026</w:t>
            </w: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第一季度企业双随机抽查名单</w:t>
            </w:r>
          </w:p>
        </w:tc>
      </w:tr>
      <w:tr w:rsidR="00762CFE" w:rsidRPr="00762CFE" w:rsidTr="00762CFE">
        <w:trPr>
          <w:trHeight w:val="70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检查名单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地址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企业监管级别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检查人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梅州金源涌鑫工贸有限公司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蕉华管理区北坑办事处梅州鑫源涌金实业有限公司厂房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—A</w:t>
            </w: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蕉岭县广福镇添记水泥预制件厂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广福镇豪岭村石奇岭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国道旁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蕉岭县宝臣家具有限公司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金城工业园区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梅州市塔牌集团蕉岭鑫达旋窑水泥有限公司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蕉岭县文福镇长隆村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重点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梅州市裕兴食品科技有限公司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蕉华工业园区北区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梅州市永旺实业有限公司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广福镇乐干村永旺科技创新园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重点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蕉岭县广福宏达胶合板厂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广福镇大坝村赤岭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蕉岭县广福胶合板厂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广福镇大坝村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蕉岭县广福申鸿胶合板厂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广福镇石丰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</w:p>
        </w:tc>
      </w:tr>
      <w:tr w:rsidR="00762CFE" w:rsidRPr="00762CFE" w:rsidTr="00762CFE">
        <w:trPr>
          <w:trHeight w:val="6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蕉岭县东升胶水厂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广福镇河岭村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  <w:r w:rsidRPr="00762CF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国道侧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一般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FE" w:rsidRPr="00762CFE" w:rsidRDefault="00762CFE" w:rsidP="00762CF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762CFE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</w:p>
        </w:tc>
      </w:tr>
    </w:tbl>
    <w:p w:rsidR="00762CFE" w:rsidRDefault="00762CFE"/>
    <w:p w:rsidR="00762CFE" w:rsidRDefault="00762CFE"/>
    <w:tbl>
      <w:tblPr>
        <w:tblW w:w="13663" w:type="dxa"/>
        <w:tblInd w:w="93" w:type="dxa"/>
        <w:tblLook w:val="04A0"/>
      </w:tblPr>
      <w:tblGrid>
        <w:gridCol w:w="917"/>
        <w:gridCol w:w="8090"/>
        <w:gridCol w:w="1915"/>
        <w:gridCol w:w="2741"/>
      </w:tblGrid>
      <w:tr w:rsidR="00444080" w:rsidRPr="00444080" w:rsidTr="00444080">
        <w:trPr>
          <w:trHeight w:val="333"/>
        </w:trPr>
        <w:tc>
          <w:tcPr>
            <w:tcW w:w="1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2026</w:t>
            </w: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第一季度建设项目双随机抽查名单</w:t>
            </w:r>
          </w:p>
        </w:tc>
      </w:tr>
      <w:tr w:rsidR="00444080" w:rsidRPr="00444080" w:rsidTr="00444080">
        <w:trPr>
          <w:trHeight w:val="392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80" w:rsidRPr="00444080" w:rsidRDefault="00444080" w:rsidP="00444080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检查名单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地址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检查人</w:t>
            </w:r>
          </w:p>
        </w:tc>
      </w:tr>
      <w:tr w:rsidR="00444080" w:rsidRPr="00444080" w:rsidTr="00444080">
        <w:trPr>
          <w:trHeight w:val="66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蕉岭伟态环保有限责任公司年处理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万吨一般固体废物技术改造项目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广福镇乐干村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</w:p>
        </w:tc>
      </w:tr>
      <w:tr w:rsidR="00444080" w:rsidRPr="00444080" w:rsidTr="00444080">
        <w:trPr>
          <w:trHeight w:val="333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蕉岭县海瑜纺织品项目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蕉城镇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</w:p>
        </w:tc>
      </w:tr>
      <w:tr w:rsidR="00444080" w:rsidRPr="00444080" w:rsidTr="00444080">
        <w:trPr>
          <w:trHeight w:val="66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蕉岭县广福镇日顺再生能源颗粒厂年产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10000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吨生物质颗粒建设项目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</w:p>
        </w:tc>
      </w:tr>
      <w:tr w:rsidR="00444080" w:rsidRPr="00444080" w:rsidTr="00444080">
        <w:trPr>
          <w:trHeight w:val="66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梅州市蕉岭县蕉城镇卫生院社区示范性医养结合服务中心改建项目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蕉岭县蕉城镇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</w:p>
        </w:tc>
      </w:tr>
      <w:tr w:rsidR="00444080" w:rsidRPr="00444080" w:rsidTr="00444080">
        <w:trPr>
          <w:trHeight w:val="66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梅州市中合环保再生科技有限公司废锂电池综合利用项目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蕉华工业园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</w:p>
        </w:tc>
      </w:tr>
      <w:tr w:rsidR="00444080" w:rsidRPr="00444080" w:rsidTr="00444080">
        <w:trPr>
          <w:trHeight w:val="66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蕉岭县广福镇正胜废铁加工店年拆解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吨建筑废弃物项目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广福镇分水岌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刘泽权</w:t>
            </w:r>
          </w:p>
        </w:tc>
      </w:tr>
      <w:tr w:rsidR="00444080" w:rsidRPr="00444080" w:rsidTr="00444080">
        <w:trPr>
          <w:trHeight w:val="10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梅州市塔牌集团蕉岭鑫达旋窑水泥有限公司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万吨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年资源综合利用电厂飞灰和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万吨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年铝灰渣水泥窑资源化利用项目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文福镇长隆村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</w:p>
        </w:tc>
      </w:tr>
      <w:tr w:rsidR="00444080" w:rsidRPr="00444080" w:rsidTr="00444080">
        <w:trPr>
          <w:trHeight w:val="333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年产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11000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吨大理石粉建设项目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408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文福镇坑头村罗石大田荒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80" w:rsidRPr="00444080" w:rsidRDefault="00444080" w:rsidP="0044408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黄科皓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4080">
              <w:rPr>
                <w:rFonts w:ascii="Arial" w:eastAsia="宋体" w:hAnsi="Arial" w:cs="Arial"/>
                <w:kern w:val="0"/>
                <w:sz w:val="20"/>
                <w:szCs w:val="20"/>
              </w:rPr>
              <w:t>张伟杰</w:t>
            </w:r>
          </w:p>
        </w:tc>
      </w:tr>
    </w:tbl>
    <w:p w:rsidR="00762CFE" w:rsidRDefault="00762CFE"/>
    <w:sectPr w:rsidR="00762CFE" w:rsidSect="00762C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FB" w:rsidRDefault="008751FB" w:rsidP="00D27DD2">
      <w:r>
        <w:separator/>
      </w:r>
    </w:p>
  </w:endnote>
  <w:endnote w:type="continuationSeparator" w:id="1">
    <w:p w:rsidR="008751FB" w:rsidRDefault="008751FB" w:rsidP="00D2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FB" w:rsidRDefault="008751FB" w:rsidP="00D27DD2">
      <w:r>
        <w:separator/>
      </w:r>
    </w:p>
  </w:footnote>
  <w:footnote w:type="continuationSeparator" w:id="1">
    <w:p w:rsidR="008751FB" w:rsidRDefault="008751FB" w:rsidP="00D27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CFE"/>
    <w:rsid w:val="00044B99"/>
    <w:rsid w:val="00053C00"/>
    <w:rsid w:val="00124096"/>
    <w:rsid w:val="00185242"/>
    <w:rsid w:val="00444080"/>
    <w:rsid w:val="006F5462"/>
    <w:rsid w:val="00762CFE"/>
    <w:rsid w:val="008751FB"/>
    <w:rsid w:val="00981387"/>
    <w:rsid w:val="009D3AE8"/>
    <w:rsid w:val="00AD3E99"/>
    <w:rsid w:val="00B424DB"/>
    <w:rsid w:val="00CE47F4"/>
    <w:rsid w:val="00D27DD2"/>
    <w:rsid w:val="00F1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D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D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2025-12-30T03:22:00Z</dcterms:created>
  <dcterms:modified xsi:type="dcterms:W3CDTF">2025-12-30T03:22:00Z</dcterms:modified>
</cp:coreProperties>
</file>