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43A53A">
      <w:pPr>
        <w:spacing w:line="560" w:lineRule="exact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w:t xml:space="preserve"> </w:t>
      </w:r>
    </w:p>
    <w:p w14:paraId="4CAC6CE9">
      <w:pPr>
        <w:spacing w:before="480" w:beforeLines="200" w:line="560" w:lineRule="exact"/>
        <w:jc w:val="center"/>
        <w:rPr>
          <w:rFonts w:eastAsia="幼圆"/>
          <w:sz w:val="28"/>
          <w:szCs w:val="28"/>
        </w:rPr>
      </w:pPr>
    </w:p>
    <w:p w14:paraId="6D85E162">
      <w:pPr>
        <w:spacing w:before="600" w:beforeLines="250" w:line="480" w:lineRule="auto"/>
        <w:ind w:firstLine="560" w:firstLineChars="200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-736600</wp:posOffset>
                </wp:positionV>
                <wp:extent cx="1778000" cy="572135"/>
                <wp:effectExtent l="19050" t="19050" r="31750" b="56515"/>
                <wp:wrapNone/>
                <wp:docPr id="2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57213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9BBB59"/>
                        </a:solidFill>
                        <a:ln w="38100" algn="ctr">
                          <a:solidFill>
                            <a:srgbClr val="F2F2F2"/>
                          </a:solidFill>
                          <a:rou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6D3AE8">
                            <w:pPr>
                              <w:ind w:firstLine="161" w:firstLineChars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 w:eastAsia="幼圆"/>
                                <w:b/>
                                <w:sz w:val="32"/>
                              </w:rPr>
                              <w:t>前   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o:spt="98" type="#_x0000_t98" style="position:absolute;left:0pt;margin-left:154.8pt;margin-top:-58pt;height:45.05pt;width:140pt;z-index:251659264;mso-width-relative:page;mso-height-relative:page;" fillcolor="#9BBB59" filled="t" stroked="t" coordsize="21600,21600" o:gfxdata="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JyEfc2QAAAAwBAAAPAAAAAAAAAAEAIAAAACIAAABkcnMvZG93bnJldi54bWxQSwECFAAUAAAA&#10;CACHTuJAN5Js4JgCAABcBQAADgAAAAAAAAABACAAAAAoAQAAZHJzL2Uyb0RvYy54bWxQSwUGAAAA&#10;AAYABgBZAQAAMgYAAAAA&#10;" adj="2700">
                <v:fill on="t" focussize="0,0"/>
                <v:stroke weight="3pt" color="#F2F2F2" joinstyle="round"/>
                <v:imagedata o:title=""/>
                <o:lock v:ext="edit" aspectratio="f"/>
                <v:shadow on="t" color="#4E6128" opacity="32768f" offset="1pt,2pt" origin="0f,0f" matrix="65536f,0f,0f,65536f"/>
                <v:textbox>
                  <w:txbxContent>
                    <w:p w14:paraId="306D3AE8">
                      <w:pPr>
                        <w:ind w:firstLine="161" w:firstLineChars="50"/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 w:eastAsia="幼圆"/>
                          <w:b/>
                          <w:sz w:val="32"/>
                        </w:rPr>
                        <w:t>前   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幼圆"/>
          <w:sz w:val="28"/>
          <w:szCs w:val="28"/>
        </w:rPr>
        <w:t>根据国家、省、市环境监测方案的要求，</w:t>
      </w:r>
      <w:r>
        <w:rPr>
          <w:rFonts w:hint="eastAsia" w:eastAsia="幼圆"/>
          <w:sz w:val="28"/>
          <w:szCs w:val="28"/>
        </w:rPr>
        <w:t>2025年7月梅州市</w:t>
      </w:r>
      <w:r>
        <w:rPr>
          <w:rFonts w:eastAsia="幼圆"/>
          <w:sz w:val="28"/>
          <w:szCs w:val="28"/>
        </w:rPr>
        <w:t>蕉岭</w:t>
      </w:r>
      <w:r>
        <w:rPr>
          <w:rFonts w:hint="eastAsia" w:eastAsia="幼圆"/>
          <w:sz w:val="28"/>
          <w:szCs w:val="28"/>
        </w:rPr>
        <w:t>生态</w:t>
      </w:r>
      <w:r>
        <w:rPr>
          <w:rFonts w:eastAsia="幼圆"/>
          <w:sz w:val="28"/>
          <w:szCs w:val="28"/>
        </w:rPr>
        <w:t>环境监测站开展我县环境空气质量、地表水环境质量、饮用水环境质量等监测工作，并对监测数据进行综合分析评价，在此基础上编制本月报，为我县环境管理和保护提供技术支持。</w:t>
      </w:r>
    </w:p>
    <w:p w14:paraId="4F85CA09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w:t>本月报报告单位为</w:t>
      </w:r>
      <w:r>
        <w:rPr>
          <w:rFonts w:hint="eastAsia" w:eastAsia="幼圆"/>
          <w:sz w:val="28"/>
          <w:szCs w:val="28"/>
        </w:rPr>
        <w:t>梅州市</w:t>
      </w:r>
      <w:r>
        <w:rPr>
          <w:rFonts w:eastAsia="幼圆"/>
          <w:sz w:val="28"/>
          <w:szCs w:val="28"/>
        </w:rPr>
        <w:t>蕉岭</w:t>
      </w:r>
      <w:r>
        <w:rPr>
          <w:rFonts w:hint="eastAsia" w:eastAsia="幼圆"/>
          <w:sz w:val="28"/>
          <w:szCs w:val="28"/>
        </w:rPr>
        <w:t>生态</w:t>
      </w:r>
      <w:r>
        <w:rPr>
          <w:rFonts w:eastAsia="幼圆"/>
          <w:sz w:val="28"/>
          <w:szCs w:val="28"/>
        </w:rPr>
        <w:t>环境监测站。本月报旨在使政府和有关部门能够及时了解我县环境质量状况，并针对存在环境问题，采取相应防治措施，促进我县</w:t>
      </w:r>
      <w:r>
        <w:rPr>
          <w:rFonts w:hint="eastAsia" w:eastAsia="幼圆"/>
          <w:sz w:val="28"/>
          <w:szCs w:val="28"/>
        </w:rPr>
        <w:t>生态</w:t>
      </w:r>
      <w:r>
        <w:rPr>
          <w:rFonts w:eastAsia="幼圆"/>
          <w:sz w:val="28"/>
          <w:szCs w:val="28"/>
        </w:rPr>
        <w:t>环境保护工作，推进我县生态文明建设。</w:t>
      </w:r>
    </w:p>
    <w:p w14:paraId="01152BFF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754D3BAD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651AA740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820A6E8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503420AF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661087FB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80F9719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0293E2D8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533BEC65">
      <w:pPr>
        <w:spacing w:line="480" w:lineRule="auto"/>
        <w:ind w:firstLine="560" w:firstLineChars="200"/>
        <w:rPr>
          <w:rFonts w:eastAsia="幼圆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pgSz w:w="11850" w:h="16783"/>
          <w:pgMar w:top="1985" w:right="1587" w:bottom="1418" w:left="1474" w:header="851" w:footer="992" w:gutter="0"/>
          <w:pgNumType w:start="1"/>
          <w:cols w:space="720" w:num="1"/>
          <w:docGrid w:linePitch="312" w:charSpace="0"/>
        </w:sectPr>
      </w:pPr>
    </w:p>
    <w:p w14:paraId="53CCC899">
      <w:pPr>
        <w:spacing w:line="480" w:lineRule="auto"/>
        <w:ind w:firstLine="560" w:firstLineChars="200"/>
        <w:rPr>
          <w:rFonts w:eastAsia="幼圆"/>
          <w:sz w:val="28"/>
          <w:szCs w:val="28"/>
        </w:rPr>
        <w:sectPr>
          <w:pgSz w:w="11850" w:h="16783"/>
          <w:pgMar w:top="1985" w:right="1587" w:bottom="1418" w:left="1474" w:header="851" w:footer="992" w:gutter="0"/>
          <w:pgNumType w:start="1"/>
          <w:cols w:space="720" w:num="1"/>
          <w:docGrid w:linePitch="312" w:charSpace="0"/>
        </w:sectPr>
      </w:pPr>
    </w:p>
    <w:sdt>
      <w:sdtPr>
        <w:rPr>
          <w:rFonts w:ascii="宋体" w:hAnsi="宋体"/>
          <w:sz w:val="44"/>
          <w:szCs w:val="44"/>
        </w:rPr>
        <w:id w:val="-1520847104"/>
        <w:docPartObj>
          <w:docPartGallery w:val="Table of Contents"/>
          <w:docPartUnique/>
        </w:docPartObj>
      </w:sdtPr>
      <w:sdtEndPr>
        <w:rPr>
          <w:rFonts w:ascii="宋体" w:hAnsi="宋体"/>
          <w:sz w:val="44"/>
          <w:szCs w:val="44"/>
        </w:rPr>
      </w:sdtEndPr>
      <w:sdtContent>
        <w:sdt>
          <w:sdtPr>
            <w:rPr>
              <w:rFonts w:ascii="宋体" w:hAnsi="宋体"/>
              <w:sz w:val="44"/>
              <w:szCs w:val="44"/>
            </w:rPr>
            <w:id w:val="-141812108"/>
            <w:docPartObj>
              <w:docPartGallery w:val="Table of Contents"/>
              <w:docPartUnique/>
            </w:docPartObj>
          </w:sdtPr>
          <w:sdtEndPr>
            <w:rPr>
              <w:rFonts w:ascii="宋体" w:hAnsi="宋体"/>
              <w:sz w:val="44"/>
              <w:szCs w:val="44"/>
            </w:rPr>
          </w:sdtEndPr>
          <w:sdtContent>
            <w:sdt>
              <w:sdtPr>
                <w:rPr>
                  <w:rFonts w:ascii="宋体" w:hAnsi="宋体"/>
                  <w:sz w:val="44"/>
                  <w:szCs w:val="44"/>
                </w:rPr>
                <w:id w:val="1989129464"/>
                <w:docPartObj>
                  <w:docPartGallery w:val="Table of Contents"/>
                  <w:docPartUnique/>
                </w:docPartObj>
              </w:sdtPr>
              <w:sdtEndPr>
                <w:rPr>
                  <w:rFonts w:ascii="宋体" w:hAnsi="宋体"/>
                  <w:color w:val="FF0000"/>
                  <w:sz w:val="44"/>
                  <w:szCs w:val="44"/>
                </w:rPr>
              </w:sdtEndPr>
              <w:sdtContent>
                <w:sdt>
                  <w:sdtPr>
                    <w:rPr>
                      <w:rFonts w:ascii="宋体" w:hAnsi="宋体"/>
                      <w:sz w:val="44"/>
                      <w:szCs w:val="44"/>
                    </w:rPr>
                    <w:id w:val="-368224942"/>
                    <w:docPartObj>
                      <w:docPartGallery w:val="Table of Contents"/>
                      <w:docPartUnique/>
                    </w:docPartObj>
                  </w:sdtPr>
                  <w:sdtEndPr>
                    <w:rPr>
                      <w:rFonts w:ascii="宋体" w:hAnsi="宋体"/>
                      <w:color w:val="FF0000"/>
                      <w:sz w:val="44"/>
                      <w:szCs w:val="44"/>
                    </w:rPr>
                  </w:sdtEndPr>
                  <w:sdtContent>
                    <w:sdt>
                      <w:sdtPr>
                        <w:rPr>
                          <w:rFonts w:ascii="宋体" w:hAnsi="宋体"/>
                          <w:sz w:val="44"/>
                          <w:szCs w:val="44"/>
                        </w:rPr>
                        <w:id w:val="721880486"/>
                        <w:docPartObj>
                          <w:docPartGallery w:val="Table of Contents"/>
                          <w:docPartUnique/>
                        </w:docPartObj>
                      </w:sdtPr>
                      <w:sdtEndPr>
                        <w:rPr>
                          <w:rFonts w:ascii="宋体" w:hAnsi="宋体"/>
                          <w:color w:val="FF0000"/>
                          <w:sz w:val="44"/>
                          <w:szCs w:val="44"/>
                        </w:rPr>
                      </w:sdtEndPr>
                      <w:sdtContent>
                        <w:sdt>
                          <w:sdtPr>
                            <w:rPr>
                              <w:rFonts w:ascii="宋体" w:hAnsi="宋体"/>
                              <w:sz w:val="44"/>
                              <w:szCs w:val="44"/>
                            </w:rPr>
                            <w:id w:val="562754547"/>
                            <w:docPartObj>
                              <w:docPartGallery w:val="Table of Contents"/>
                              <w:docPartUnique/>
                            </w:docPartObj>
                          </w:sdtPr>
                          <w:sdtEndPr>
                            <w:rPr>
                              <w:rFonts w:ascii="宋体" w:hAnsi="宋体"/>
                              <w:color w:val="FF0000"/>
                              <w:sz w:val="44"/>
                              <w:szCs w:val="44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宋体" w:hAnsi="宋体"/>
                                  <w:sz w:val="44"/>
                                  <w:szCs w:val="44"/>
                                </w:rPr>
                                <w:id w:val="1807351532"/>
                                <w:docPartObj>
                                  <w:docPartGallery w:val="Table of Contents"/>
                                  <w:docPartUnique/>
                                </w:docPartObj>
                              </w:sdtPr>
                              <w:sdtEndPr>
                                <w:rPr>
                                  <w:rFonts w:ascii="宋体" w:hAnsi="宋体"/>
                                  <w:color w:val="FF0000"/>
                                  <w:sz w:val="44"/>
                                  <w:szCs w:val="4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宋体" w:hAnsi="宋体"/>
                                      <w:sz w:val="44"/>
                                      <w:szCs w:val="44"/>
                                    </w:rPr>
                                    <w:id w:val="-2132937659"/>
                                    <w:docPartObj>
                                      <w:docPartGallery w:val="Table of Contents"/>
                                      <w:docPartUnique/>
                                    </w:docPartObj>
                                  </w:sdtPr>
                                  <w:sdtEndPr>
                                    <w:rPr>
                                      <w:rFonts w:ascii="宋体" w:hAnsi="宋体"/>
                                      <w:color w:val="FF0000"/>
                                      <w:sz w:val="44"/>
                                      <w:szCs w:val="4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Fonts w:ascii="宋体" w:hAnsi="宋体"/>
                                          <w:sz w:val="44"/>
                                          <w:szCs w:val="44"/>
                                        </w:rPr>
                                        <w:id w:val="147480735"/>
                                        <w:docPartObj>
                                          <w:docPartGallery w:val="Table of Contents"/>
                                          <w:docPartUnique/>
                                        </w:docPartObj>
                                      </w:sdtPr>
                                      <w:sdtEndPr>
                                        <w:rPr>
                                          <w:rFonts w:ascii="宋体" w:hAnsi="宋体"/>
                                          <w:color w:val="FF0000"/>
                                          <w:sz w:val="44"/>
                                          <w:szCs w:val="44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宋体" w:hAnsi="宋体"/>
                                              <w:sz w:val="44"/>
                                              <w:szCs w:val="44"/>
                                            </w:rPr>
                                            <w:id w:val="147483615"/>
                                            <w:docPartObj>
                                              <w:docPartGallery w:val="Table of Contents"/>
                                              <w:docPartUnique/>
                                            </w:docPartObj>
                                          </w:sdtPr>
                                          <w:sdtEndPr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sdtEndPr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宋体" w:hAnsi="宋体"/>
                                                  <w:sz w:val="44"/>
                                                  <w:szCs w:val="44"/>
                                                </w:rPr>
                                                <w:id w:val="147455427"/>
                                                <w:docPartObj>
                                                  <w:docPartGallery w:val="Table of Contents"/>
                                                  <w:docPartUnique/>
                                                </w:docPartObj>
                                              </w:sdtPr>
                                              <w:sdtEndPr>
                                                <w:rPr>
                                                  <w:rFonts w:ascii="宋体" w:hAnsi="宋体"/>
                                                  <w:color w:val="FF0000"/>
                                                  <w:sz w:val="44"/>
                                                  <w:szCs w:val="44"/>
                                                </w:rPr>
                                              </w:sdtEndPr>
                                              <w:sdtContent>
                                                <w:p w14:paraId="76ED80B1">
                                                  <w:pPr>
                                                    <w:spacing w:line="360" w:lineRule="auto"/>
                                                    <w:jc w:val="center"/>
                                                    <w:rPr>
                                                      <w:rFonts w:ascii="宋体" w:hAnsi="宋体"/>
                                                      <w:b/>
                                                      <w:bCs/>
                                                      <w:sz w:val="44"/>
                                                      <w:szCs w:val="44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宋体" w:hAnsi="宋体"/>
                                                      <w:b/>
                                                      <w:bCs/>
                                                      <w:sz w:val="44"/>
                                                      <w:szCs w:val="44"/>
                                                    </w:rPr>
                                                    <w:t>目</w:t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/>
                                                      <w:b/>
                                                      <w:bCs/>
                                                      <w:sz w:val="44"/>
                                                      <w:szCs w:val="44"/>
                                                    </w:rPr>
                                                    <w:t xml:space="preserve">     </w:t>
                                                  </w:r>
                                                  <w:r>
                                                    <w:rPr>
                                                      <w:rFonts w:ascii="宋体" w:hAnsi="宋体"/>
                                                      <w:b/>
                                                      <w:bCs/>
                                                      <w:sz w:val="44"/>
                                                      <w:szCs w:val="44"/>
                                                    </w:rPr>
                                                    <w:t>录</w:t>
                                                  </w:r>
                                                </w:p>
                                                <w:p w14:paraId="10C93C64">
                                                  <w:pPr>
                                                    <w:pStyle w:val="12"/>
                                                    <w:tabs>
                                                      <w:tab w:val="right" w:leader="dot" w:pos="8844"/>
                                                      <w:tab w:val="clear" w:pos="8835"/>
                                                    </w:tabs>
                                                    <w:spacing w:line="360" w:lineRule="auto"/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TOC \o "1-3" \h \u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"_Toc16135"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【 一、环境质量概况 】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</w:p>
                                                <w:p w14:paraId="4CAE08CF">
                                                  <w:pPr>
                                                    <w:pStyle w:val="12"/>
                                                    <w:tabs>
                                                      <w:tab w:val="right" w:leader="dot" w:pos="8844"/>
                                                      <w:tab w:val="clear" w:pos="8835"/>
                                                    </w:tabs>
                                                    <w:spacing w:line="360" w:lineRule="auto"/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"_Toc28291"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【 二、空气环境 】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2</w:t>
                                                  </w:r>
                                                </w:p>
                                                <w:p w14:paraId="5834D096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ind w:left="0" w:leftChars="0" w:firstLine="420" w:firstLineChars="150"/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（一）</w:t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</w:rP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"_Toc7673" </w:instrText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</w:rP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县域环境空气质量状况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2</w:t>
                                                  </w:r>
                                                </w:p>
                                                <w:p w14:paraId="11EB76DA">
                                                  <w:pPr>
                                                    <w:pStyle w:val="12"/>
                                                    <w:tabs>
                                                      <w:tab w:val="right" w:leader="dot" w:pos="8844"/>
                                                      <w:tab w:val="clear" w:pos="8835"/>
                                                    </w:tabs>
                                                    <w:spacing w:line="360" w:lineRule="auto"/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"_Toc29194"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【 三、降水 】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7</w:t>
                                                  </w:r>
                                                </w:p>
                                                <w:p w14:paraId="4E33CB54">
                                                  <w:pPr>
                                                    <w:pStyle w:val="12"/>
                                                    <w:tabs>
                                                      <w:tab w:val="right" w:leader="dot" w:pos="8844"/>
                                                      <w:tab w:val="clear" w:pos="8835"/>
                                                    </w:tabs>
                                                    <w:spacing w:line="360" w:lineRule="auto"/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"_Toc15844"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【 四、水环境 】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8</w:t>
                                                  </w:r>
                                                </w:p>
                                                <w:p w14:paraId="6A92CD44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"_Toc13698"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（一）广东省地表水环境功能区划水质状况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8</w:t>
                                                  </w:r>
                                                </w:p>
                                                <w:p w14:paraId="7F7A6EC2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eastAsiaTheme="minorEastAsia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"_Toc13698"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（二）跨界断面水质状况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0</w:t>
                                                  </w:r>
                                                </w:p>
                                                <w:p w14:paraId="4623F6EF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"_Toc28092"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三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）国（省）考断面水质状况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begin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instrText xml:space="preserve"> PAGEREF _Toc28092 </w:instrTex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12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</w:p>
                                                <w:p w14:paraId="74711C9D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"_Toc28092"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（四）城市饮用水源水质状况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begin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instrText xml:space="preserve"> PAGEREF _Toc28092 </w:instrTex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13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</w:p>
                                                <w:p w14:paraId="2C67F1A8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"_Toc24320"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（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五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>）重点水库水质状况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begin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instrText xml:space="preserve"> PAGEREF _Toc24320 </w:instrTex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13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</w:p>
                                                <w:p w14:paraId="10931C8B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"_Toc6090"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（六）城区河流断面水质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begin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instrText xml:space="preserve"> PAGEREF _Toc6090 </w:instrTex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13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</w:p>
                                                <w:p w14:paraId="795B0794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"_Toc25530"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（七）石窟河（蕉岭）一级支流水质状况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begin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instrText xml:space="preserve"> PAGEREF _Toc25530 </w:instrTex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14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</w:p>
                                                <w:p w14:paraId="41CD0E59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"_Toc25530"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  <w:sz w:val="28"/>
                                                      <w:szCs w:val="28"/>
                                                    </w:rPr>
                                                    <w:t>（八）广东梅州蕉华工业园区纳污河体</w:t>
                                                  </w:r>
                                                  <w:r>
                                                    <w:rPr>
                                                      <w:sz w:val="28"/>
                                                      <w:szCs w:val="28"/>
                                                    </w:rPr>
                                                    <w:t>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5</w:t>
                                                  </w:r>
                                                </w:p>
                                                <w:p w14:paraId="29E08451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"_Toc25530"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  <w:sz w:val="28"/>
                                                      <w:szCs w:val="28"/>
                                                    </w:rPr>
                                                    <w:t>（九）</w:t>
                                                  </w:r>
                                                  <w:r>
                                                    <w:rPr>
                                                      <w:sz w:val="28"/>
                                                      <w:szCs w:val="28"/>
                                                    </w:rPr>
                                                    <w:t>产业转移园聚</w:t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  <w:sz w:val="28"/>
                                                      <w:szCs w:val="28"/>
                                                    </w:rPr>
                                                    <w:t>集</w:t>
                                                  </w:r>
                                                  <w:r>
                                                    <w:rPr>
                                                      <w:sz w:val="28"/>
                                                      <w:szCs w:val="28"/>
                                                    </w:rPr>
                                                    <w:t>地水质状况</w:t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>6</w:t>
                                                  </w:r>
                                                </w:p>
                                                <w:p w14:paraId="3D9473A9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"_Toc25530"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>（十）农村环境质量监测状况</w:t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="宋体" w:hAnsi="宋体" w:cs="宋体"/>
                                                      <w:sz w:val="28"/>
                                                      <w:szCs w:val="28"/>
                                                    </w:rPr>
                                                    <w:t>7</w:t>
                                                  </w:r>
                                                </w:p>
                                                <w:p w14:paraId="6804EB4A">
                                                  <w:pPr>
                                                    <w:pStyle w:val="12"/>
                                                    <w:tabs>
                                                      <w:tab w:val="right" w:leader="dot" w:pos="8844"/>
                                                      <w:tab w:val="clear" w:pos="8835"/>
                                                    </w:tabs>
                                                    <w:spacing w:line="360" w:lineRule="auto"/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"_Toc14026"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【五、各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乡镇环境质量状况】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18</w:t>
                                                  </w:r>
                                                </w:p>
                                                <w:p w14:paraId="2CC21924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"_Toc25530"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bCs/>
                                                      <w:kern w:val="0"/>
                                                      <w:sz w:val="28"/>
                                                      <w:szCs w:val="28"/>
                                                    </w:rPr>
                                                    <w:t>（一）大气</w:t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  <w:sz w:val="28"/>
                                                      <w:szCs w:val="28"/>
                                                    </w:rPr>
                                                    <w:t>环境质量状况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8</w:t>
                                                  </w:r>
                                                </w:p>
                                                <w:p w14:paraId="1F9B795A">
                                                  <w:pPr>
                                                    <w:pStyle w:val="13"/>
                                                    <w:tabs>
                                                      <w:tab w:val="right" w:leader="dot" w:pos="8844"/>
                                                      <w:tab w:val="clear" w:pos="840"/>
                                                      <w:tab w:val="clear" w:pos="8835"/>
                                                    </w:tabs>
                                                    <w:rPr>
                                                      <w:rFonts w:eastAsiaTheme="minorEastAsia"/>
                                                    </w:rPr>
                                                  </w:pPr>
                                                  <w:r>
                                                    <w:fldChar w:fldCharType="begin"/>
                                                  </w:r>
                                                  <w:r>
                                                    <w:instrText xml:space="preserve"> HYPERLINK \l "_Toc13713" </w:instrText>
                                                  </w:r>
                                                  <w:r>
                                                    <w:fldChar w:fldCharType="separate"/>
                                                  </w:r>
                                                  <w:r>
                                                    <w:rPr>
                                                      <w:rFonts w:hint="eastAsia"/>
                                                      <w:sz w:val="28"/>
                                                      <w:szCs w:val="28"/>
                                                    </w:rPr>
                                                    <w:t>（二）水环境质量状况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ab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fldChar w:fldCharType="end"/>
                                                  </w:r>
                                                  <w:r>
                                                    <w:rPr>
                                                      <w:rFonts w:hint="eastAsia" w:asciiTheme="minorEastAsia" w:hAnsiTheme="minorEastAsia" w:eastAsiaTheme="minorEastAsia" w:cstheme="minorEastAsia"/>
                                                      <w:sz w:val="28"/>
                                                      <w:szCs w:val="28"/>
                                                    </w:rPr>
                                                    <w:t>9</w:t>
                                                  </w:r>
                                                </w:p>
                                                <w:p w14:paraId="4BAF12FA"/>
                                                <w:p w14:paraId="3EB6F9CE">
                                                  <w:pPr>
                                                    <w:spacing w:line="360" w:lineRule="auto"/>
                                                    <w:rPr>
                                                      <w:rFonts w:ascii="宋体" w:hAnsi="宋体"/>
                                                      <w:color w:val="FF0000"/>
                                                      <w:sz w:val="44"/>
                                                      <w:szCs w:val="44"/>
                                                    </w:rPr>
                                                  </w:pPr>
                                                  <w:r>
                                                    <w:fldChar w:fldCharType="end"/>
                                                  </w:r>
                                                </w:p>
                                              </w:sdtContent>
                                            </w:sdt>
                                            <w:p w14:paraId="24C00C1E">
                                              <w:pPr>
                                                <w:spacing w:line="360" w:lineRule="auto"/>
                                                <w:rPr>
                                                  <w:rFonts w:ascii="宋体" w:hAnsi="宋体"/>
                                                  <w:color w:val="FF0000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sdtContent>
                                        </w:sdt>
                                        <w:p w14:paraId="761FBADA">
                                          <w:pPr>
                                            <w:spacing w:line="360" w:lineRule="auto"/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pPr>
                                        </w:p>
                                        <w:p w14:paraId="46A76EF8">
                                          <w:pPr>
                                            <w:spacing w:line="360" w:lineRule="auto"/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pPr>
                                        </w:p>
                                      </w:sdtContent>
                                    </w:sdt>
                                    <w:p w14:paraId="2B9843A0">
                                      <w:pPr>
                                        <w:spacing w:line="360" w:lineRule="auto"/>
                                        <w:rPr>
                                          <w:rFonts w:ascii="宋体" w:hAnsi="宋体"/>
                                          <w:sz w:val="44"/>
                                          <w:szCs w:val="44"/>
                                        </w:rPr>
                                      </w:pPr>
                                    </w:p>
                                  </w:sdtContent>
                                </w:sdt>
                                <w:p w14:paraId="142D4DCE">
                                  <w:pPr>
                                    <w:spacing w:line="360" w:lineRule="auto"/>
                                    <w:rPr>
                                      <w:rFonts w:ascii="宋体" w:hAnsi="宋体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sdtContent>
                            </w:sdt>
                            <w:p w14:paraId="1B5B23C6">
                              <w:pPr>
                                <w:spacing w:line="360" w:lineRule="auto"/>
                              </w:pPr>
                            </w:p>
                          </w:sdtContent>
                        </w:sdt>
                      </w:sdtContent>
                    </w:sdt>
                    <w:p w14:paraId="68EF8FA7">
                      <w:pPr>
                        <w:spacing w:line="560" w:lineRule="exact"/>
                        <w:rPr>
                          <w:rFonts w:eastAsia="幼圆"/>
                          <w:sz w:val="28"/>
                          <w:szCs w:val="28"/>
                        </w:rPr>
                      </w:pPr>
                      <w:r>
                        <w:rPr>
                          <w:rFonts w:eastAsia="幼圆"/>
                          <w:sz w:val="28"/>
                          <w:szCs w:val="28"/>
                        </w:rPr>
                        <w:t xml:space="preserve">                               </w:t>
                      </w:r>
                    </w:p>
                    <w:p w14:paraId="098584BD">
                      <w:pPr>
                        <w:spacing w:line="560" w:lineRule="exact"/>
                        <w:rPr>
                          <w:rFonts w:eastAsia="幼圆"/>
                          <w:sz w:val="28"/>
                          <w:szCs w:val="28"/>
                        </w:rPr>
                        <w:sectPr>
                          <w:pgSz w:w="11850" w:h="16783"/>
                          <w:pgMar w:top="1985" w:right="1587" w:bottom="1418" w:left="1474" w:header="851" w:footer="992" w:gutter="0"/>
                          <w:pgNumType w:start="1"/>
                          <w:cols w:space="720" w:num="1"/>
                          <w:docGrid w:linePitch="312" w:charSpace="0"/>
                        </w:sectPr>
                      </w:pPr>
                    </w:p>
                    <w:p w14:paraId="730E3AA9">
                      <w:pPr>
                        <w:spacing w:line="360" w:lineRule="auto"/>
                      </w:pPr>
                    </w:p>
                  </w:sdtContent>
                </w:sdt>
              </w:sdtContent>
            </w:sdt>
          </w:sdtContent>
        </w:sdt>
      </w:sdtContent>
    </w:sdt>
    <w:sdt>
      <w:sdtPr>
        <w:rPr>
          <w:rFonts w:ascii="宋体" w:hAnsi="宋体"/>
          <w:sz w:val="44"/>
          <w:szCs w:val="44"/>
        </w:rPr>
        <w:id w:val="-553624499"/>
        <w:docPartObj>
          <w:docPartGallery w:val="Table of Contents"/>
          <w:docPartUnique/>
        </w:docPartObj>
      </w:sdtPr>
      <w:sdtEndPr>
        <w:rPr>
          <w:rFonts w:ascii="宋体" w:hAnsi="宋体"/>
          <w:sz w:val="44"/>
          <w:szCs w:val="44"/>
        </w:rPr>
      </w:sdtEndPr>
      <w:sdtContent>
        <w:p w14:paraId="475B2C63">
          <w:pPr>
            <w:spacing w:line="360" w:lineRule="auto"/>
            <w:jc w:val="center"/>
          </w:pPr>
          <w:bookmarkStart w:id="0" w:name="_Toc511201401"/>
          <w:bookmarkStart w:id="1" w:name="_Toc16135"/>
          <w:bookmarkStart w:id="2" w:name="OLE_LINK3"/>
        </w:p>
      </w:sdtContent>
    </w:sdt>
    <w:p w14:paraId="197F0E59">
      <w:pPr>
        <w:spacing w:after="480" w:afterLines="200" w:line="560" w:lineRule="exact"/>
        <w:jc w:val="center"/>
        <w:rPr>
          <w:b/>
          <w:bCs/>
          <w:color w:val="1F497D" w:themeColor="text2"/>
          <w:sz w:val="32"/>
          <w:szCs w:val="32"/>
          <w14:textFill>
            <w14:solidFill>
              <w14:schemeClr w14:val="tx2"/>
            </w14:solidFill>
          </w14:textFill>
        </w:rPr>
      </w:pPr>
    </w:p>
    <w:p w14:paraId="651B7AD5">
      <w:pPr>
        <w:spacing w:after="480" w:afterLines="200" w:line="560" w:lineRule="exact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【 一、环境质量概况 】</w:t>
      </w:r>
      <w:bookmarkEnd w:id="0"/>
      <w:bookmarkEnd w:id="1"/>
    </w:p>
    <w:bookmarkEnd w:id="2"/>
    <w:p w14:paraId="5F348460">
      <w:pPr>
        <w:adjustRightInd w:val="0"/>
        <w:snapToGrid w:val="0"/>
        <w:spacing w:line="560" w:lineRule="exact"/>
        <w:ind w:firstLine="600" w:firstLineChars="200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2025年7月全县环境质量总体保持良好水平。空气质量达标天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数比例（优良率）为100%，与去年同期持平。本月降水pH均值为6.41，高于酸雨临界值（pH＜5.6）。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县城区饮用水源地（黄竹坪-龙潭水库）水质良好，达标率为100%。全县7个主要河段石窟河（园丰大桥、长兴电站、长潭水库、长潭、三圳、新铺、新铺-白渡沙坪），溪峰河（溪峰河出口）、跨界河流柚树河（犁壁滩）、乐干河（福塔大桥）、松源河（园潭）、象洞溪（羊角电站）以及多宝水库共13个监测断面中9个断面水质达到水环境功能区类别，达标率为69.2%。全县各镇20个监测断面水质达标率为45%。</w:t>
      </w:r>
    </w:p>
    <w:p w14:paraId="0C85596D">
      <w:pPr>
        <w:adjustRightInd w:val="0"/>
        <w:snapToGrid w:val="0"/>
        <w:spacing w:line="540" w:lineRule="exact"/>
        <w:ind w:firstLine="560" w:firstLineChars="200"/>
        <w:rPr>
          <w:sz w:val="28"/>
          <w:szCs w:val="28"/>
          <w:highlight w:val="yellow"/>
        </w:rPr>
      </w:pPr>
    </w:p>
    <w:p w14:paraId="7C88441B"/>
    <w:p w14:paraId="53C9B1DF"/>
    <w:p w14:paraId="25B5915D"/>
    <w:p w14:paraId="6AC85972"/>
    <w:p w14:paraId="22B298B7"/>
    <w:p w14:paraId="2F590990"/>
    <w:p w14:paraId="6A5A1858"/>
    <w:p w14:paraId="68E644E9"/>
    <w:p w14:paraId="644517B5"/>
    <w:p w14:paraId="4E5788C7"/>
    <w:p w14:paraId="4ACCFEBD"/>
    <w:p w14:paraId="3743D3A3"/>
    <w:p w14:paraId="2DBB4638"/>
    <w:p w14:paraId="72BF91B5"/>
    <w:p w14:paraId="3B243A07"/>
    <w:p w14:paraId="768F91AE"/>
    <w:p w14:paraId="7E12B768">
      <w:pPr>
        <w:spacing w:before="600" w:beforeLines="250" w:after="480" w:afterLines="200" w:line="560" w:lineRule="exact"/>
        <w:jc w:val="center"/>
        <w:outlineLvl w:val="0"/>
        <w:rPr>
          <w:b/>
          <w:bCs/>
          <w:sz w:val="32"/>
          <w:szCs w:val="32"/>
        </w:rPr>
      </w:pPr>
      <w:bookmarkStart w:id="3" w:name="_Toc13698"/>
      <w:r>
        <w:rPr>
          <w:b/>
          <w:bCs/>
          <w:sz w:val="32"/>
          <w:szCs w:val="32"/>
        </w:rPr>
        <w:t>【 二、空气环境 】</w:t>
      </w:r>
    </w:p>
    <w:p w14:paraId="284A334C">
      <w:pPr>
        <w:spacing w:before="600" w:beforeLines="250" w:after="480" w:afterLines="200" w:line="360" w:lineRule="exact"/>
        <w:ind w:firstLine="643" w:firstLineChars="200"/>
        <w:jc w:val="left"/>
        <w:outlineLvl w:val="1"/>
        <w:rPr>
          <w:b/>
          <w:bCs/>
          <w:color w:val="FF0000"/>
          <w:sz w:val="32"/>
          <w:szCs w:val="32"/>
        </w:rPr>
      </w:pPr>
      <w:bookmarkStart w:id="4" w:name="_Toc7673"/>
      <w:bookmarkStart w:id="5" w:name="_Toc456174383"/>
      <w:bookmarkStart w:id="6" w:name="_Toc511201403"/>
      <w:bookmarkStart w:id="7" w:name="_Toc454286298"/>
      <w:r>
        <w:rPr>
          <w:rStyle w:val="21"/>
          <w:rFonts w:hint="eastAsia" w:ascii="宋体" w:hAnsi="宋体" w:cs="宋体"/>
          <w:b/>
          <w:bCs/>
          <w:color w:val="auto"/>
          <w:sz w:val="32"/>
          <w:szCs w:val="32"/>
          <w:u w:val="none"/>
        </w:rPr>
        <w:t>（一）县域环境空气质量状况</w:t>
      </w:r>
      <w:bookmarkEnd w:id="4"/>
    </w:p>
    <w:p w14:paraId="6B0C4912">
      <w:pPr>
        <w:widowControl/>
        <w:numPr>
          <w:ilvl w:val="0"/>
          <w:numId w:val="1"/>
        </w:numPr>
        <w:spacing w:before="240" w:beforeLines="100" w:after="120" w:afterLines="50" w:line="560" w:lineRule="exact"/>
        <w:ind w:left="27" w:leftChars="-203" w:hanging="453" w:hangingChars="141"/>
        <w:jc w:val="left"/>
        <w:rPr>
          <w:b/>
          <w:bCs/>
          <w:color w:val="FF0000"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</w:rPr>
        <w:t>总体情况</w:t>
      </w:r>
      <w:bookmarkEnd w:id="5"/>
      <w:bookmarkEnd w:id="6"/>
      <w:bookmarkEnd w:id="7"/>
    </w:p>
    <w:p w14:paraId="21ECFEEE">
      <w:pPr>
        <w:pStyle w:val="27"/>
        <w:spacing w:line="360" w:lineRule="auto"/>
        <w:ind w:firstLine="600"/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Theme="minorEastAsia"/>
          <w:sz w:val="30"/>
          <w:szCs w:val="30"/>
        </w:rPr>
        <w:t>2025年7月</w:t>
      </w:r>
      <w:r>
        <w:rPr>
          <w:rFonts w:ascii="Times New Roman" w:hAnsi="Times New Roman" w:eastAsiaTheme="minorEastAsia"/>
          <w:sz w:val="30"/>
          <w:szCs w:val="30"/>
        </w:rPr>
        <w:t>，蕉岭县城区SO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</w:t>
      </w:r>
      <w:r>
        <w:rPr>
          <w:rFonts w:ascii="Times New Roman" w:hAnsi="Times New Roman" w:eastAsiaTheme="minorEastAsia"/>
          <w:sz w:val="30"/>
          <w:szCs w:val="30"/>
        </w:rPr>
        <w:t>、NO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</w:t>
      </w:r>
      <w:r>
        <w:rPr>
          <w:rFonts w:ascii="Times New Roman" w:hAnsi="Times New Roman" w:eastAsiaTheme="minorEastAsia"/>
          <w:sz w:val="30"/>
          <w:szCs w:val="30"/>
        </w:rPr>
        <w:t>、CO、O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3</w:t>
      </w:r>
      <w:r>
        <w:rPr>
          <w:rFonts w:ascii="Times New Roman" w:hAnsi="Times New Roman" w:eastAsiaTheme="minorEastAsia"/>
          <w:sz w:val="30"/>
          <w:szCs w:val="30"/>
        </w:rPr>
        <w:t>-8h、PM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10</w:t>
      </w:r>
      <w:r>
        <w:rPr>
          <w:rFonts w:ascii="Times New Roman" w:hAnsi="Times New Roman" w:eastAsiaTheme="minorEastAsia"/>
          <w:sz w:val="30"/>
          <w:szCs w:val="30"/>
        </w:rPr>
        <w:t>、PM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2.5</w:t>
      </w:r>
      <w:r>
        <w:rPr>
          <w:rFonts w:ascii="Times New Roman" w:hAnsi="Times New Roman" w:eastAsiaTheme="minorEastAsia"/>
          <w:sz w:val="30"/>
          <w:szCs w:val="30"/>
        </w:rPr>
        <w:t>六项污染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物日评价浓度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均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达到优良标准。空气质量达标天数比例（优良率）为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比去年同期持平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。空气质量优天数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29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天，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比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去年同期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减少2天，良2天，比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去年同期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增加2天。</w:t>
      </w:r>
    </w:p>
    <w:p w14:paraId="41F2743F">
      <w:pPr>
        <w:pStyle w:val="27"/>
        <w:spacing w:line="360" w:lineRule="auto"/>
        <w:ind w:firstLine="600"/>
        <w:rPr>
          <w:rFonts w:ascii="Times New Roman" w:hAnsi="Times New Roman" w:eastAsiaTheme="minorEastAsia"/>
          <w:sz w:val="32"/>
          <w:szCs w:val="32"/>
        </w:rPr>
      </w:pP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月份SO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环比6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下降1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NO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环比6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下降1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；PM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25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环比6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下降1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；PM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14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环比6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上升1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；O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-8h评价浓度为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91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环比6月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下降8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；CO评价浓度为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0.6m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环比6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下降0.1m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7月份空气质量综合指数1.90，环比3月份下降0.09，比去年同期上升0.11。7月份蕉岭空气质量综合指数在全市各区县8个空气监测点位中排名第7名</w:t>
      </w:r>
      <w:r>
        <w:rPr>
          <w:rFonts w:hint="eastAsia" w:ascii="Times New Roman" w:hAnsi="Times New Roman" w:eastAsiaTheme="minorEastAsia"/>
          <w:sz w:val="30"/>
          <w:szCs w:val="30"/>
        </w:rPr>
        <w:t>。</w:t>
      </w:r>
    </w:p>
    <w:p w14:paraId="33A0F0D6">
      <w:pPr>
        <w:spacing w:line="440" w:lineRule="exact"/>
        <w:ind w:firstLine="964" w:firstLineChars="300"/>
        <w:rPr>
          <w:rFonts w:eastAsia="仿宋"/>
          <w:b/>
          <w:sz w:val="32"/>
          <w:szCs w:val="32"/>
        </w:rPr>
      </w:pPr>
    </w:p>
    <w:p w14:paraId="1F71C95A">
      <w:pPr>
        <w:spacing w:before="240" w:beforeLines="100" w:after="120" w:afterLines="50" w:line="560" w:lineRule="exact"/>
        <w:jc w:val="center"/>
        <w:rPr>
          <w:sz w:val="28"/>
          <w:szCs w:val="28"/>
        </w:rPr>
        <w:sectPr>
          <w:headerReference r:id="rId6" w:type="default"/>
          <w:footerReference r:id="rId7" w:type="default"/>
          <w:pgSz w:w="11906" w:h="16838"/>
          <w:pgMar w:top="1985" w:right="1588" w:bottom="851" w:left="1474" w:header="851" w:footer="737" w:gutter="0"/>
          <w:pgNumType w:start="1"/>
          <w:cols w:space="720" w:num="1"/>
          <w:docGrid w:linePitch="312" w:charSpace="0"/>
        </w:sectPr>
      </w:pPr>
    </w:p>
    <w:p w14:paraId="768E12BD">
      <w:pPr>
        <w:spacing w:line="440" w:lineRule="exact"/>
        <w:ind w:firstLine="1205" w:firstLineChars="400"/>
        <w:rPr>
          <w:b/>
          <w:sz w:val="30"/>
          <w:szCs w:val="30"/>
        </w:rPr>
      </w:pPr>
      <w:r>
        <w:rPr>
          <w:b/>
          <w:sz w:val="30"/>
          <w:szCs w:val="30"/>
        </w:rPr>
        <w:t>表2-1：蕉岭县</w:t>
      </w:r>
      <w:r>
        <w:rPr>
          <w:rFonts w:hint="eastAsia"/>
          <w:b/>
          <w:sz w:val="30"/>
          <w:szCs w:val="30"/>
        </w:rPr>
        <w:t>2025年7月</w:t>
      </w:r>
      <w:r>
        <w:rPr>
          <w:b/>
          <w:sz w:val="30"/>
          <w:szCs w:val="30"/>
        </w:rPr>
        <w:t>份空气监测数据汇总表</w:t>
      </w:r>
    </w:p>
    <w:p w14:paraId="4AF67AA8">
      <w:pPr>
        <w:spacing w:line="440" w:lineRule="exact"/>
        <w:ind w:firstLine="1205" w:firstLineChars="400"/>
        <w:rPr>
          <w:b/>
          <w:sz w:val="30"/>
          <w:szCs w:val="30"/>
        </w:rPr>
      </w:pPr>
    </w:p>
    <w:tbl>
      <w:tblPr>
        <w:tblStyle w:val="1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614"/>
        <w:gridCol w:w="654"/>
        <w:gridCol w:w="745"/>
        <w:gridCol w:w="1400"/>
        <w:gridCol w:w="783"/>
        <w:gridCol w:w="867"/>
        <w:gridCol w:w="670"/>
        <w:gridCol w:w="1421"/>
      </w:tblGrid>
      <w:tr w14:paraId="1A43A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F0461">
            <w:pPr>
              <w:widowControl/>
              <w:jc w:val="right"/>
              <w:textAlignment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单位：</w:t>
            </w:r>
            <w:r>
              <w:rPr>
                <w:b/>
                <w:bCs/>
                <w:color w:val="000000"/>
                <w:kern w:val="0"/>
                <w:sz w:val="20"/>
                <w:lang w:bidi="ar"/>
              </w:rPr>
              <w:t>μg/m</w:t>
            </w:r>
            <w:r>
              <w:rPr>
                <w:b/>
                <w:bCs/>
                <w:color w:val="000000"/>
                <w:kern w:val="0"/>
                <w:sz w:val="20"/>
                <w:vertAlign w:val="superscript"/>
                <w:lang w:bidi="ar"/>
              </w:rPr>
              <w:t>3</w:t>
            </w:r>
            <w:r>
              <w:rPr>
                <w:b/>
                <w:bCs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除</w:t>
            </w:r>
            <w:r>
              <w:rPr>
                <w:b/>
                <w:bCs/>
                <w:color w:val="000000"/>
                <w:kern w:val="0"/>
                <w:sz w:val="20"/>
                <w:lang w:bidi="ar"/>
              </w:rPr>
              <w:t>CO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外</w:t>
            </w:r>
            <w:r>
              <w:rPr>
                <w:b/>
                <w:bCs/>
                <w:color w:val="000000"/>
                <w:kern w:val="0"/>
                <w:sz w:val="20"/>
                <w:lang w:bidi="ar"/>
              </w:rPr>
              <w:t>)</w:t>
            </w:r>
          </w:p>
        </w:tc>
      </w:tr>
      <w:tr w14:paraId="4144F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6EBF6">
            <w:pPr>
              <w:widowControl/>
              <w:jc w:val="center"/>
              <w:textAlignment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5202F">
            <w:pPr>
              <w:widowControl/>
              <w:jc w:val="center"/>
              <w:textAlignment w:val="center"/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SO</w:t>
            </w:r>
            <w:r>
              <w:rPr>
                <w:b/>
                <w:bCs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E673F">
            <w:pPr>
              <w:widowControl/>
              <w:jc w:val="center"/>
              <w:textAlignment w:val="center"/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NO</w:t>
            </w:r>
            <w:r>
              <w:rPr>
                <w:b/>
                <w:bCs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15F35">
            <w:pPr>
              <w:widowControl/>
              <w:jc w:val="center"/>
              <w:textAlignment w:val="center"/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PM</w:t>
            </w:r>
            <w:r>
              <w:rPr>
                <w:b/>
                <w:bCs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7E05B">
            <w:pPr>
              <w:widowControl/>
              <w:jc w:val="center"/>
              <w:textAlignment w:val="center"/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CO(mg/m</w:t>
            </w:r>
            <w:r>
              <w:rPr>
                <w:b/>
                <w:bCs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21517">
            <w:pPr>
              <w:widowControl/>
              <w:jc w:val="center"/>
              <w:textAlignment w:val="center"/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PM</w:t>
            </w:r>
            <w:r>
              <w:rPr>
                <w:b/>
                <w:bCs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2.5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5D948">
            <w:pPr>
              <w:widowControl/>
              <w:jc w:val="center"/>
              <w:textAlignment w:val="center"/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O</w:t>
            </w:r>
            <w:r>
              <w:rPr>
                <w:b/>
                <w:bCs/>
                <w:color w:val="000000"/>
                <w:kern w:val="0"/>
                <w:sz w:val="24"/>
                <w:szCs w:val="24"/>
                <w:vertAlign w:val="subscript"/>
                <w:lang w:bidi="ar"/>
              </w:rPr>
              <w:t>3</w:t>
            </w: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-8H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91EF3">
            <w:pPr>
              <w:widowControl/>
              <w:jc w:val="center"/>
              <w:textAlignment w:val="center"/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AQI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DBB43">
            <w:pPr>
              <w:widowControl/>
              <w:jc w:val="center"/>
              <w:textAlignment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首要污染物</w:t>
            </w:r>
          </w:p>
        </w:tc>
      </w:tr>
      <w:tr w14:paraId="689A2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A219EA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07B41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FBCE4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06ED0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941B9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56520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C9E7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6C322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25BFD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57C77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64B1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54864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841C9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E6C2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90893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C2E4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24A08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02A2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A2668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1D9D8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FB5D5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165D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E060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FA144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9196F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66D8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9214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AFA7F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F6E4B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臭氧8小时</w:t>
            </w:r>
          </w:p>
        </w:tc>
      </w:tr>
      <w:tr w14:paraId="0EAFB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4373FA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93940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9E92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28F09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D2D2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688D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FDF8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36B79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5C4C8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臭氧8小时</w:t>
            </w:r>
          </w:p>
        </w:tc>
      </w:tr>
      <w:tr w14:paraId="6FFD2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929919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24411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4DC8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4E1C0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5158D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7FD6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C203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B0192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AE1D8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06334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195B39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0DB5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CB06F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0E6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837FF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C0A22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41FBF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D2821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65CC6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C4A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5A7A1E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7E37B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48C5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56D2D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CD2CF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7FC3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7AED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629F1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C4C39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503DE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1C934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88EA8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1901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3F25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17DA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A5BFD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29F4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46BC2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E3499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10A34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E5530A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85CE2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DA0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B94D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0BF2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C1554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14C9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8A55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C4431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814C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CAD0F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DAB80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A3519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70C3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56C3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EB82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5B624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F925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05331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37F7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72A72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26C10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9B810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FF03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A56B9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CCD7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A21B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339BB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DC429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3EBA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83D9B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2F79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37948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2DCE3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3B9D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6F2D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DF663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73484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1FB67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F386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F157C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E1E0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3D8A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FF7D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E6DD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D1DED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4D009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803BB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6A5BC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6D5DC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498EB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EEF7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A5E12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E07E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A730B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ED373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B532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AA12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99603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113D5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8DE9E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361B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8CBA4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C781B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A983D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00344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DA60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64579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3FDA3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74B3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60252E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B82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67BF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BE78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111F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8CBD0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F6BA3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A0588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2E103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7B9D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5A2A6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F650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6DD30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210CB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BA5C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8C35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3EFD0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80873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A249D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4BDD3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54051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22F5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73FB2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267D4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F8722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9B068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D56F1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19AB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152B9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466D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F1447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03F8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647D2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BF28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B58CB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98F29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340F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1D64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94A65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38A7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700F9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B01C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5DD29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3949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6C08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D2931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84A3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42FD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0A7E2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180C7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C13E4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678D0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CF87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19DA2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F6009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0B2E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1B670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5F4C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9DB79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7943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B1068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7A9C1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16C59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CD541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2E333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E29F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1B834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D5A9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2F428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A117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1E893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BDE34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A750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78B5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9007D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AD379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FA9A0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EAE4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7C1DA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08C66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5B7E2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9955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8B864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D323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13E00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23A0F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7A15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F890B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1EBB6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A26F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F334EE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316E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2D23B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63902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B5AE9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1D34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07101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86190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D6D8E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00E54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EA9E0A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5D6B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FBA1F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8864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3F912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9F043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07A9F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9B8ED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2DE9C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4331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0FBFC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5D10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0F5F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A9D24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6FF04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094C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9F53B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565AF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DC7F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6ED3B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DC08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DE21A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8B3A2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A99EF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CB370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1821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83601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1E998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C2BA8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DF89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57495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AF37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604C8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79A78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332E2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8400D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60BD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5BA3B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3C37A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413C0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8409C4">
            <w:pPr>
              <w:widowControl/>
              <w:jc w:val="center"/>
              <w:textAlignment w:val="bottom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DDBDB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33933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F4753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40852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25A11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0C732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70FFB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5F0C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0314B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90339D">
            <w:pPr>
              <w:widowControl/>
              <w:jc w:val="center"/>
              <w:textAlignment w:val="bottom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2025/7/31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B70D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831A5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D261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3BC41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F2A70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89B51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8C277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97BC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517AB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425B1E">
            <w:pPr>
              <w:widowControl/>
              <w:jc w:val="center"/>
              <w:textAlignment w:val="bottom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月评价值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B58B85"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92C948"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12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EDA292">
            <w:pPr>
              <w:widowControl/>
              <w:jc w:val="center"/>
              <w:textAlignment w:val="bottom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755C59">
            <w:pPr>
              <w:widowControl/>
              <w:jc w:val="center"/>
              <w:textAlignment w:val="bottom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1EEF60">
            <w:pPr>
              <w:widowControl/>
              <w:jc w:val="center"/>
              <w:textAlignment w:val="bottom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3FFCB">
            <w:pPr>
              <w:widowControl/>
              <w:jc w:val="center"/>
              <w:textAlignment w:val="bottom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91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7956B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E34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—</w:t>
            </w:r>
          </w:p>
        </w:tc>
      </w:tr>
    </w:tbl>
    <w:p w14:paraId="07F9FAE8">
      <w:pPr>
        <w:spacing w:before="120" w:beforeLines="50" w:line="440" w:lineRule="exact"/>
        <w:ind w:firstLine="1205" w:firstLineChars="400"/>
        <w:rPr>
          <w:b/>
          <w:sz w:val="30"/>
          <w:szCs w:val="30"/>
        </w:rPr>
      </w:pPr>
    </w:p>
    <w:p w14:paraId="7F6F40D4">
      <w:pPr>
        <w:spacing w:before="120" w:beforeLines="50" w:line="440" w:lineRule="exact"/>
        <w:ind w:firstLine="1205" w:firstLineChars="400"/>
        <w:rPr>
          <w:b/>
          <w:sz w:val="30"/>
          <w:szCs w:val="30"/>
        </w:rPr>
      </w:pPr>
    </w:p>
    <w:p w14:paraId="3055B543">
      <w:pPr>
        <w:spacing w:before="120" w:beforeLines="50" w:line="440" w:lineRule="exact"/>
        <w:ind w:firstLine="1205" w:firstLineChars="400"/>
        <w:rPr>
          <w:sz w:val="30"/>
          <w:szCs w:val="30"/>
        </w:rPr>
      </w:pPr>
      <w:r>
        <w:rPr>
          <w:b/>
          <w:sz w:val="30"/>
          <w:szCs w:val="30"/>
        </w:rPr>
        <w:t>表2-2：  1-12月份蕉岭县城区环境空气质量汇总表</w:t>
      </w:r>
      <w:r>
        <w:rPr>
          <w:sz w:val="30"/>
          <w:szCs w:val="30"/>
        </w:rPr>
        <w:t>　　</w:t>
      </w:r>
      <w:r>
        <w:rPr>
          <w:sz w:val="28"/>
          <w:szCs w:val="28"/>
        </w:rPr>
        <w:t>　</w:t>
      </w:r>
      <w:r>
        <w:rPr>
          <w:rFonts w:eastAsia="仿宋"/>
          <w:sz w:val="24"/>
          <w:szCs w:val="24"/>
        </w:rPr>
        <w:t xml:space="preserve">　　　　　　　　　　　　　　　　　　　　　　　　　　　　　　　　　　　　　　　 </w:t>
      </w:r>
    </w:p>
    <w:p w14:paraId="1A0876F9">
      <w:pPr>
        <w:ind w:firstLine="964" w:firstLineChars="300"/>
        <w:rPr>
          <w:b/>
          <w:bCs/>
          <w:color w:val="1F497D"/>
          <w:sz w:val="32"/>
          <w:szCs w:val="32"/>
        </w:rPr>
      </w:pPr>
    </w:p>
    <w:tbl>
      <w:tblPr>
        <w:tblStyle w:val="16"/>
        <w:tblpPr w:leftFromText="180" w:rightFromText="180" w:vertAnchor="text" w:horzAnchor="margin" w:tblpXSpec="center" w:tblpY="89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37"/>
        <w:gridCol w:w="1037"/>
        <w:gridCol w:w="1050"/>
        <w:gridCol w:w="1499"/>
        <w:gridCol w:w="1107"/>
        <w:gridCol w:w="1464"/>
        <w:gridCol w:w="1443"/>
      </w:tblGrid>
      <w:tr w14:paraId="5FF1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3" w:type="dxa"/>
            <w:vAlign w:val="center"/>
          </w:tcPr>
          <w:p w14:paraId="6735DE41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月份</w:t>
            </w:r>
          </w:p>
        </w:tc>
        <w:tc>
          <w:tcPr>
            <w:tcW w:w="1037" w:type="dxa"/>
            <w:vAlign w:val="center"/>
          </w:tcPr>
          <w:p w14:paraId="241BB778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达标天数比例（%）</w:t>
            </w:r>
          </w:p>
        </w:tc>
        <w:tc>
          <w:tcPr>
            <w:tcW w:w="1037" w:type="dxa"/>
            <w:vAlign w:val="center"/>
          </w:tcPr>
          <w:p w14:paraId="4D086C07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二氧</w:t>
            </w:r>
          </w:p>
          <w:p w14:paraId="08B9AB1B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化硫(SO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050" w:type="dxa"/>
            <w:vAlign w:val="center"/>
          </w:tcPr>
          <w:p w14:paraId="693F5B09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二氧</w:t>
            </w:r>
          </w:p>
          <w:p w14:paraId="5ECF6885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化氮(NO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99" w:type="dxa"/>
            <w:vAlign w:val="center"/>
          </w:tcPr>
          <w:p w14:paraId="0EE2B852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可吸入颗粒物(PM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10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107" w:type="dxa"/>
            <w:vAlign w:val="center"/>
          </w:tcPr>
          <w:p w14:paraId="425B995E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一氧</w:t>
            </w:r>
          </w:p>
          <w:p w14:paraId="3F7CCA31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化碳</w:t>
            </w:r>
          </w:p>
          <w:p w14:paraId="0A25C861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(CO)</w:t>
            </w:r>
          </w:p>
        </w:tc>
        <w:tc>
          <w:tcPr>
            <w:tcW w:w="1464" w:type="dxa"/>
            <w:vAlign w:val="center"/>
          </w:tcPr>
          <w:p w14:paraId="7D97E54B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细颗粒物(PM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2.5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43" w:type="dxa"/>
            <w:vAlign w:val="center"/>
          </w:tcPr>
          <w:p w14:paraId="5A85042A">
            <w:pPr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臭氧八小时</w:t>
            </w:r>
          </w:p>
          <w:p w14:paraId="4C997297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(</w:t>
            </w:r>
            <w:r>
              <w:rPr>
                <w:b/>
                <w:bCs/>
                <w:kern w:val="0"/>
                <w:sz w:val="24"/>
                <w:szCs w:val="24"/>
              </w:rPr>
              <w:t>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b/>
                <w:bCs/>
                <w:kern w:val="0"/>
                <w:sz w:val="24"/>
                <w:szCs w:val="24"/>
              </w:rPr>
              <w:t>-8H)</w:t>
            </w:r>
          </w:p>
        </w:tc>
      </w:tr>
      <w:tr w14:paraId="797E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vAlign w:val="center"/>
          </w:tcPr>
          <w:p w14:paraId="5E78ABA9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</w:t>
            </w:r>
          </w:p>
        </w:tc>
        <w:tc>
          <w:tcPr>
            <w:tcW w:w="1037" w:type="dxa"/>
            <w:vAlign w:val="center"/>
          </w:tcPr>
          <w:p w14:paraId="5D909634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100</w:t>
            </w:r>
          </w:p>
        </w:tc>
        <w:tc>
          <w:tcPr>
            <w:tcW w:w="1037" w:type="dxa"/>
            <w:vAlign w:val="center"/>
          </w:tcPr>
          <w:p w14:paraId="5A096C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vAlign w:val="center"/>
          </w:tcPr>
          <w:p w14:paraId="6088F8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99" w:type="dxa"/>
            <w:vAlign w:val="center"/>
          </w:tcPr>
          <w:p w14:paraId="0CF14A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07" w:type="dxa"/>
            <w:vAlign w:val="center"/>
          </w:tcPr>
          <w:p w14:paraId="095500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1464" w:type="dxa"/>
            <w:vAlign w:val="center"/>
          </w:tcPr>
          <w:p w14:paraId="204ACC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43" w:type="dxa"/>
            <w:vAlign w:val="center"/>
          </w:tcPr>
          <w:p w14:paraId="6E280F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118</w:t>
            </w:r>
          </w:p>
        </w:tc>
      </w:tr>
      <w:tr w14:paraId="4EAB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56C9959C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1A8E171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DDAEAF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55F106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C8F9C6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F86B36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0.9 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983F88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2AFA44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</w:tr>
      <w:tr w14:paraId="2838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075F5B6F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3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2DF7134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93.5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FE698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488E4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318B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5240F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D802D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00DB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</w:t>
            </w:r>
          </w:p>
        </w:tc>
      </w:tr>
      <w:tr w14:paraId="2A3D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vAlign w:val="center"/>
          </w:tcPr>
          <w:p w14:paraId="7FDD3EB3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4</w:t>
            </w:r>
          </w:p>
        </w:tc>
        <w:tc>
          <w:tcPr>
            <w:tcW w:w="1037" w:type="dxa"/>
            <w:vAlign w:val="center"/>
          </w:tcPr>
          <w:p w14:paraId="26FF0D2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100</w:t>
            </w:r>
          </w:p>
        </w:tc>
        <w:tc>
          <w:tcPr>
            <w:tcW w:w="1037" w:type="dxa"/>
            <w:vAlign w:val="center"/>
          </w:tcPr>
          <w:p w14:paraId="44AE68F1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11</w:t>
            </w:r>
          </w:p>
        </w:tc>
        <w:tc>
          <w:tcPr>
            <w:tcW w:w="1050" w:type="dxa"/>
            <w:vAlign w:val="center"/>
          </w:tcPr>
          <w:p w14:paraId="3C689C4B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23</w:t>
            </w:r>
          </w:p>
        </w:tc>
        <w:tc>
          <w:tcPr>
            <w:tcW w:w="1499" w:type="dxa"/>
            <w:vAlign w:val="center"/>
          </w:tcPr>
          <w:p w14:paraId="4C6463BC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40</w:t>
            </w:r>
          </w:p>
        </w:tc>
        <w:tc>
          <w:tcPr>
            <w:tcW w:w="1107" w:type="dxa"/>
            <w:vAlign w:val="center"/>
          </w:tcPr>
          <w:p w14:paraId="2C6823CA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0.8</w:t>
            </w:r>
          </w:p>
        </w:tc>
        <w:tc>
          <w:tcPr>
            <w:tcW w:w="1464" w:type="dxa"/>
            <w:vAlign w:val="center"/>
          </w:tcPr>
          <w:p w14:paraId="0AA05752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21</w:t>
            </w:r>
          </w:p>
        </w:tc>
        <w:tc>
          <w:tcPr>
            <w:tcW w:w="1443" w:type="dxa"/>
            <w:vAlign w:val="center"/>
          </w:tcPr>
          <w:p w14:paraId="3F82C78F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119</w:t>
            </w:r>
          </w:p>
        </w:tc>
      </w:tr>
      <w:tr w14:paraId="7262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54F0A19B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5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F1C001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D72AF2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292639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18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1359214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31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1E1BF27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0.7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54084D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0368B93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106</w:t>
            </w:r>
          </w:p>
        </w:tc>
      </w:tr>
      <w:tr w14:paraId="6412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E0FC72D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6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7047DF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AFEACA7">
            <w:pPr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D0BE94D">
            <w:pPr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FBB1C5C">
            <w:pPr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26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776236B">
            <w:pPr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0.7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B0CC07C">
            <w:pPr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F177002">
            <w:pPr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99</w:t>
            </w:r>
          </w:p>
        </w:tc>
      </w:tr>
      <w:tr w14:paraId="6C99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43" w:type="dxa"/>
            <w:vAlign w:val="center"/>
          </w:tcPr>
          <w:p w14:paraId="33BF1433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7</w:t>
            </w:r>
          </w:p>
        </w:tc>
        <w:tc>
          <w:tcPr>
            <w:tcW w:w="1037" w:type="dxa"/>
            <w:vAlign w:val="center"/>
          </w:tcPr>
          <w:p w14:paraId="6CE06F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100</w:t>
            </w:r>
          </w:p>
        </w:tc>
        <w:tc>
          <w:tcPr>
            <w:tcW w:w="1037" w:type="dxa"/>
            <w:vAlign w:val="center"/>
          </w:tcPr>
          <w:p w14:paraId="709DC6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vAlign w:val="center"/>
          </w:tcPr>
          <w:p w14:paraId="0F3201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99" w:type="dxa"/>
            <w:vAlign w:val="center"/>
          </w:tcPr>
          <w:p w14:paraId="7A3A2A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7" w:type="dxa"/>
            <w:vAlign w:val="center"/>
          </w:tcPr>
          <w:p w14:paraId="0E171C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464" w:type="dxa"/>
            <w:vAlign w:val="center"/>
          </w:tcPr>
          <w:p w14:paraId="3D3866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3" w:type="dxa"/>
            <w:vAlign w:val="center"/>
          </w:tcPr>
          <w:p w14:paraId="44F288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91</w:t>
            </w:r>
          </w:p>
        </w:tc>
      </w:tr>
      <w:tr w14:paraId="0B9F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2C612970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FB971C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198EFB6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5B411B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7603F60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7D38FF0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5F8AB6D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6C51A05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14:paraId="72F8A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0FD03060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1FF0C3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C34C77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7C411C8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4616FA0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1D9F376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661DCF9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29C55B8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14:paraId="7AB6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vAlign w:val="center"/>
          </w:tcPr>
          <w:p w14:paraId="2CA1920F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5BE5B3C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72D7854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1747A8F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4D8A4B0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66A1771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5AAF91E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25BF5CD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14:paraId="2C24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vAlign w:val="center"/>
          </w:tcPr>
          <w:p w14:paraId="19BA8FA6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3161FAF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734FD81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068020A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3B08598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2488D0D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0932380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7B60529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14:paraId="21BF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vAlign w:val="center"/>
          </w:tcPr>
          <w:p w14:paraId="1D97B4DD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1A1A72F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410E740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674ACB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192C8B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39504B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63166A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23A1F3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7556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43" w:type="dxa"/>
            <w:vAlign w:val="center"/>
          </w:tcPr>
          <w:p w14:paraId="63748C76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平均值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B7D75AE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99.0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D5BE0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CCA9E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7DC02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1652F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29D5A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1DEF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113</w:t>
            </w:r>
          </w:p>
        </w:tc>
      </w:tr>
      <w:tr w14:paraId="1D5FC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3" w:type="dxa"/>
            <w:vAlign w:val="center"/>
          </w:tcPr>
          <w:p w14:paraId="2067B5F7">
            <w:pPr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备注：</w:t>
            </w:r>
          </w:p>
        </w:tc>
        <w:tc>
          <w:tcPr>
            <w:tcW w:w="8637" w:type="dxa"/>
            <w:gridSpan w:val="7"/>
            <w:vAlign w:val="center"/>
          </w:tcPr>
          <w:p w14:paraId="50547E03">
            <w:pPr>
              <w:adjustRightInd w:val="0"/>
              <w:snapToGrid w:val="0"/>
              <w:ind w:firstLine="964" w:firstLineChars="400"/>
              <w:rPr>
                <w:b/>
                <w:sz w:val="24"/>
                <w:szCs w:val="24"/>
              </w:rPr>
            </w:pPr>
          </w:p>
          <w:p w14:paraId="41090D8A">
            <w:pPr>
              <w:adjustRightInd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CO浓度单位为mg/m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</w:rPr>
              <w:t>，其他所有浓度单位均为ug/m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</w:rPr>
              <w:t>。</w:t>
            </w:r>
            <w:r>
              <w:rPr>
                <w:rFonts w:hint="eastAsia"/>
                <w:b/>
                <w:sz w:val="24"/>
                <w:szCs w:val="24"/>
              </w:rPr>
              <w:t>1-7月份优157</w:t>
            </w:r>
            <w:r>
              <w:rPr>
                <w:b/>
                <w:sz w:val="24"/>
                <w:szCs w:val="24"/>
              </w:rPr>
              <w:t>天，良</w:t>
            </w:r>
            <w:r>
              <w:rPr>
                <w:rFonts w:hint="eastAsia"/>
                <w:b/>
                <w:sz w:val="24"/>
                <w:szCs w:val="24"/>
              </w:rPr>
              <w:t>51</w:t>
            </w:r>
            <w:r>
              <w:rPr>
                <w:b/>
                <w:sz w:val="24"/>
                <w:szCs w:val="24"/>
              </w:rPr>
              <w:t>天</w:t>
            </w:r>
            <w:r>
              <w:rPr>
                <w:rFonts w:hint="eastAsia"/>
                <w:b/>
                <w:sz w:val="24"/>
                <w:szCs w:val="24"/>
              </w:rPr>
              <w:t>，轻度污染2天。</w:t>
            </w:r>
          </w:p>
          <w:p w14:paraId="2E30053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14:paraId="03EA0AF7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0967A39E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7604B6EA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25B09669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705BB89C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4219A775">
      <w:pPr>
        <w:rPr>
          <w:sz w:val="28"/>
          <w:szCs w:val="28"/>
        </w:rPr>
        <w:sectPr>
          <w:pgSz w:w="11906" w:h="16838"/>
          <w:pgMar w:top="1985" w:right="1588" w:bottom="851" w:left="1474" w:header="851" w:footer="737" w:gutter="0"/>
          <w:cols w:space="720" w:num="1"/>
          <w:docGrid w:linePitch="312" w:charSpace="0"/>
        </w:sectPr>
      </w:pPr>
    </w:p>
    <w:p w14:paraId="6C87EE2B">
      <w:pPr>
        <w:ind w:firstLine="1285" w:firstLineChars="400"/>
        <w:rPr>
          <w:b/>
          <w:bCs/>
          <w:color w:val="1F497D"/>
          <w:sz w:val="32"/>
          <w:szCs w:val="32"/>
        </w:rPr>
      </w:pPr>
    </w:p>
    <w:p w14:paraId="58368851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w:t>2-1：  空气污染物曲线图</w:t>
      </w:r>
    </w:p>
    <w:p w14:paraId="3EFBE71F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131445</wp:posOffset>
                </wp:positionV>
                <wp:extent cx="3019425" cy="1403985"/>
                <wp:effectExtent l="0" t="0" r="9525" b="5715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7F00BF48">
                            <w:pP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优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良：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SO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≤150，NO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≤80,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PM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10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50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36.6pt;margin-top:10.35pt;height:110.55pt;width:237.75pt;z-index:251664384;mso-width-relative:page;mso-height-relative:margin;mso-height-percent:200;" fillcolor="#FFFFFF" filled="t" stroked="f" coordsize="21600,21600" o:gfxdata="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xfo8nZAAAACwEAAA8AAAAAAAAAAQAgAAAA&#10;IgAAAGRycy9kb3ducmV2LnhtbFBLAQIUABQAAAAIAIdO4kANv5X2QwIAAGUEAAAOAAAAAAAAAAEA&#10;IAAAACgBAABkcnMvZTJvRG9jLnhtbFBLBQYAAAAABgAGAFkBAADd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7F00BF48">
                      <w:pP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优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良：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SO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≤150，NO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≤80,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PM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10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 xml:space="preserve">50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107315</wp:posOffset>
                </wp:positionV>
                <wp:extent cx="2009775" cy="35242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EF6F5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单位：微克/立方米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.8pt;margin-top:8.45pt;height:27.75pt;width:158.25pt;z-index:251665408;v-text-anchor:middle;mso-width-relative:page;mso-height-relative:page;" filled="f" stroked="f" coordsize="21600,21600" o:gfxdata="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ofspc1wAA&#10;AAkBAAAPAAAAAAAAAAEAIAAAACIAAABkcnMvZG93bnJldi54bWxQSwECFAAUAAAACACHTuJA2g68&#10;HFgCAACkBAAADgAAAAAAAAABACAAAAAm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3EEF6F5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单位：微克/立方米</w:t>
                      </w:r>
                    </w:p>
                  </w:txbxContent>
                </v:textbox>
              </v:rect>
            </w:pict>
          </mc:Fallback>
        </mc:AlternateContent>
      </w:r>
    </w:p>
    <w:p w14:paraId="7566125D">
      <w:pPr>
        <w:ind w:firstLine="1285" w:firstLineChars="400"/>
        <w:jc w:val="center"/>
        <w:rPr>
          <w:b/>
          <w:bCs/>
          <w:color w:val="1F497D"/>
          <w:sz w:val="32"/>
          <w:szCs w:val="32"/>
        </w:rPr>
      </w:pPr>
    </w:p>
    <w:p w14:paraId="10252314">
      <w:pPr>
        <w:ind w:firstLine="840" w:firstLineChars="400"/>
        <w:jc w:val="left"/>
        <w:rPr>
          <w:b/>
          <w:bCs/>
          <w:color w:val="1F497D"/>
          <w:sz w:val="32"/>
          <w:szCs w:val="32"/>
        </w:rPr>
      </w:pPr>
      <w:r>
        <w:drawing>
          <wp:inline distT="0" distB="0" distL="114300" distR="114300">
            <wp:extent cx="8496300" cy="4547870"/>
            <wp:effectExtent l="4445" t="4445" r="14605" b="19685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F4FB8DE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w:t>2-2：空气污染物曲线图</w:t>
      </w:r>
    </w:p>
    <w:p w14:paraId="5CAC12B6">
      <w:pPr>
        <w:spacing w:before="240" w:beforeLines="100" w:after="120" w:afterLines="50" w:line="560" w:lineRule="exact"/>
        <w:rPr>
          <w:sz w:val="28"/>
          <w:szCs w:val="28"/>
        </w:rPr>
      </w:pPr>
      <w:r>
        <w:rPr>
          <w:b/>
          <w:bCs/>
          <w:color w:val="1F497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4936490</wp:posOffset>
                </wp:positionH>
                <wp:positionV relativeFrom="paragraph">
                  <wp:posOffset>320675</wp:posOffset>
                </wp:positionV>
                <wp:extent cx="2600325" cy="295275"/>
                <wp:effectExtent l="0" t="0" r="9525" b="95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0B464408">
                            <w:pP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优良：CO≤4，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PM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2.5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≤1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8.7pt;margin-top:25.25pt;height:23.25pt;width:204.75pt;z-index:251666432;mso-width-relative:page;mso-height-relative:page;" fillcolor="#FFFFFF" filled="t" stroked="f" coordsize="21600,21600" o:gfxdata="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PLzzvXAAAACgEAAA8AAAAAAAAAAQAgAAAAIgAAAGRy&#10;cy9kb3ducmV2LnhtbFBLAQIUABQAAAAIAIdO4kCHl3oiPwIAAGIEAAAOAAAAAAAAAAEAIAAAACYB&#10;AABkcnMvZTJvRG9jLnhtbFBLBQYAAAAABgAGAFkBAADX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B464408">
                      <w:pP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优良：CO≤4，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PM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2.5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≤1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953135</wp:posOffset>
                </wp:positionH>
                <wp:positionV relativeFrom="paragraph">
                  <wp:posOffset>130175</wp:posOffset>
                </wp:positionV>
                <wp:extent cx="2200275" cy="44767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447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47F87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单位：微克/立方米</w:t>
                            </w:r>
                          </w:p>
                          <w:p w14:paraId="45C1DF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（CO：毫克/立方米）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05pt;margin-top:10.25pt;height:35.25pt;width:173.25pt;z-index:251667456;v-text-anchor:middle;mso-width-relative:page;mso-height-relative:page;" filled="f" stroked="f" coordsize="21600,21600" o:gfxdata="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MTzml2AAA&#10;AAkBAAAPAAAAAAAAAAEAIAAAACIAAABkcnMvZG93bnJldi54bWxQSwECFAAUAAAACACHTuJAXUtE&#10;iFcCAACmBAAADgAAAAAAAAABACAAAAAn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7847F87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单位：微克/立方米</w:t>
                      </w:r>
                    </w:p>
                    <w:p w14:paraId="45C1DF7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（CO：毫克/立方米）</w:t>
                      </w:r>
                    </w:p>
                  </w:txbxContent>
                </v:textbox>
              </v:rect>
            </w:pict>
          </mc:Fallback>
        </mc:AlternateContent>
      </w:r>
    </w:p>
    <w:p w14:paraId="02401F8F"/>
    <w:p w14:paraId="6A41610E">
      <w:pPr>
        <w:jc w:val="left"/>
        <w:sectPr>
          <w:headerReference r:id="rId8" w:type="default"/>
          <w:footerReference r:id="rId9" w:type="default"/>
          <w:pgSz w:w="16838" w:h="11906" w:orient="landscape"/>
          <w:pgMar w:top="1474" w:right="1985" w:bottom="1588" w:left="851" w:header="851" w:footer="737" w:gutter="0"/>
          <w:cols w:space="720" w:num="1"/>
          <w:docGrid w:linePitch="312" w:charSpace="0"/>
        </w:sectPr>
      </w:pPr>
      <w:r>
        <w:drawing>
          <wp:inline distT="0" distB="0" distL="114300" distR="114300">
            <wp:extent cx="9086850" cy="4566920"/>
            <wp:effectExtent l="4445" t="4445" r="14605" b="1968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64AA98E">
      <w:pPr>
        <w:spacing w:after="240" w:afterLines="100" w:line="560" w:lineRule="exact"/>
        <w:jc w:val="center"/>
        <w:outlineLvl w:val="0"/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</w:pPr>
      <w:bookmarkStart w:id="8" w:name="_Toc29194"/>
      <w:r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  <w:t>【 三、降水 】</w:t>
      </w:r>
      <w:bookmarkEnd w:id="8"/>
    </w:p>
    <w:p w14:paraId="602CE2A7"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今年7</w:t>
      </w:r>
      <w:r>
        <w:rPr>
          <w:sz w:val="30"/>
          <w:szCs w:val="30"/>
        </w:rPr>
        <w:t>月份共采集降水样品</w:t>
      </w:r>
      <w:r>
        <w:rPr>
          <w:rFonts w:hint="eastAsia"/>
          <w:sz w:val="30"/>
          <w:szCs w:val="30"/>
        </w:rPr>
        <w:t>17</w:t>
      </w:r>
      <w:r>
        <w:rPr>
          <w:sz w:val="30"/>
          <w:szCs w:val="30"/>
        </w:rPr>
        <w:t>个，采水量为</w:t>
      </w:r>
      <w:r>
        <w:rPr>
          <w:rFonts w:hint="eastAsia"/>
          <w:sz w:val="30"/>
          <w:szCs w:val="30"/>
        </w:rPr>
        <w:t>215.1</w:t>
      </w:r>
      <w:r>
        <w:rPr>
          <w:sz w:val="30"/>
          <w:szCs w:val="30"/>
        </w:rPr>
        <w:t>mm，降水pH为</w:t>
      </w:r>
      <w:r>
        <w:rPr>
          <w:rFonts w:hint="eastAsia"/>
          <w:sz w:val="30"/>
          <w:szCs w:val="30"/>
        </w:rPr>
        <w:t>6.22</w:t>
      </w:r>
      <w:r>
        <w:rPr>
          <w:sz w:val="30"/>
          <w:szCs w:val="30"/>
        </w:rPr>
        <w:t>～</w:t>
      </w:r>
      <w:r>
        <w:rPr>
          <w:rFonts w:hint="eastAsia"/>
          <w:sz w:val="30"/>
          <w:szCs w:val="30"/>
        </w:rPr>
        <w:t>6.57</w:t>
      </w:r>
      <w:r>
        <w:rPr>
          <w:sz w:val="30"/>
          <w:szCs w:val="30"/>
        </w:rPr>
        <w:t>，降水pH均值为</w:t>
      </w:r>
      <w:r>
        <w:rPr>
          <w:rFonts w:hint="eastAsia"/>
          <w:sz w:val="30"/>
          <w:szCs w:val="30"/>
        </w:rPr>
        <w:t>6.41</w:t>
      </w:r>
      <w:r>
        <w:rPr>
          <w:sz w:val="30"/>
          <w:szCs w:val="30"/>
        </w:rPr>
        <w:t>（酸雨临界值</w:t>
      </w:r>
      <w:r>
        <w:rPr>
          <w:rFonts w:hint="eastAsia"/>
          <w:sz w:val="30"/>
          <w:szCs w:val="30"/>
        </w:rPr>
        <w:t>p</w:t>
      </w:r>
      <w:r>
        <w:rPr>
          <w:sz w:val="30"/>
          <w:szCs w:val="30"/>
        </w:rPr>
        <w:t>H&lt;5.6）</w:t>
      </w:r>
      <w:r>
        <w:rPr>
          <w:rFonts w:hint="eastAsia"/>
          <w:sz w:val="30"/>
          <w:szCs w:val="30"/>
        </w:rPr>
        <w:t>。</w:t>
      </w:r>
      <w:r>
        <w:rPr>
          <w:sz w:val="30"/>
          <w:szCs w:val="30"/>
        </w:rPr>
        <w:t>详见表3-1</w:t>
      </w:r>
      <w:r>
        <w:rPr>
          <w:rFonts w:hint="eastAsia"/>
          <w:sz w:val="30"/>
          <w:szCs w:val="30"/>
        </w:rPr>
        <w:t>、表3-2</w:t>
      </w:r>
      <w:r>
        <w:rPr>
          <w:sz w:val="30"/>
          <w:szCs w:val="30"/>
        </w:rPr>
        <w:t>。</w:t>
      </w:r>
    </w:p>
    <w:p w14:paraId="4F2AD014">
      <w:pPr>
        <w:spacing w:before="360" w:beforeLines="150" w:after="240" w:afterLines="100" w:line="560" w:lineRule="exac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表3-1            </w:t>
      </w:r>
      <w:r>
        <w:rPr>
          <w:rFonts w:hint="eastAsia"/>
          <w:b/>
          <w:sz w:val="30"/>
          <w:szCs w:val="30"/>
        </w:rPr>
        <w:t>2025年7月</w:t>
      </w:r>
      <w:r>
        <w:rPr>
          <w:b/>
          <w:sz w:val="30"/>
          <w:szCs w:val="30"/>
        </w:rPr>
        <w:t>份蕉岭县城区降水质量表</w:t>
      </w:r>
    </w:p>
    <w:tbl>
      <w:tblPr>
        <w:tblStyle w:val="17"/>
        <w:tblW w:w="8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2250"/>
        <w:gridCol w:w="1901"/>
        <w:gridCol w:w="2313"/>
      </w:tblGrid>
      <w:tr w14:paraId="2DDB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38" w:type="dxa"/>
            <w:vAlign w:val="center"/>
          </w:tcPr>
          <w:p w14:paraId="79D27B52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9" w:name="_Toc4403"/>
            <w:r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  <w:t>时间</w:t>
            </w:r>
            <w:bookmarkEnd w:id="9"/>
          </w:p>
        </w:tc>
        <w:tc>
          <w:tcPr>
            <w:tcW w:w="2250" w:type="dxa"/>
            <w:vAlign w:val="center"/>
          </w:tcPr>
          <w:p w14:paraId="20FF428D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0" w:name="_Toc23293"/>
            <w:r>
              <w:rPr>
                <w:rFonts w:hint="eastAsia" w:ascii="Calibri" w:hAnsi="Calibri"/>
                <w:b/>
                <w:bCs/>
                <w:snapToGrid w:val="0"/>
                <w:kern w:val="0"/>
                <w:sz w:val="24"/>
                <w:szCs w:val="24"/>
              </w:rPr>
              <w:t>p</w:t>
            </w:r>
            <w:r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  <w:t>H范围</w:t>
            </w:r>
            <w:bookmarkEnd w:id="10"/>
          </w:p>
        </w:tc>
        <w:tc>
          <w:tcPr>
            <w:tcW w:w="1901" w:type="dxa"/>
            <w:vAlign w:val="center"/>
          </w:tcPr>
          <w:p w14:paraId="3FD7D18A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1" w:name="_Toc23545"/>
            <w:r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  <w:t>月均值</w:t>
            </w:r>
            <w:bookmarkEnd w:id="11"/>
          </w:p>
        </w:tc>
        <w:tc>
          <w:tcPr>
            <w:tcW w:w="2313" w:type="dxa"/>
            <w:vAlign w:val="center"/>
          </w:tcPr>
          <w:p w14:paraId="29680A8C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2" w:name="_Toc360"/>
            <w:r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  <w:t>酸雨频率</w:t>
            </w:r>
            <w:bookmarkEnd w:id="12"/>
          </w:p>
        </w:tc>
      </w:tr>
      <w:tr w14:paraId="1FFC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38" w:type="dxa"/>
            <w:vAlign w:val="center"/>
          </w:tcPr>
          <w:p w14:paraId="480129FE">
            <w:pPr>
              <w:spacing w:line="240" w:lineRule="atLeast"/>
              <w:jc w:val="center"/>
              <w:outlineLvl w:val="0"/>
              <w:rPr>
                <w:rFonts w:ascii="Calibri" w:hAnsi="Calibri" w:eastAsia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snapToGrid w:val="0"/>
                <w:kern w:val="0"/>
                <w:sz w:val="24"/>
                <w:szCs w:val="24"/>
              </w:rPr>
              <w:t>2025年7月</w:t>
            </w:r>
          </w:p>
        </w:tc>
        <w:tc>
          <w:tcPr>
            <w:tcW w:w="2250" w:type="dxa"/>
            <w:vAlign w:val="center"/>
          </w:tcPr>
          <w:p w14:paraId="61BFE95E">
            <w:pPr>
              <w:spacing w:line="240" w:lineRule="atLeast"/>
              <w:jc w:val="center"/>
              <w:outlineLvl w:val="0"/>
              <w:rPr>
                <w:rFonts w:ascii="Calibri" w:hAnsi="Calibri" w:eastAsia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snapToGrid w:val="0"/>
                <w:kern w:val="0"/>
                <w:sz w:val="24"/>
                <w:szCs w:val="24"/>
              </w:rPr>
              <w:t>6.</w:t>
            </w:r>
            <w:r>
              <w:rPr>
                <w:rFonts w:hint="eastAsia" w:ascii="Calibri" w:hAnsi="Calibri" w:eastAsiaTheme="minorEastAsia"/>
                <w:snapToGrid w:val="0"/>
                <w:kern w:val="0"/>
                <w:sz w:val="24"/>
                <w:szCs w:val="24"/>
              </w:rPr>
              <w:t>22</w:t>
            </w:r>
            <w:r>
              <w:rPr>
                <w:rFonts w:ascii="Calibri" w:hAnsi="Calibri" w:eastAsiaTheme="minorEastAsia"/>
                <w:snapToGrid w:val="0"/>
                <w:kern w:val="0"/>
                <w:sz w:val="24"/>
                <w:szCs w:val="24"/>
              </w:rPr>
              <w:t>～6.</w:t>
            </w:r>
            <w:r>
              <w:rPr>
                <w:rFonts w:hint="eastAsia" w:ascii="Calibri" w:hAnsi="Calibri" w:eastAsiaTheme="minorEastAsia"/>
                <w:snapToGrid w:val="0"/>
                <w:kern w:val="0"/>
                <w:sz w:val="24"/>
                <w:szCs w:val="24"/>
              </w:rPr>
              <w:t>57</w:t>
            </w:r>
          </w:p>
        </w:tc>
        <w:tc>
          <w:tcPr>
            <w:tcW w:w="1901" w:type="dxa"/>
            <w:vAlign w:val="center"/>
          </w:tcPr>
          <w:p w14:paraId="420F51EF">
            <w:pPr>
              <w:spacing w:line="240" w:lineRule="atLeast"/>
              <w:jc w:val="center"/>
              <w:outlineLvl w:val="0"/>
              <w:rPr>
                <w:rFonts w:ascii="Calibri" w:hAnsi="Calibri" w:eastAsia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snapToGrid w:val="0"/>
                <w:kern w:val="0"/>
                <w:sz w:val="24"/>
                <w:szCs w:val="24"/>
              </w:rPr>
              <w:t>6.</w:t>
            </w:r>
            <w:r>
              <w:rPr>
                <w:rFonts w:hint="eastAsia" w:ascii="Calibri" w:hAnsi="Calibri" w:eastAsiaTheme="minorEastAsia"/>
                <w:snapToGrid w:val="0"/>
                <w:kern w:val="0"/>
                <w:sz w:val="24"/>
                <w:szCs w:val="24"/>
              </w:rPr>
              <w:t>41</w:t>
            </w:r>
          </w:p>
        </w:tc>
        <w:tc>
          <w:tcPr>
            <w:tcW w:w="2313" w:type="dxa"/>
            <w:vAlign w:val="center"/>
          </w:tcPr>
          <w:p w14:paraId="43804020">
            <w:pPr>
              <w:spacing w:line="240" w:lineRule="atLeast"/>
              <w:jc w:val="center"/>
              <w:outlineLvl w:val="0"/>
              <w:rPr>
                <w:rFonts w:ascii="Calibri" w:hAnsi="Calibri" w:eastAsiaTheme="minorEastAsia"/>
                <w:snapToGrid w:val="0"/>
                <w:kern w:val="0"/>
                <w:sz w:val="24"/>
                <w:szCs w:val="24"/>
              </w:rPr>
            </w:pPr>
            <w:bookmarkStart w:id="13" w:name="_Toc16366"/>
            <w:r>
              <w:rPr>
                <w:rFonts w:ascii="Calibri" w:hAnsi="Calibri" w:eastAsiaTheme="minorEastAsia"/>
                <w:snapToGrid w:val="0"/>
                <w:kern w:val="0"/>
                <w:sz w:val="24"/>
                <w:szCs w:val="24"/>
              </w:rPr>
              <w:t>0</w:t>
            </w:r>
            <w:bookmarkEnd w:id="13"/>
          </w:p>
        </w:tc>
      </w:tr>
    </w:tbl>
    <w:p w14:paraId="24E7EFE6">
      <w:pPr>
        <w:spacing w:after="240" w:afterLines="100" w:line="560" w:lineRule="exact"/>
        <w:jc w:val="center"/>
        <w:rPr>
          <w:b/>
          <w:bCs/>
          <w:color w:val="1F497D"/>
          <w:sz w:val="32"/>
          <w:szCs w:val="28"/>
        </w:rPr>
      </w:pPr>
    </w:p>
    <w:p w14:paraId="57C062AB">
      <w:pPr>
        <w:spacing w:after="240" w:afterLines="100" w:line="560" w:lineRule="exact"/>
        <w:rPr>
          <w:b/>
          <w:bCs/>
          <w:sz w:val="30"/>
          <w:szCs w:val="30"/>
        </w:rPr>
      </w:pPr>
      <w:r>
        <w:rPr>
          <w:b/>
          <w:sz w:val="30"/>
          <w:szCs w:val="30"/>
        </w:rPr>
        <w:t>表3-</w:t>
      </w:r>
      <w:r>
        <w:rPr>
          <w:rFonts w:hint="eastAsia"/>
          <w:b/>
          <w:sz w:val="30"/>
          <w:szCs w:val="30"/>
        </w:rPr>
        <w:t>2</w:t>
      </w:r>
      <w:r>
        <w:rPr>
          <w:b/>
          <w:sz w:val="30"/>
          <w:szCs w:val="30"/>
        </w:rPr>
        <w:t xml:space="preserve"> </w:t>
      </w:r>
      <w:r>
        <w:rPr>
          <w:b/>
          <w:bCs/>
          <w:color w:val="1F497D"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   </w:t>
      </w:r>
      <w:r>
        <w:rPr>
          <w:rFonts w:hint="eastAsia"/>
          <w:b/>
          <w:bCs/>
          <w:sz w:val="30"/>
          <w:szCs w:val="30"/>
        </w:rPr>
        <w:t xml:space="preserve">       2025年 </w:t>
      </w:r>
      <w:r>
        <w:rPr>
          <w:b/>
          <w:bCs/>
          <w:sz w:val="30"/>
          <w:szCs w:val="30"/>
        </w:rPr>
        <w:t>1-12月份蕉岭县城区降水汇总</w:t>
      </w:r>
    </w:p>
    <w:tbl>
      <w:tblPr>
        <w:tblStyle w:val="17"/>
        <w:tblpPr w:leftFromText="180" w:rightFromText="180" w:vertAnchor="text" w:horzAnchor="margin" w:tblpXSpec="center" w:tblpY="93"/>
        <w:tblOverlap w:val="never"/>
        <w:tblW w:w="10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65"/>
        <w:gridCol w:w="765"/>
        <w:gridCol w:w="765"/>
        <w:gridCol w:w="765"/>
        <w:gridCol w:w="765"/>
        <w:gridCol w:w="766"/>
        <w:gridCol w:w="766"/>
        <w:gridCol w:w="766"/>
        <w:gridCol w:w="766"/>
        <w:gridCol w:w="766"/>
        <w:gridCol w:w="766"/>
        <w:gridCol w:w="766"/>
      </w:tblGrid>
      <w:tr w14:paraId="20D7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81" w:type="dxa"/>
            <w:vAlign w:val="center"/>
          </w:tcPr>
          <w:p w14:paraId="1B570A4B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14" w:name="_Toc7687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月份</w:t>
            </w:r>
            <w:bookmarkEnd w:id="14"/>
          </w:p>
        </w:tc>
        <w:tc>
          <w:tcPr>
            <w:tcW w:w="765" w:type="dxa"/>
            <w:vAlign w:val="center"/>
          </w:tcPr>
          <w:p w14:paraId="5372E662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15" w:name="_Toc32127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1月</w:t>
            </w:r>
            <w:bookmarkEnd w:id="15"/>
          </w:p>
        </w:tc>
        <w:tc>
          <w:tcPr>
            <w:tcW w:w="765" w:type="dxa"/>
            <w:vAlign w:val="center"/>
          </w:tcPr>
          <w:p w14:paraId="4E46FF28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16" w:name="_Toc5120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2月</w:t>
            </w:r>
            <w:bookmarkEnd w:id="16"/>
          </w:p>
        </w:tc>
        <w:tc>
          <w:tcPr>
            <w:tcW w:w="765" w:type="dxa"/>
            <w:vAlign w:val="center"/>
          </w:tcPr>
          <w:p w14:paraId="755A9E87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17" w:name="_Toc2869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3月</w:t>
            </w:r>
            <w:bookmarkEnd w:id="17"/>
          </w:p>
        </w:tc>
        <w:tc>
          <w:tcPr>
            <w:tcW w:w="765" w:type="dxa"/>
            <w:vAlign w:val="center"/>
          </w:tcPr>
          <w:p w14:paraId="5D29852F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18" w:name="_Toc10521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4月</w:t>
            </w:r>
            <w:bookmarkEnd w:id="18"/>
          </w:p>
        </w:tc>
        <w:tc>
          <w:tcPr>
            <w:tcW w:w="765" w:type="dxa"/>
            <w:vAlign w:val="center"/>
          </w:tcPr>
          <w:p w14:paraId="4F5F054C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19" w:name="_Toc27090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5月</w:t>
            </w:r>
            <w:bookmarkEnd w:id="19"/>
          </w:p>
        </w:tc>
        <w:tc>
          <w:tcPr>
            <w:tcW w:w="766" w:type="dxa"/>
            <w:vAlign w:val="center"/>
          </w:tcPr>
          <w:p w14:paraId="14B852E9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0" w:name="_Toc10671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6月</w:t>
            </w:r>
            <w:bookmarkEnd w:id="20"/>
          </w:p>
        </w:tc>
        <w:tc>
          <w:tcPr>
            <w:tcW w:w="766" w:type="dxa"/>
            <w:vAlign w:val="center"/>
          </w:tcPr>
          <w:p w14:paraId="59676D59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1" w:name="_Toc12397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7月</w:t>
            </w:r>
            <w:bookmarkEnd w:id="21"/>
          </w:p>
        </w:tc>
        <w:tc>
          <w:tcPr>
            <w:tcW w:w="766" w:type="dxa"/>
            <w:vAlign w:val="center"/>
          </w:tcPr>
          <w:p w14:paraId="52BFC363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2" w:name="_Toc9185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8月</w:t>
            </w:r>
            <w:bookmarkEnd w:id="22"/>
          </w:p>
        </w:tc>
        <w:tc>
          <w:tcPr>
            <w:tcW w:w="766" w:type="dxa"/>
            <w:vAlign w:val="center"/>
          </w:tcPr>
          <w:p w14:paraId="04D5FF45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3" w:name="_Toc25203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9月</w:t>
            </w:r>
            <w:bookmarkEnd w:id="23"/>
          </w:p>
        </w:tc>
        <w:tc>
          <w:tcPr>
            <w:tcW w:w="766" w:type="dxa"/>
            <w:vAlign w:val="center"/>
          </w:tcPr>
          <w:p w14:paraId="59982AB3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4" w:name="_Toc3105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10月</w:t>
            </w:r>
            <w:bookmarkEnd w:id="24"/>
          </w:p>
        </w:tc>
        <w:tc>
          <w:tcPr>
            <w:tcW w:w="766" w:type="dxa"/>
            <w:vAlign w:val="center"/>
          </w:tcPr>
          <w:p w14:paraId="6FF7C5C2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5" w:name="_Toc3672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11月</w:t>
            </w:r>
            <w:bookmarkEnd w:id="25"/>
          </w:p>
        </w:tc>
        <w:tc>
          <w:tcPr>
            <w:tcW w:w="766" w:type="dxa"/>
            <w:vAlign w:val="center"/>
          </w:tcPr>
          <w:p w14:paraId="3DB4F78D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6" w:name="_Toc15263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12月</w:t>
            </w:r>
            <w:bookmarkEnd w:id="26"/>
          </w:p>
        </w:tc>
      </w:tr>
      <w:tr w14:paraId="0D90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081" w:type="dxa"/>
            <w:vAlign w:val="center"/>
          </w:tcPr>
          <w:p w14:paraId="29E9C445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7" w:name="_Toc17137"/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p</w:t>
            </w: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H范围</w:t>
            </w:r>
            <w:bookmarkEnd w:id="27"/>
          </w:p>
        </w:tc>
        <w:tc>
          <w:tcPr>
            <w:tcW w:w="765" w:type="dxa"/>
            <w:vAlign w:val="center"/>
          </w:tcPr>
          <w:p w14:paraId="64D7A2AB">
            <w:pPr>
              <w:spacing w:line="240" w:lineRule="atLeast"/>
              <w:jc w:val="center"/>
              <w:outlineLvl w:val="0"/>
              <w:rPr>
                <w:rFonts w:ascii="Calibri" w:hAnsi="Calibri"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6.24～6.41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110F437">
            <w:pPr>
              <w:spacing w:line="240" w:lineRule="atLeast"/>
              <w:jc w:val="center"/>
              <w:outlineLvl w:val="0"/>
              <w:rPr>
                <w:rFonts w:ascii="Calibri" w:hAnsi="Calibri"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6.11～6.48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B254F4F">
            <w:pPr>
              <w:spacing w:line="240" w:lineRule="atLeast"/>
              <w:jc w:val="center"/>
              <w:outlineLvl w:val="0"/>
              <w:rPr>
                <w:rFonts w:ascii="Calibri" w:hAnsi="Calibri"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6.20～6.43</w:t>
            </w:r>
          </w:p>
        </w:tc>
        <w:tc>
          <w:tcPr>
            <w:tcW w:w="765" w:type="dxa"/>
            <w:vAlign w:val="center"/>
          </w:tcPr>
          <w:p w14:paraId="6AABDC30">
            <w:pPr>
              <w:spacing w:line="240" w:lineRule="atLeast"/>
              <w:jc w:val="center"/>
              <w:outlineLvl w:val="0"/>
              <w:rPr>
                <w:rFonts w:ascii="Calibri" w:hAnsi="Calibri"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6.12～6.48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8DC462B">
            <w:pPr>
              <w:spacing w:line="240" w:lineRule="atLeast"/>
              <w:jc w:val="center"/>
              <w:outlineLvl w:val="0"/>
              <w:rPr>
                <w:rFonts w:ascii="Calibri" w:hAnsi="Calibri"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6.22～6.94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CB137DF">
            <w:pPr>
              <w:spacing w:line="240" w:lineRule="atLeast"/>
              <w:jc w:val="center"/>
              <w:outlineLvl w:val="0"/>
              <w:rPr>
                <w:rFonts w:ascii="Calibri" w:hAnsi="Calibri"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6.20～6.68</w:t>
            </w:r>
          </w:p>
        </w:tc>
        <w:tc>
          <w:tcPr>
            <w:tcW w:w="766" w:type="dxa"/>
            <w:vAlign w:val="center"/>
          </w:tcPr>
          <w:p w14:paraId="26AD0AB3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6.22～6.57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C18F90D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07B6D5F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6F9A9476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6226809C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43CE36C5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</w:tr>
      <w:tr w14:paraId="0DBC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1" w:type="dxa"/>
            <w:vAlign w:val="center"/>
          </w:tcPr>
          <w:p w14:paraId="77CD5B8A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8" w:name="_Toc13836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月均值</w:t>
            </w:r>
            <w:bookmarkEnd w:id="28"/>
          </w:p>
        </w:tc>
        <w:tc>
          <w:tcPr>
            <w:tcW w:w="765" w:type="dxa"/>
            <w:vAlign w:val="center"/>
          </w:tcPr>
          <w:p w14:paraId="27B91476">
            <w:pPr>
              <w:spacing w:line="240" w:lineRule="atLeast"/>
              <w:jc w:val="center"/>
              <w:outlineLvl w:val="0"/>
              <w:rPr>
                <w:rFonts w:ascii="Calibri" w:hAnsi="Calibri"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6.33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AFDBA91">
            <w:pPr>
              <w:spacing w:line="240" w:lineRule="atLeast"/>
              <w:jc w:val="center"/>
              <w:outlineLvl w:val="0"/>
              <w:rPr>
                <w:rFonts w:ascii="Calibri" w:hAnsi="Calibri"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6.27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D67E874">
            <w:pPr>
              <w:spacing w:line="240" w:lineRule="atLeast"/>
              <w:jc w:val="center"/>
              <w:outlineLvl w:val="0"/>
              <w:rPr>
                <w:rFonts w:ascii="Calibri" w:hAnsi="Calibri"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6.34</w:t>
            </w:r>
          </w:p>
        </w:tc>
        <w:tc>
          <w:tcPr>
            <w:tcW w:w="765" w:type="dxa"/>
            <w:vAlign w:val="center"/>
          </w:tcPr>
          <w:p w14:paraId="60EC7251">
            <w:pPr>
              <w:spacing w:line="240" w:lineRule="atLeast"/>
              <w:jc w:val="center"/>
              <w:outlineLvl w:val="0"/>
              <w:rPr>
                <w:rFonts w:ascii="Calibri" w:hAnsi="Calibri"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6.30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88C7D5A">
            <w:pPr>
              <w:spacing w:line="240" w:lineRule="atLeast"/>
              <w:jc w:val="center"/>
              <w:outlineLvl w:val="0"/>
              <w:rPr>
                <w:rFonts w:ascii="Calibri" w:hAnsi="Calibri"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6.46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7758BAC">
            <w:pPr>
              <w:spacing w:line="240" w:lineRule="atLeast"/>
              <w:jc w:val="center"/>
              <w:outlineLvl w:val="0"/>
              <w:rPr>
                <w:rFonts w:ascii="Calibri" w:hAnsi="Calibri"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6.41</w:t>
            </w:r>
          </w:p>
        </w:tc>
        <w:tc>
          <w:tcPr>
            <w:tcW w:w="766" w:type="dxa"/>
            <w:vAlign w:val="center"/>
          </w:tcPr>
          <w:p w14:paraId="3B5E1D76">
            <w:pPr>
              <w:spacing w:line="240" w:lineRule="atLeast"/>
              <w:jc w:val="center"/>
              <w:outlineLvl w:val="0"/>
              <w:rPr>
                <w:rFonts w:ascii="Calibri" w:hAnsi="Calibri"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6.41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C48BB9B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3B37F890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7A9EADB9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42AD5517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3621EBDC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</w:tr>
      <w:tr w14:paraId="091E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1" w:type="dxa"/>
            <w:vAlign w:val="center"/>
          </w:tcPr>
          <w:p w14:paraId="3893B116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9" w:name="_Toc29109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酸雨频率</w:t>
            </w:r>
            <w:bookmarkEnd w:id="29"/>
          </w:p>
        </w:tc>
        <w:tc>
          <w:tcPr>
            <w:tcW w:w="765" w:type="dxa"/>
            <w:vAlign w:val="center"/>
          </w:tcPr>
          <w:p w14:paraId="6A1FADD5">
            <w:pPr>
              <w:spacing w:line="240" w:lineRule="atLeast"/>
              <w:jc w:val="center"/>
              <w:outlineLvl w:val="0"/>
              <w:rPr>
                <w:rFonts w:ascii="Calibri" w:hAnsi="Calibri"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4917CA7">
            <w:pPr>
              <w:spacing w:line="240" w:lineRule="atLeast"/>
              <w:jc w:val="center"/>
              <w:outlineLvl w:val="0"/>
              <w:rPr>
                <w:rFonts w:ascii="Calibri" w:hAnsi="Calibri"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4CDFFCE">
            <w:pPr>
              <w:spacing w:line="240" w:lineRule="atLeast"/>
              <w:jc w:val="center"/>
              <w:outlineLvl w:val="0"/>
              <w:rPr>
                <w:rFonts w:ascii="Calibri" w:hAnsi="Calibri"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 w14:paraId="4E56BB2F">
            <w:pPr>
              <w:spacing w:line="240" w:lineRule="atLeast"/>
              <w:jc w:val="center"/>
              <w:outlineLvl w:val="0"/>
              <w:rPr>
                <w:rFonts w:ascii="Calibri" w:hAnsi="Calibri"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DBB5345">
            <w:pPr>
              <w:spacing w:line="240" w:lineRule="atLeast"/>
              <w:jc w:val="center"/>
              <w:outlineLvl w:val="0"/>
              <w:rPr>
                <w:rFonts w:ascii="Calibri" w:hAnsi="Calibri"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AD50183">
            <w:pPr>
              <w:spacing w:line="240" w:lineRule="atLeast"/>
              <w:jc w:val="center"/>
              <w:outlineLvl w:val="0"/>
              <w:rPr>
                <w:rFonts w:ascii="Calibri" w:hAnsi="Calibri"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6" w:type="dxa"/>
            <w:vAlign w:val="center"/>
          </w:tcPr>
          <w:p w14:paraId="0125390B">
            <w:pPr>
              <w:spacing w:line="240" w:lineRule="atLeast"/>
              <w:jc w:val="center"/>
              <w:outlineLvl w:val="0"/>
              <w:rPr>
                <w:rFonts w:ascii="Calibri" w:hAnsi="Calibri"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37B8272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78DA5942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178B5522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6E2491FB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6648A070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</w:tr>
    </w:tbl>
    <w:p w14:paraId="74FF3236">
      <w:pPr>
        <w:spacing w:before="240" w:beforeLines="100" w:after="120" w:afterLines="50" w:line="560" w:lineRule="exact"/>
        <w:rPr>
          <w:sz w:val="28"/>
          <w:szCs w:val="28"/>
        </w:rPr>
        <w:sectPr>
          <w:headerReference r:id="rId10" w:type="default"/>
          <w:footerReference r:id="rId11" w:type="default"/>
          <w:pgSz w:w="11906" w:h="16838"/>
          <w:pgMar w:top="1985" w:right="1588" w:bottom="851" w:left="1474" w:header="851" w:footer="737" w:gutter="0"/>
          <w:cols w:space="720" w:num="1"/>
          <w:docGrid w:linePitch="312" w:charSpace="0"/>
        </w:sectPr>
      </w:pPr>
    </w:p>
    <w:p w14:paraId="6AC62252">
      <w:pPr>
        <w:spacing w:after="240" w:afterLines="100" w:line="560" w:lineRule="exact"/>
        <w:jc w:val="center"/>
        <w:outlineLvl w:val="0"/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</w:pPr>
      <w:r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  <w:t>【 四、水环境 】</w:t>
      </w:r>
    </w:p>
    <w:p w14:paraId="02B0C388">
      <w:pPr>
        <w:spacing w:after="240" w:afterLines="100" w:line="560" w:lineRule="exact"/>
        <w:jc w:val="center"/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</w:pPr>
    </w:p>
    <w:p w14:paraId="0BB16063">
      <w:pPr>
        <w:widowControl/>
        <w:numPr>
          <w:ilvl w:val="0"/>
          <w:numId w:val="2"/>
        </w:numPr>
        <w:spacing w:before="240" w:beforeLines="100" w:after="120" w:after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广东省地表水环境功能区划</w:t>
      </w:r>
      <w:r>
        <w:rPr>
          <w:b/>
          <w:bCs/>
          <w:kern w:val="0"/>
          <w:sz w:val="32"/>
          <w:szCs w:val="32"/>
        </w:rPr>
        <w:t>水质状况</w:t>
      </w:r>
    </w:p>
    <w:p w14:paraId="753A6BF7">
      <w:pPr>
        <w:widowControl/>
        <w:spacing w:before="240" w:beforeLines="100" w:after="120" w:afterLines="50" w:line="560" w:lineRule="exact"/>
        <w:ind w:firstLine="600" w:firstLineChars="200"/>
        <w:jc w:val="left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今年</w:t>
      </w:r>
      <w:r>
        <w:rPr>
          <w:rFonts w:hint="eastAsia" w:eastAsiaTheme="minorEastAsia"/>
          <w:sz w:val="30"/>
          <w:szCs w:val="30"/>
        </w:rPr>
        <w:t>7</w:t>
      </w:r>
      <w:r>
        <w:rPr>
          <w:rFonts w:eastAsiaTheme="minorEastAsia"/>
          <w:sz w:val="30"/>
          <w:szCs w:val="30"/>
        </w:rPr>
        <w:t>月，我县10个地表水环境功能区划断面，经监测结果表明，除园潭（市考断面）断面水质未能达到目标水质的要求，其余</w:t>
      </w:r>
      <w:r>
        <w:rPr>
          <w:rFonts w:hint="eastAsia" w:eastAsiaTheme="minorEastAsia"/>
          <w:sz w:val="30"/>
          <w:szCs w:val="30"/>
        </w:rPr>
        <w:t>9</w:t>
      </w:r>
      <w:r>
        <w:rPr>
          <w:rFonts w:eastAsiaTheme="minorEastAsia"/>
          <w:sz w:val="30"/>
          <w:szCs w:val="30"/>
        </w:rPr>
        <w:t>个断面均能</w:t>
      </w:r>
      <w:r>
        <w:rPr>
          <w:sz w:val="30"/>
          <w:szCs w:val="30"/>
        </w:rPr>
        <w:t>达到目标水质要求</w:t>
      </w:r>
      <w:r>
        <w:rPr>
          <w:rFonts w:hint="eastAsia"/>
          <w:sz w:val="30"/>
          <w:szCs w:val="30"/>
        </w:rPr>
        <w:t>，</w:t>
      </w:r>
      <w:r>
        <w:rPr>
          <w:rFonts w:eastAsiaTheme="minorEastAsia"/>
          <w:sz w:val="30"/>
          <w:szCs w:val="30"/>
        </w:rPr>
        <w:t>主要超标污染物为总磷；</w:t>
      </w:r>
      <w:r>
        <w:rPr>
          <w:rFonts w:eastAsiaTheme="minorEastAsia"/>
          <w:kern w:val="0"/>
          <w:sz w:val="30"/>
          <w:szCs w:val="30"/>
        </w:rPr>
        <w:t>10个监测断面水质达标率为</w:t>
      </w:r>
      <w:r>
        <w:rPr>
          <w:rFonts w:hint="eastAsia" w:eastAsiaTheme="minorEastAsia"/>
          <w:kern w:val="0"/>
          <w:sz w:val="30"/>
          <w:szCs w:val="30"/>
        </w:rPr>
        <w:t>9</w:t>
      </w:r>
      <w:r>
        <w:rPr>
          <w:rFonts w:eastAsiaTheme="minorEastAsia"/>
          <w:kern w:val="0"/>
          <w:sz w:val="30"/>
          <w:szCs w:val="30"/>
        </w:rPr>
        <w:t>0</w:t>
      </w:r>
      <w:r>
        <w:rPr>
          <w:rFonts w:eastAsiaTheme="minorEastAsia"/>
          <w:sz w:val="30"/>
          <w:szCs w:val="30"/>
        </w:rPr>
        <w:t>%。</w:t>
      </w:r>
      <w:r>
        <w:rPr>
          <w:rFonts w:eastAsiaTheme="minorEastAsia"/>
          <w:kern w:val="0"/>
          <w:sz w:val="30"/>
          <w:szCs w:val="30"/>
        </w:rPr>
        <w:t>10个监测断面</w:t>
      </w:r>
      <w:r>
        <w:rPr>
          <w:rFonts w:eastAsiaTheme="minorEastAsia"/>
          <w:sz w:val="30"/>
          <w:szCs w:val="30"/>
        </w:rPr>
        <w:t>中水质为Ⅱ类的断面</w:t>
      </w:r>
      <w:r>
        <w:rPr>
          <w:rFonts w:hint="eastAsia" w:eastAsiaTheme="minorEastAsia"/>
          <w:sz w:val="30"/>
          <w:szCs w:val="30"/>
        </w:rPr>
        <w:t>8</w:t>
      </w:r>
      <w:r>
        <w:rPr>
          <w:rFonts w:eastAsiaTheme="minorEastAsia"/>
          <w:sz w:val="30"/>
          <w:szCs w:val="30"/>
        </w:rPr>
        <w:t>个，分别是长潭（省考断面、生态功能区）、</w:t>
      </w:r>
      <w:r>
        <w:rPr>
          <w:sz w:val="30"/>
          <w:szCs w:val="30"/>
        </w:rPr>
        <w:t>新铺（白渡沙坪—省控断面）</w:t>
      </w:r>
      <w:r>
        <w:rPr>
          <w:rFonts w:eastAsiaTheme="minorEastAsia"/>
          <w:sz w:val="30"/>
          <w:szCs w:val="30"/>
        </w:rPr>
        <w:t>、乌土下墩、犁壁滩、大坪头、高思出水口、大治桥</w:t>
      </w:r>
      <w:r>
        <w:rPr>
          <w:rFonts w:hint="eastAsia" w:eastAsiaTheme="minorEastAsia"/>
          <w:sz w:val="30"/>
          <w:szCs w:val="30"/>
        </w:rPr>
        <w:t>和</w:t>
      </w:r>
      <w:r>
        <w:rPr>
          <w:rFonts w:eastAsiaTheme="minorEastAsia"/>
          <w:sz w:val="30"/>
          <w:szCs w:val="30"/>
        </w:rPr>
        <w:t>溪峰河；水质为Ⅲ类的断面</w:t>
      </w:r>
      <w:r>
        <w:rPr>
          <w:rFonts w:hint="eastAsia" w:eastAsiaTheme="minorEastAsia"/>
          <w:sz w:val="30"/>
          <w:szCs w:val="30"/>
        </w:rPr>
        <w:t>2</w:t>
      </w:r>
      <w:r>
        <w:rPr>
          <w:rFonts w:eastAsiaTheme="minorEastAsia"/>
          <w:sz w:val="30"/>
          <w:szCs w:val="30"/>
        </w:rPr>
        <w:t>个，分别是三圳（省考断面、生态功能区）</w:t>
      </w:r>
      <w:r>
        <w:rPr>
          <w:rFonts w:hint="eastAsia" w:eastAsiaTheme="minorEastAsia"/>
          <w:sz w:val="30"/>
          <w:szCs w:val="30"/>
        </w:rPr>
        <w:t>和</w:t>
      </w:r>
      <w:r>
        <w:rPr>
          <w:rFonts w:eastAsiaTheme="minorEastAsia"/>
          <w:sz w:val="30"/>
          <w:szCs w:val="30"/>
        </w:rPr>
        <w:t>园潭（市考断面）。详见表4-1。</w:t>
      </w:r>
    </w:p>
    <w:p w14:paraId="20886927">
      <w:pPr>
        <w:widowControl/>
        <w:spacing w:before="240" w:beforeLines="100" w:after="120" w:afterLines="50" w:line="560" w:lineRule="exact"/>
        <w:jc w:val="left"/>
        <w:rPr>
          <w:b/>
          <w:bCs/>
          <w:kern w:val="0"/>
          <w:sz w:val="32"/>
          <w:szCs w:val="32"/>
        </w:rPr>
        <w:sectPr>
          <w:headerReference r:id="rId12" w:type="default"/>
          <w:footerReference r:id="rId13" w:type="default"/>
          <w:pgSz w:w="11906" w:h="16838"/>
          <w:pgMar w:top="1985" w:right="1588" w:bottom="851" w:left="1474" w:header="851" w:footer="737" w:gutter="0"/>
          <w:cols w:space="720" w:num="1"/>
          <w:docGrid w:linePitch="312" w:charSpace="0"/>
        </w:sectPr>
      </w:pPr>
    </w:p>
    <w:p w14:paraId="260B07E2">
      <w:pPr>
        <w:spacing w:before="120" w:beforeLines="50" w:after="120" w:afterLines="50" w:line="560" w:lineRule="exact"/>
        <w:rPr>
          <w:rFonts w:ascii="宋体" w:hAnsi="宋体" w:cs="宋体"/>
          <w:b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sz w:val="30"/>
          <w:szCs w:val="30"/>
        </w:rPr>
        <w:t>表</w:t>
      </w:r>
      <w:r>
        <w:rPr>
          <w:b/>
          <w:sz w:val="30"/>
          <w:szCs w:val="30"/>
        </w:rPr>
        <w:t xml:space="preserve">4-1 ：             </w:t>
      </w:r>
      <w:r>
        <w:rPr>
          <w:rFonts w:eastAsiaTheme="minorEastAsia"/>
          <w:b/>
          <w:color w:val="000000"/>
          <w:sz w:val="30"/>
          <w:szCs w:val="30"/>
        </w:rPr>
        <w:t>2025年 1-12月份广东省地表水环境功能区划水质监测汇总</w:t>
      </w:r>
    </w:p>
    <w:tbl>
      <w:tblPr>
        <w:tblStyle w:val="16"/>
        <w:tblW w:w="13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80"/>
        <w:gridCol w:w="1709"/>
        <w:gridCol w:w="913"/>
        <w:gridCol w:w="742"/>
        <w:gridCol w:w="766"/>
        <w:gridCol w:w="754"/>
        <w:gridCol w:w="704"/>
        <w:gridCol w:w="757"/>
        <w:gridCol w:w="757"/>
        <w:gridCol w:w="755"/>
        <w:gridCol w:w="755"/>
        <w:gridCol w:w="755"/>
        <w:gridCol w:w="757"/>
        <w:gridCol w:w="755"/>
        <w:gridCol w:w="757"/>
      </w:tblGrid>
      <w:tr w14:paraId="4313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700" w:type="dxa"/>
            <w:vMerge w:val="restart"/>
            <w:vAlign w:val="center"/>
          </w:tcPr>
          <w:p w14:paraId="301FD4DA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vMerge w:val="restart"/>
            <w:vAlign w:val="center"/>
          </w:tcPr>
          <w:p w14:paraId="2D27A7BA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流域</w:t>
            </w:r>
          </w:p>
          <w:p w14:paraId="2ECC5B59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709" w:type="dxa"/>
            <w:vMerge w:val="restart"/>
            <w:vAlign w:val="center"/>
          </w:tcPr>
          <w:p w14:paraId="6D5E2344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</w:t>
            </w:r>
          </w:p>
          <w:p w14:paraId="41160D2F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断面</w:t>
            </w:r>
          </w:p>
        </w:tc>
        <w:tc>
          <w:tcPr>
            <w:tcW w:w="913" w:type="dxa"/>
            <w:vMerge w:val="restart"/>
            <w:vAlign w:val="center"/>
          </w:tcPr>
          <w:p w14:paraId="6BDDE22A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</w:t>
            </w:r>
          </w:p>
          <w:p w14:paraId="459BCB66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</w:t>
            </w:r>
          </w:p>
        </w:tc>
        <w:tc>
          <w:tcPr>
            <w:tcW w:w="9014" w:type="dxa"/>
            <w:gridSpan w:val="12"/>
            <w:vAlign w:val="center"/>
          </w:tcPr>
          <w:p w14:paraId="5AB74ED3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1286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700" w:type="dxa"/>
            <w:vMerge w:val="continue"/>
            <w:vAlign w:val="center"/>
          </w:tcPr>
          <w:p w14:paraId="1518089F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vAlign w:val="center"/>
          </w:tcPr>
          <w:p w14:paraId="20DF518F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0130B2AC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13" w:type="dxa"/>
            <w:vMerge w:val="continue"/>
            <w:vAlign w:val="center"/>
          </w:tcPr>
          <w:p w14:paraId="11DC1467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1824F6CB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766" w:type="dxa"/>
            <w:vAlign w:val="center"/>
          </w:tcPr>
          <w:p w14:paraId="6BFEA046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754" w:type="dxa"/>
            <w:vAlign w:val="center"/>
          </w:tcPr>
          <w:p w14:paraId="0667173E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704" w:type="dxa"/>
            <w:vAlign w:val="center"/>
          </w:tcPr>
          <w:p w14:paraId="42C36C05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757" w:type="dxa"/>
            <w:vAlign w:val="center"/>
          </w:tcPr>
          <w:p w14:paraId="0CC58926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757" w:type="dxa"/>
            <w:vAlign w:val="center"/>
          </w:tcPr>
          <w:p w14:paraId="2F1B9BB0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755" w:type="dxa"/>
            <w:vAlign w:val="center"/>
          </w:tcPr>
          <w:p w14:paraId="19D93B4E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755" w:type="dxa"/>
            <w:vAlign w:val="center"/>
          </w:tcPr>
          <w:p w14:paraId="536E268D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755" w:type="dxa"/>
            <w:vAlign w:val="center"/>
          </w:tcPr>
          <w:p w14:paraId="07A25CC9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757" w:type="dxa"/>
            <w:vAlign w:val="center"/>
          </w:tcPr>
          <w:p w14:paraId="13ECCDB6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755" w:type="dxa"/>
            <w:vAlign w:val="center"/>
          </w:tcPr>
          <w:p w14:paraId="36675979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757" w:type="dxa"/>
            <w:vAlign w:val="center"/>
          </w:tcPr>
          <w:p w14:paraId="6FC10D8B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7A43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7FF2D727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vAlign w:val="center"/>
          </w:tcPr>
          <w:p w14:paraId="5A1271BB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08CC2CEC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长潭（省考）</w:t>
            </w:r>
          </w:p>
        </w:tc>
        <w:tc>
          <w:tcPr>
            <w:tcW w:w="913" w:type="dxa"/>
            <w:vAlign w:val="center"/>
          </w:tcPr>
          <w:p w14:paraId="209F8614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52F856F1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9541699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8F55199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vAlign w:val="center"/>
          </w:tcPr>
          <w:p w14:paraId="2803AD1A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F86A24A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FB77503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06570FFA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41EEBFC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6DF27EA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2CB918B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3770D075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351FC56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8D3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3EB9A983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vAlign w:val="center"/>
          </w:tcPr>
          <w:p w14:paraId="52F31F3F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7BF8DED7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三圳（省考）</w:t>
            </w:r>
          </w:p>
        </w:tc>
        <w:tc>
          <w:tcPr>
            <w:tcW w:w="913" w:type="dxa"/>
            <w:vAlign w:val="center"/>
          </w:tcPr>
          <w:p w14:paraId="306F9F8E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vAlign w:val="center"/>
          </w:tcPr>
          <w:p w14:paraId="3CC84061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7973CB7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1B5D887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vAlign w:val="center"/>
          </w:tcPr>
          <w:p w14:paraId="37EEB43A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54AF3AB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2812171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03217189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B03211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142B467B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2191542B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1BA3AE4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26360345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F78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00" w:type="dxa"/>
            <w:vAlign w:val="center"/>
          </w:tcPr>
          <w:p w14:paraId="7860E6F8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vAlign w:val="center"/>
          </w:tcPr>
          <w:p w14:paraId="1CDA5209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49D1D610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新铺（白渡沙坪—省控）</w:t>
            </w:r>
          </w:p>
        </w:tc>
        <w:tc>
          <w:tcPr>
            <w:tcW w:w="913" w:type="dxa"/>
            <w:vAlign w:val="center"/>
          </w:tcPr>
          <w:p w14:paraId="7FD55453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19B61530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F0EA355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8483F1A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4" w:type="dxa"/>
            <w:vAlign w:val="center"/>
          </w:tcPr>
          <w:p w14:paraId="65FCA1F6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A134474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DF497B8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65802556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6308B20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11E9CD1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1B7BFEF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2A78B3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8602E56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6E4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700" w:type="dxa"/>
            <w:vAlign w:val="center"/>
          </w:tcPr>
          <w:p w14:paraId="78BEE95D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vAlign w:val="center"/>
          </w:tcPr>
          <w:p w14:paraId="134FDEDA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路亭水</w:t>
            </w:r>
          </w:p>
        </w:tc>
        <w:tc>
          <w:tcPr>
            <w:tcW w:w="1709" w:type="dxa"/>
            <w:vAlign w:val="center"/>
          </w:tcPr>
          <w:p w14:paraId="7B65E045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乌土下墩</w:t>
            </w:r>
          </w:p>
        </w:tc>
        <w:tc>
          <w:tcPr>
            <w:tcW w:w="913" w:type="dxa"/>
            <w:vAlign w:val="center"/>
          </w:tcPr>
          <w:p w14:paraId="4B21537B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140BC449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0782726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929D0C1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vAlign w:val="center"/>
          </w:tcPr>
          <w:p w14:paraId="41926048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C4BF896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065FF51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4E014A45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B39B4F0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5C988987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21F74DE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7711873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6FD9A6A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1440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700" w:type="dxa"/>
            <w:vAlign w:val="center"/>
          </w:tcPr>
          <w:p w14:paraId="20726860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vAlign w:val="center"/>
          </w:tcPr>
          <w:p w14:paraId="58EA4E7B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柚树河</w:t>
            </w:r>
          </w:p>
        </w:tc>
        <w:tc>
          <w:tcPr>
            <w:tcW w:w="1709" w:type="dxa"/>
            <w:vAlign w:val="center"/>
          </w:tcPr>
          <w:p w14:paraId="16E82519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犁壁滩</w:t>
            </w:r>
          </w:p>
        </w:tc>
        <w:tc>
          <w:tcPr>
            <w:tcW w:w="913" w:type="dxa"/>
            <w:vAlign w:val="center"/>
          </w:tcPr>
          <w:p w14:paraId="0FC1D1FC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16A9647A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7F94B97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12EA1FF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vAlign w:val="center"/>
          </w:tcPr>
          <w:p w14:paraId="0C1A3868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3926E89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4FBE0DE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1A1798B5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38A1B4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3C91A645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0A1EE8E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1B47E8E8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8211010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96F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700" w:type="dxa"/>
            <w:vAlign w:val="center"/>
          </w:tcPr>
          <w:p w14:paraId="761FFC4F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80" w:type="dxa"/>
            <w:vAlign w:val="center"/>
          </w:tcPr>
          <w:p w14:paraId="13AE8FBC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隆文水</w:t>
            </w:r>
          </w:p>
        </w:tc>
        <w:tc>
          <w:tcPr>
            <w:tcW w:w="1709" w:type="dxa"/>
            <w:vAlign w:val="center"/>
          </w:tcPr>
          <w:p w14:paraId="33D2650A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大坪头</w:t>
            </w:r>
          </w:p>
        </w:tc>
        <w:tc>
          <w:tcPr>
            <w:tcW w:w="913" w:type="dxa"/>
            <w:vAlign w:val="center"/>
          </w:tcPr>
          <w:p w14:paraId="00EFD7C2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6FA95810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02DC35A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F186193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vAlign w:val="center"/>
          </w:tcPr>
          <w:p w14:paraId="66544CEC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9E76E70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0F263C3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291D35F5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78DD69C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33BDC95A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FF12565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49F0912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C73385A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A3B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1A3F1A85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80" w:type="dxa"/>
            <w:vAlign w:val="center"/>
          </w:tcPr>
          <w:p w14:paraId="51823A59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高思水</w:t>
            </w:r>
          </w:p>
        </w:tc>
        <w:tc>
          <w:tcPr>
            <w:tcW w:w="1709" w:type="dxa"/>
            <w:vAlign w:val="center"/>
          </w:tcPr>
          <w:p w14:paraId="4CBC98CE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高思出水口</w:t>
            </w:r>
          </w:p>
        </w:tc>
        <w:tc>
          <w:tcPr>
            <w:tcW w:w="913" w:type="dxa"/>
            <w:vAlign w:val="center"/>
          </w:tcPr>
          <w:p w14:paraId="64E00DF7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5318FB83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DD6FFDA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E64BE71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vAlign w:val="center"/>
          </w:tcPr>
          <w:p w14:paraId="1C25076E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A0EFEA3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7BB86A5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23D02E64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AF16C0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9411C05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2DB6BE8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10E437CD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FD577FF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767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CBDF5A2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80" w:type="dxa"/>
            <w:vAlign w:val="center"/>
          </w:tcPr>
          <w:p w14:paraId="2E38B8AA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松源水</w:t>
            </w:r>
          </w:p>
        </w:tc>
        <w:tc>
          <w:tcPr>
            <w:tcW w:w="1709" w:type="dxa"/>
            <w:vAlign w:val="center"/>
          </w:tcPr>
          <w:p w14:paraId="2C9C33F0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园潭（市考）</w:t>
            </w:r>
          </w:p>
        </w:tc>
        <w:tc>
          <w:tcPr>
            <w:tcW w:w="913" w:type="dxa"/>
            <w:vAlign w:val="center"/>
          </w:tcPr>
          <w:p w14:paraId="3441945F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1D1A3FED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D08A6DD">
            <w:pPr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97EF500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4" w:type="dxa"/>
            <w:vAlign w:val="center"/>
          </w:tcPr>
          <w:p w14:paraId="51F8F59E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FC4CC05">
            <w:pPr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B8046A2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67259FA9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E9FD19F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7DCAA9E6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E9F187D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7F40B65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579EB51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1AA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591ADBDE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80" w:type="dxa"/>
            <w:vAlign w:val="center"/>
          </w:tcPr>
          <w:p w14:paraId="572AF626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溪峰水</w:t>
            </w:r>
          </w:p>
        </w:tc>
        <w:tc>
          <w:tcPr>
            <w:tcW w:w="1709" w:type="dxa"/>
            <w:vAlign w:val="center"/>
          </w:tcPr>
          <w:p w14:paraId="1D873840">
            <w:pPr>
              <w:widowControl/>
              <w:jc w:val="center"/>
              <w:textAlignment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大治桥</w:t>
            </w:r>
          </w:p>
        </w:tc>
        <w:tc>
          <w:tcPr>
            <w:tcW w:w="913" w:type="dxa"/>
            <w:vAlign w:val="center"/>
          </w:tcPr>
          <w:p w14:paraId="08BF3044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1600759A">
            <w:pPr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CEB0A77">
            <w:pPr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7522523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vAlign w:val="center"/>
          </w:tcPr>
          <w:p w14:paraId="31209CB4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5164957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2770383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3EAE2D30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72E9FF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FEE31D8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ECA7EE7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D0DEA4E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DA8D01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4B87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9580A45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80" w:type="dxa"/>
            <w:vAlign w:val="center"/>
          </w:tcPr>
          <w:p w14:paraId="76606FB6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溪峰水</w:t>
            </w:r>
          </w:p>
        </w:tc>
        <w:tc>
          <w:tcPr>
            <w:tcW w:w="1709" w:type="dxa"/>
            <w:vAlign w:val="center"/>
          </w:tcPr>
          <w:p w14:paraId="60EA4B3B">
            <w:pPr>
              <w:widowControl/>
              <w:jc w:val="center"/>
              <w:textAlignment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溪峰河</w:t>
            </w:r>
          </w:p>
        </w:tc>
        <w:tc>
          <w:tcPr>
            <w:tcW w:w="913" w:type="dxa"/>
            <w:vAlign w:val="center"/>
          </w:tcPr>
          <w:p w14:paraId="71CD965C">
            <w:pPr>
              <w:widowControl/>
              <w:jc w:val="center"/>
              <w:textAlignment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vAlign w:val="center"/>
          </w:tcPr>
          <w:p w14:paraId="408FBF3E">
            <w:pPr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4DA66C7">
            <w:pPr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48FA85F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04" w:type="dxa"/>
            <w:vAlign w:val="center"/>
          </w:tcPr>
          <w:p w14:paraId="48DEF997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AEEFD60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9C6698D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61BB3635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84DB54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1E02E1F8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2650F8E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3A02E290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47E8E92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AE4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700" w:type="dxa"/>
            <w:vAlign w:val="center"/>
          </w:tcPr>
          <w:p w14:paraId="3CDBF0D9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2816" w:type="dxa"/>
            <w:gridSpan w:val="15"/>
            <w:vAlign w:val="center"/>
          </w:tcPr>
          <w:p w14:paraId="50C41DE9">
            <w:pPr>
              <w:spacing w:line="360" w:lineRule="exact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1、长潭、三圳、新铺（白渡沙坪—省控）3个断面数据由市站反馈提供；</w:t>
            </w:r>
          </w:p>
          <w:p w14:paraId="6E4C3212">
            <w:pPr>
              <w:spacing w:line="360" w:lineRule="exact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2、园潭（市考）断面数据由梅县站提供；</w:t>
            </w:r>
          </w:p>
          <w:p w14:paraId="4326F96D">
            <w:pPr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3、乌土下墩、高思出水口、大治桥3个断面委托</w:t>
            </w:r>
            <w:r>
              <w:rPr>
                <w:rFonts w:eastAsiaTheme="minorEastAsia"/>
                <w:sz w:val="24"/>
                <w:szCs w:val="24"/>
              </w:rPr>
              <w:t>广东朴华检测技术有限公司采样分析。</w:t>
            </w:r>
          </w:p>
        </w:tc>
      </w:tr>
    </w:tbl>
    <w:p w14:paraId="064A210F">
      <w:pPr>
        <w:widowControl/>
        <w:spacing w:before="240" w:beforeLines="100" w:after="120" w:afterLines="50" w:line="560" w:lineRule="exact"/>
        <w:jc w:val="left"/>
        <w:rPr>
          <w:b/>
          <w:bCs/>
          <w:kern w:val="0"/>
          <w:sz w:val="32"/>
          <w:szCs w:val="32"/>
        </w:rPr>
        <w:sectPr>
          <w:pgSz w:w="16838" w:h="11906" w:orient="landscape"/>
          <w:pgMar w:top="1474" w:right="1985" w:bottom="1588" w:left="851" w:header="851" w:footer="737" w:gutter="0"/>
          <w:cols w:space="720" w:num="1"/>
          <w:docGrid w:linePitch="312" w:charSpace="0"/>
        </w:sectPr>
      </w:pPr>
    </w:p>
    <w:p w14:paraId="6181CEE4">
      <w:pPr>
        <w:widowControl/>
        <w:numPr>
          <w:ilvl w:val="0"/>
          <w:numId w:val="2"/>
        </w:numPr>
        <w:spacing w:before="240" w:beforeLines="100" w:after="120" w:after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</w:rPr>
        <w:t>跨界断面水质状况</w:t>
      </w:r>
      <w:bookmarkEnd w:id="3"/>
    </w:p>
    <w:p w14:paraId="0E1D9BE8">
      <w:pPr>
        <w:spacing w:line="560" w:lineRule="exact"/>
        <w:ind w:firstLine="600" w:firstLineChars="200"/>
        <w:jc w:val="left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今年</w:t>
      </w:r>
      <w:r>
        <w:rPr>
          <w:rFonts w:hint="eastAsia" w:eastAsiaTheme="minorEastAsia"/>
          <w:sz w:val="30"/>
          <w:szCs w:val="30"/>
        </w:rPr>
        <w:t>7</w:t>
      </w:r>
      <w:r>
        <w:rPr>
          <w:rFonts w:eastAsiaTheme="minorEastAsia"/>
          <w:sz w:val="30"/>
          <w:szCs w:val="30"/>
        </w:rPr>
        <w:t>月，我县11个跨界（县）断面经监测结果表明，除园潭（市考断面—与梅县松源河交界点）断面未能达到目标水质，其他</w:t>
      </w:r>
      <w:r>
        <w:rPr>
          <w:rFonts w:hint="eastAsia" w:eastAsiaTheme="minorEastAsia"/>
          <w:sz w:val="30"/>
          <w:szCs w:val="30"/>
        </w:rPr>
        <w:t>10</w:t>
      </w:r>
      <w:r>
        <w:rPr>
          <w:rFonts w:eastAsiaTheme="minorEastAsia"/>
          <w:sz w:val="30"/>
          <w:szCs w:val="30"/>
        </w:rPr>
        <w:t>个断面均能达到目标水质要求，断面水质主要超标污染物为总磷。</w:t>
      </w:r>
      <w:r>
        <w:rPr>
          <w:rFonts w:eastAsiaTheme="minorEastAsia"/>
          <w:kern w:val="0"/>
          <w:sz w:val="30"/>
          <w:szCs w:val="30"/>
        </w:rPr>
        <w:t>按水功能区划评价，11个监测断面水质达标率为</w:t>
      </w:r>
      <w:r>
        <w:rPr>
          <w:rFonts w:hint="eastAsia" w:eastAsiaTheme="minorEastAsia"/>
          <w:kern w:val="0"/>
          <w:sz w:val="30"/>
          <w:szCs w:val="30"/>
        </w:rPr>
        <w:t>90.9</w:t>
      </w:r>
      <w:r>
        <w:rPr>
          <w:rFonts w:eastAsiaTheme="minorEastAsia"/>
          <w:sz w:val="30"/>
          <w:szCs w:val="30"/>
        </w:rPr>
        <w:t>%，与</w:t>
      </w:r>
      <w:r>
        <w:rPr>
          <w:rFonts w:hint="eastAsia" w:eastAsiaTheme="minorEastAsia"/>
          <w:sz w:val="30"/>
          <w:szCs w:val="30"/>
        </w:rPr>
        <w:t>6</w:t>
      </w:r>
      <w:r>
        <w:rPr>
          <w:rFonts w:eastAsiaTheme="minorEastAsia"/>
          <w:sz w:val="30"/>
          <w:szCs w:val="30"/>
        </w:rPr>
        <w:t>月份相比水质</w:t>
      </w:r>
      <w:r>
        <w:rPr>
          <w:rFonts w:eastAsiaTheme="minorEastAsia"/>
          <w:kern w:val="0"/>
          <w:sz w:val="30"/>
          <w:szCs w:val="30"/>
        </w:rPr>
        <w:t>达标率</w:t>
      </w:r>
      <w:r>
        <w:rPr>
          <w:rFonts w:hint="eastAsia" w:eastAsiaTheme="minorEastAsia"/>
          <w:kern w:val="0"/>
          <w:sz w:val="30"/>
          <w:szCs w:val="30"/>
        </w:rPr>
        <w:t>上升</w:t>
      </w:r>
      <w:r>
        <w:rPr>
          <w:rFonts w:eastAsiaTheme="minorEastAsia"/>
          <w:sz w:val="30"/>
          <w:szCs w:val="30"/>
        </w:rPr>
        <w:t>。其中水质为Ⅱ类的断面</w:t>
      </w:r>
      <w:r>
        <w:rPr>
          <w:rFonts w:hint="eastAsia" w:eastAsiaTheme="minorEastAsia"/>
          <w:sz w:val="30"/>
          <w:szCs w:val="30"/>
        </w:rPr>
        <w:t>8</w:t>
      </w:r>
      <w:r>
        <w:rPr>
          <w:rFonts w:eastAsiaTheme="minorEastAsia"/>
          <w:sz w:val="30"/>
          <w:szCs w:val="30"/>
        </w:rPr>
        <w:t>个，分别是园丰大桥（长潭水库进水口）、羊角电站（多宝水库进水口）、太山村与洋山村交界点（与武平县太山村交界处）、洋山村与保安村交界点（洋山村与上杭交界处）、光彩村与尚田村交界点（与武平县交界处）、曹地村与岭背村交界点（与武平县交界处）、新铺（白渡沙坪—省控断面）、犁壁滩（与平远交界处）；水质为Ⅲ类的断面</w:t>
      </w:r>
      <w:r>
        <w:rPr>
          <w:rFonts w:hint="eastAsia" w:eastAsiaTheme="minorEastAsia"/>
          <w:sz w:val="30"/>
          <w:szCs w:val="30"/>
        </w:rPr>
        <w:t>3</w:t>
      </w:r>
      <w:r>
        <w:rPr>
          <w:rFonts w:eastAsiaTheme="minorEastAsia"/>
          <w:sz w:val="30"/>
          <w:szCs w:val="30"/>
        </w:rPr>
        <w:t>个，分别是保安村与石寨村交界点（上杭与石寨村交界处）、园潭（市考断面—与梅县松源河交界点）</w:t>
      </w:r>
      <w:r>
        <w:rPr>
          <w:rFonts w:hint="eastAsia" w:eastAsiaTheme="minorEastAsia"/>
          <w:sz w:val="30"/>
          <w:szCs w:val="30"/>
        </w:rPr>
        <w:t>、</w:t>
      </w:r>
      <w:r>
        <w:rPr>
          <w:rFonts w:eastAsiaTheme="minorEastAsia"/>
          <w:sz w:val="30"/>
          <w:szCs w:val="30"/>
        </w:rPr>
        <w:t>福塔大桥（与武平县岩前交界处）。详见表4-2。</w:t>
      </w:r>
    </w:p>
    <w:p w14:paraId="59FE0BFB">
      <w:pPr>
        <w:spacing w:after="240" w:afterLines="100" w:line="560" w:lineRule="exact"/>
        <w:jc w:val="center"/>
        <w:outlineLvl w:val="0"/>
        <w:rPr>
          <w:rFonts w:eastAsiaTheme="minorEastAsia"/>
          <w:b/>
          <w:bCs/>
          <w:sz w:val="30"/>
          <w:szCs w:val="30"/>
        </w:rPr>
        <w:sectPr>
          <w:pgSz w:w="11906" w:h="16838"/>
          <w:pgMar w:top="1985" w:right="1588" w:bottom="851" w:left="1474" w:header="851" w:footer="737" w:gutter="0"/>
          <w:cols w:space="720" w:num="1"/>
          <w:docGrid w:linePitch="312" w:charSpace="0"/>
        </w:sectPr>
      </w:pPr>
    </w:p>
    <w:p w14:paraId="49E6D4C5">
      <w:pPr>
        <w:spacing w:before="120" w:beforeLines="50" w:after="120" w:afterLines="50" w:line="560" w:lineRule="exact"/>
        <w:rPr>
          <w:rFonts w:ascii="宋体" w:hAnsi="宋体" w:cs="宋体"/>
          <w:b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sz w:val="30"/>
          <w:szCs w:val="30"/>
        </w:rPr>
        <w:t>表4-2 ：                        2025年1-12月份</w:t>
      </w:r>
      <w:r>
        <w:rPr>
          <w:rFonts w:hint="eastAsia" w:ascii="宋体" w:hAnsi="宋体" w:cs="宋体"/>
          <w:b/>
          <w:sz w:val="30"/>
          <w:szCs w:val="30"/>
          <w:shd w:val="clear" w:color="auto" w:fill="FFFFFF"/>
        </w:rPr>
        <w:t>蕉岭跨界断面水质监测汇总</w:t>
      </w:r>
    </w:p>
    <w:tbl>
      <w:tblPr>
        <w:tblStyle w:val="16"/>
        <w:tblW w:w="143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85"/>
        <w:gridCol w:w="2654"/>
        <w:gridCol w:w="1470"/>
        <w:gridCol w:w="690"/>
        <w:gridCol w:w="615"/>
        <w:gridCol w:w="780"/>
        <w:gridCol w:w="705"/>
        <w:gridCol w:w="705"/>
        <w:gridCol w:w="645"/>
        <w:gridCol w:w="630"/>
        <w:gridCol w:w="645"/>
        <w:gridCol w:w="651"/>
        <w:gridCol w:w="810"/>
        <w:gridCol w:w="780"/>
        <w:gridCol w:w="780"/>
      </w:tblGrid>
      <w:tr w14:paraId="71DDA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5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0E6B67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A1E13E">
            <w:pPr>
              <w:widowControl/>
              <w:spacing w:line="240" w:lineRule="exact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流域名称/湖库名称</w:t>
            </w:r>
          </w:p>
        </w:tc>
        <w:tc>
          <w:tcPr>
            <w:tcW w:w="26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4D0B30">
            <w:pPr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1537A2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843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7A983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7DD2F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6AB7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1A6E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78B9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06E2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9D32E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10218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446C8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BD140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4AC45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3BA77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257F5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6E22A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4CDD9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C626F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1B473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F0D75">
            <w:pPr>
              <w:widowControl/>
              <w:spacing w:line="24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1E33F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69F2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93A4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长潭水库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F381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园丰大桥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AD47"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年均值Ⅲ类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0B86B">
            <w:pPr>
              <w:spacing w:line="30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A844C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FD029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3B799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EB153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1F6E3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98ACB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F327C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861D0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71EB1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AD0D0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BB156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21E0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F3D1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C6D1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多宝水库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B6A27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羊角电站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0D90"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年均值</w:t>
            </w: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F0786">
            <w:pPr>
              <w:spacing w:line="30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0450A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6D259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1F46E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2767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1D60C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D0BCD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9E0A5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55B0D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5CDB7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384E1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198C2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EADC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D6E5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9FDFBF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载田河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24F46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太山村与洋山村交界点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B72D"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6176D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F8124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28C3A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7FC3A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CEE55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7E180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BA158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B2DBA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02BDF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8AD0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B0AE4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F3E58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83C1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9ACE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6A8ABD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3AAFE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洋山村与保安村交界点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E4FE"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5C594">
            <w:pPr>
              <w:spacing w:line="30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59268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74074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F1A15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2CD0F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00BBE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8BAC5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74021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5400A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8F7E4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8CAA7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E858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89A2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803E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0121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2538B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保安村与石寨村交界点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48BA"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5A342">
            <w:pPr>
              <w:spacing w:line="30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F504D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95592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044E8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DD491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D3030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A758B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70C8D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42404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9164D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DB8A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4949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9B3B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FBE2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95DD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石寨河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C4EA1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光彩村与尚田村交界点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FFA8"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2DF77">
            <w:pPr>
              <w:spacing w:line="30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F45AC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C910A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78AC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EB451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83F91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4808E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EEB63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F7BFB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7D6D0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77D98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9CE73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FA89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E2C9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2B73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3CD0B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曹地村与岭背村交界点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B761">
            <w:pPr>
              <w:widowControl/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4BBB7">
            <w:pPr>
              <w:spacing w:line="30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9C0E0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75138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D905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445BC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CC4B7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562B9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C5118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A3321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7753D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80C1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7EDB6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95AE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3993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73F2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松源河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38B3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园潭（市考断面）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971C">
            <w:pPr>
              <w:widowControl/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2807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AA05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F62E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C770D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50E16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AE22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D317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2807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53C1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16F6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660E8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98FA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553B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C837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8B50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7E33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新铺（白渡沙坪—</w:t>
            </w:r>
            <w:r>
              <w:rPr>
                <w:rFonts w:eastAsiaTheme="minorEastAsia"/>
                <w:kern w:val="0"/>
                <w:sz w:val="24"/>
                <w:szCs w:val="24"/>
              </w:rPr>
              <w:t>省控断面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BF89">
            <w:pPr>
              <w:widowControl/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6139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F85B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B7C0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90BE0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D35F7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ADD8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D916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7333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5E60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1F4C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CA6E3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86F0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F364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1AAD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7FB6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柚树河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7380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犁壁滩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9E5D">
            <w:pPr>
              <w:widowControl/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3D27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1BE2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565A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9FB2A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BB17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E4EE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1D4E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34DA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87C0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63CD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DC075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E97C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3280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AFD7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455D">
            <w:pPr>
              <w:widowControl/>
              <w:spacing w:line="24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乐干河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B287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福塔大桥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68FE">
            <w:pPr>
              <w:widowControl/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995D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8720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8BC5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劣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95901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ABC4E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66CB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3D69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F65A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D9DB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D20A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28C6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04F9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10CE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4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F842">
            <w:pPr>
              <w:widowControl/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99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D079">
            <w:pPr>
              <w:widowControl/>
              <w:spacing w:line="24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1、园丰大桥、羊角电站、新铺（白渡沙坪—省控断面）3个断面由市站提供数据；</w:t>
            </w:r>
          </w:p>
          <w:p w14:paraId="3AAA9B4B">
            <w:pPr>
              <w:spacing w:line="30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2、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园潭（市考断面）</w:t>
            </w:r>
            <w:r>
              <w:rPr>
                <w:rFonts w:eastAsiaTheme="minorEastAsia"/>
                <w:sz w:val="24"/>
                <w:szCs w:val="24"/>
              </w:rPr>
              <w:t>由梅县站提供数据。</w:t>
            </w:r>
          </w:p>
        </w:tc>
      </w:tr>
    </w:tbl>
    <w:p w14:paraId="40414F69">
      <w:pPr>
        <w:widowControl/>
        <w:spacing w:before="120" w:beforeLines="50" w:line="420" w:lineRule="exact"/>
        <w:jc w:val="left"/>
        <w:rPr>
          <w:b/>
          <w:bCs/>
          <w:kern w:val="0"/>
          <w:sz w:val="30"/>
          <w:szCs w:val="30"/>
        </w:rPr>
        <w:sectPr>
          <w:pgSz w:w="16838" w:h="11906" w:orient="landscape"/>
          <w:pgMar w:top="1474" w:right="1587" w:bottom="1588" w:left="1474" w:header="851" w:footer="737" w:gutter="0"/>
          <w:cols w:space="720" w:num="1"/>
          <w:docGrid w:linePitch="312" w:charSpace="0"/>
        </w:sectPr>
      </w:pPr>
    </w:p>
    <w:p w14:paraId="473DE8FE">
      <w:pPr>
        <w:widowControl/>
        <w:spacing w:before="120" w:before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bookmarkStart w:id="30" w:name="_Toc28092"/>
      <w:r>
        <w:rPr>
          <w:rFonts w:hint="eastAsia"/>
          <w:b/>
          <w:bCs/>
          <w:kern w:val="0"/>
          <w:sz w:val="32"/>
          <w:szCs w:val="32"/>
        </w:rPr>
        <w:t>（三）国（省）考断面水质状况</w:t>
      </w:r>
    </w:p>
    <w:p w14:paraId="19F003AF">
      <w:pPr>
        <w:adjustRightInd w:val="0"/>
        <w:snapToGrid w:val="0"/>
        <w:spacing w:line="560" w:lineRule="exact"/>
        <w:ind w:firstLine="600" w:firstLineChars="200"/>
        <w:rPr>
          <w:rFonts w:eastAsiaTheme="minorEastAsia"/>
          <w:sz w:val="30"/>
          <w:szCs w:val="30"/>
        </w:rPr>
      </w:pPr>
      <w:r>
        <w:rPr>
          <w:sz w:val="30"/>
          <w:szCs w:val="30"/>
        </w:rPr>
        <w:t>今年</w:t>
      </w:r>
      <w:r>
        <w:rPr>
          <w:rFonts w:hint="eastAsia"/>
          <w:sz w:val="30"/>
          <w:szCs w:val="30"/>
        </w:rPr>
        <w:t>7</w:t>
      </w:r>
      <w:r>
        <w:rPr>
          <w:sz w:val="30"/>
          <w:szCs w:val="30"/>
        </w:rPr>
        <w:t>月，我县6个国考、省考断面，经监测结果表明：龙潭水库（省考、水功能区）、长潭（生态考核、省考）、新铺（白渡沙坪-省考）</w:t>
      </w:r>
      <w:r>
        <w:rPr>
          <w:rFonts w:hint="eastAsia"/>
          <w:sz w:val="30"/>
          <w:szCs w:val="30"/>
        </w:rPr>
        <w:t>3</w:t>
      </w:r>
      <w:r>
        <w:rPr>
          <w:sz w:val="30"/>
          <w:szCs w:val="30"/>
        </w:rPr>
        <w:t>个断面水质监测结果均为Ⅱ类，长潭水库（坝头-省考、水功能区）、三圳（生态考核、省考）</w:t>
      </w:r>
      <w:r>
        <w:rPr>
          <w:rFonts w:hint="eastAsia"/>
          <w:sz w:val="30"/>
          <w:szCs w:val="30"/>
        </w:rPr>
        <w:t>2个</w:t>
      </w:r>
      <w:r>
        <w:rPr>
          <w:sz w:val="30"/>
          <w:szCs w:val="30"/>
        </w:rPr>
        <w:t>断面水质监测结果</w:t>
      </w:r>
      <w:r>
        <w:rPr>
          <w:rFonts w:hint="eastAsia"/>
          <w:sz w:val="30"/>
          <w:szCs w:val="30"/>
        </w:rPr>
        <w:t>均</w:t>
      </w:r>
      <w:r>
        <w:rPr>
          <w:sz w:val="30"/>
          <w:szCs w:val="30"/>
        </w:rPr>
        <w:t>为Ⅲ类，均达到目标水质Ⅱ类、Ⅲ类要求；国考新铺1个断面水质监测结果为Ⅲ类，未能达到目标水质要求，主要超标污染物为溶解氧；与</w:t>
      </w:r>
      <w:r>
        <w:rPr>
          <w:rFonts w:hint="eastAsia"/>
          <w:sz w:val="30"/>
          <w:szCs w:val="30"/>
        </w:rPr>
        <w:t>6</w:t>
      </w:r>
      <w:r>
        <w:rPr>
          <w:sz w:val="30"/>
          <w:szCs w:val="30"/>
        </w:rPr>
        <w:t>月份相比，国考新铺、龙潭水库（省考、水功能区）、长潭（生态考核、省考）、三圳（生态考核、省考）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新铺（白渡沙坪-省考）</w:t>
      </w:r>
      <w:r>
        <w:rPr>
          <w:rFonts w:hint="eastAsia"/>
          <w:sz w:val="30"/>
          <w:szCs w:val="30"/>
        </w:rPr>
        <w:t>5</w:t>
      </w:r>
      <w:r>
        <w:rPr>
          <w:sz w:val="30"/>
          <w:szCs w:val="30"/>
        </w:rPr>
        <w:t>个断面水质均保持稳定达标；长潭水库（坝头-省考、水功能区）1个断面水质变差</w:t>
      </w:r>
      <w:r>
        <w:rPr>
          <w:rFonts w:eastAsiaTheme="minorEastAsia"/>
          <w:sz w:val="30"/>
          <w:szCs w:val="30"/>
        </w:rPr>
        <w:t>。详见表4-3。</w:t>
      </w:r>
    </w:p>
    <w:p w14:paraId="30050874">
      <w:pPr>
        <w:tabs>
          <w:tab w:val="left" w:pos="4433"/>
          <w:tab w:val="center" w:pos="7062"/>
        </w:tabs>
        <w:spacing w:before="120" w:beforeLines="50" w:line="560" w:lineRule="exact"/>
        <w:jc w:val="center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表4-3 ：2025年1-12月份国考、省考断面</w:t>
      </w:r>
      <w:r>
        <w:rPr>
          <w:b/>
          <w:sz w:val="28"/>
          <w:szCs w:val="28"/>
          <w:shd w:val="clear" w:color="auto" w:fill="FFFFFF"/>
        </w:rPr>
        <w:t>水质监测汇总</w:t>
      </w:r>
    </w:p>
    <w:tbl>
      <w:tblPr>
        <w:tblStyle w:val="16"/>
        <w:tblpPr w:leftFromText="180" w:rightFromText="180" w:vertAnchor="text" w:horzAnchor="page" w:tblpXSpec="center" w:tblpY="320"/>
        <w:tblOverlap w:val="never"/>
        <w:tblW w:w="93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14"/>
        <w:gridCol w:w="772"/>
        <w:gridCol w:w="550"/>
        <w:gridCol w:w="550"/>
        <w:gridCol w:w="551"/>
        <w:gridCol w:w="550"/>
        <w:gridCol w:w="550"/>
        <w:gridCol w:w="550"/>
        <w:gridCol w:w="550"/>
        <w:gridCol w:w="551"/>
        <w:gridCol w:w="550"/>
        <w:gridCol w:w="550"/>
        <w:gridCol w:w="550"/>
        <w:gridCol w:w="555"/>
      </w:tblGrid>
      <w:tr w14:paraId="6C57E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2C71BA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567A63">
            <w:pPr>
              <w:widowControl/>
              <w:spacing w:line="360" w:lineRule="exact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河流（湖库）/乡镇名称</w:t>
            </w: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7E26BC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60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08710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4DD2E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3F0F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10BD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9C3B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5FF80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7FED6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7F3E6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88782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8119F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6316C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79C68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E9C6B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3CFD4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EF0B5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81AFA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A8B45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7F3D1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4C62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16E5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新铺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45AB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C4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A20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F7E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BD59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3FC3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331B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257F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54C2D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2FFE1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F6DD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1F61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A1B5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3186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C9C5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11DF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龙潭水库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166D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78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2A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2A4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3CD0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706E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20F5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34F5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3CD16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BE5F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D57B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6340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A454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9D72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E5C6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D44E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长潭水库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4789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21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50C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C33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990E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7149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C50D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92FF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63DA4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73374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DCC9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7644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7289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99C4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7D47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E004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长潭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437E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1E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47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94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A968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7131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99FF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C910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631EB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EC1AD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4EB4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6A6A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D4C6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177E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5ECA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8555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三圳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C981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EA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0B7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0EE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A6EA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0D36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BB64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CA7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44D4F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21AF6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8F5D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184F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B6AE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9F79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4E05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1A0F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新铺（白渡沙坪）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769A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27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383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0EA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7DF2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EB35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BEAE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5729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D0A49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5589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B806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CF8D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B08E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D12D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13C7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3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4FA8">
            <w:pPr>
              <w:spacing w:line="360" w:lineRule="exact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新铺、长潭水库、长潭、三圳、新铺（白渡沙坪）5个断面数据均由市站反馈提供。</w:t>
            </w:r>
          </w:p>
        </w:tc>
      </w:tr>
    </w:tbl>
    <w:p w14:paraId="12C302C2">
      <w:pPr>
        <w:widowControl/>
        <w:spacing w:before="120" w:before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（四）城市饮用水源水质状况</w:t>
      </w:r>
      <w:bookmarkEnd w:id="30"/>
    </w:p>
    <w:p w14:paraId="0D1AB785">
      <w:pPr>
        <w:adjustRightInd w:val="0"/>
        <w:snapToGrid w:val="0"/>
        <w:spacing w:line="560" w:lineRule="exact"/>
        <w:ind w:firstLine="600" w:firstLineChars="200"/>
        <w:rPr>
          <w:rFonts w:eastAsiaTheme="minorEastAsia"/>
          <w:sz w:val="30"/>
          <w:szCs w:val="30"/>
        </w:rPr>
      </w:pPr>
      <w:bookmarkStart w:id="31" w:name="_Toc6090"/>
      <w:bookmarkStart w:id="32" w:name="_Toc30814"/>
      <w:r>
        <w:rPr>
          <w:rFonts w:eastAsiaTheme="minorEastAsia"/>
          <w:sz w:val="30"/>
          <w:szCs w:val="30"/>
        </w:rPr>
        <w:t>今年</w:t>
      </w:r>
      <w:r>
        <w:rPr>
          <w:rFonts w:hint="eastAsia" w:eastAsiaTheme="minorEastAsia"/>
          <w:sz w:val="30"/>
          <w:szCs w:val="30"/>
        </w:rPr>
        <w:t>7</w:t>
      </w:r>
      <w:r>
        <w:rPr>
          <w:rFonts w:eastAsiaTheme="minorEastAsia"/>
          <w:sz w:val="30"/>
          <w:szCs w:val="30"/>
        </w:rPr>
        <w:t>月，我县城市饮用水源地（黄竹坪-龙潭水库）水质监测结果为Ⅱ类，达到目标水质要求。与</w:t>
      </w:r>
      <w:r>
        <w:rPr>
          <w:rFonts w:hint="eastAsia" w:eastAsiaTheme="minorEastAsia"/>
          <w:sz w:val="30"/>
          <w:szCs w:val="30"/>
        </w:rPr>
        <w:t>6</w:t>
      </w:r>
      <w:r>
        <w:rPr>
          <w:rFonts w:eastAsiaTheme="minorEastAsia"/>
          <w:sz w:val="30"/>
          <w:szCs w:val="30"/>
        </w:rPr>
        <w:t>月份相比，黄竹坪-龙潭水库水质保持稳定达标。详见表4-4。</w:t>
      </w:r>
    </w:p>
    <w:p w14:paraId="25DA4D15">
      <w:pPr>
        <w:tabs>
          <w:tab w:val="left" w:pos="4433"/>
          <w:tab w:val="center" w:pos="7062"/>
        </w:tabs>
        <w:spacing w:before="120" w:beforeLines="50" w:line="560" w:lineRule="exact"/>
        <w:rPr>
          <w:rFonts w:eastAsiaTheme="minorEastAsia"/>
          <w:b/>
          <w:color w:val="333333"/>
          <w:sz w:val="30"/>
          <w:szCs w:val="30"/>
          <w:shd w:val="clear" w:color="auto" w:fill="FFFFFF"/>
        </w:rPr>
      </w:pPr>
      <w:r>
        <w:rPr>
          <w:rFonts w:eastAsiaTheme="minorEastAsia"/>
          <w:b/>
          <w:sz w:val="30"/>
          <w:szCs w:val="30"/>
        </w:rPr>
        <w:t>表4-4 ：   2025年1-12月份城市</w:t>
      </w:r>
      <w:r>
        <w:rPr>
          <w:rFonts w:eastAsiaTheme="minorEastAsia"/>
          <w:b/>
          <w:sz w:val="30"/>
          <w:szCs w:val="30"/>
          <w:shd w:val="clear" w:color="auto" w:fill="FFFFFF"/>
        </w:rPr>
        <w:t>饮用水源地水质监测汇总</w:t>
      </w:r>
    </w:p>
    <w:tbl>
      <w:tblPr>
        <w:tblStyle w:val="16"/>
        <w:tblpPr w:leftFromText="180" w:rightFromText="180" w:vertAnchor="text" w:horzAnchor="page" w:tblpXSpec="center" w:tblpY="320"/>
        <w:tblOverlap w:val="never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289"/>
        <w:gridCol w:w="768"/>
        <w:gridCol w:w="747"/>
        <w:gridCol w:w="550"/>
        <w:gridCol w:w="550"/>
        <w:gridCol w:w="551"/>
        <w:gridCol w:w="550"/>
        <w:gridCol w:w="550"/>
        <w:gridCol w:w="550"/>
        <w:gridCol w:w="550"/>
        <w:gridCol w:w="551"/>
        <w:gridCol w:w="550"/>
        <w:gridCol w:w="550"/>
        <w:gridCol w:w="550"/>
        <w:gridCol w:w="555"/>
      </w:tblGrid>
      <w:tr w14:paraId="55482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B760F5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D5F8E5">
            <w:pPr>
              <w:widowControl/>
              <w:spacing w:line="360" w:lineRule="exact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河流（湖库）/乡镇名称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2BE999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614473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60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011CE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59505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2172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3671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FFD7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F247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026A0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24C08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51D2D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938B3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63F9E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6DE05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CDC95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752CE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2F9A8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617BC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3FF12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4820A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34375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C5D3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DC26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黄竹坪-</w:t>
            </w:r>
          </w:p>
          <w:p w14:paraId="010BB34E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龙潭水库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11CE">
            <w:pPr>
              <w:widowControl/>
              <w:spacing w:line="3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库心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A1A3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6D66">
            <w:pPr>
              <w:spacing w:line="360" w:lineRule="exact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4EF6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7742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E41D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D8D7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0384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479D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785F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A624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1BE0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6DC7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D30B">
            <w:pPr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880E960">
      <w:pPr>
        <w:spacing w:before="120" w:beforeLines="50" w:line="560" w:lineRule="exact"/>
        <w:ind w:firstLine="643" w:firstLineChars="200"/>
        <w:outlineLvl w:val="1"/>
        <w:rPr>
          <w:b/>
          <w:bCs/>
          <w:sz w:val="32"/>
          <w:szCs w:val="32"/>
        </w:rPr>
      </w:pPr>
      <w:bookmarkStart w:id="33" w:name="_Toc24320"/>
      <w:r>
        <w:rPr>
          <w:b/>
          <w:bCs/>
          <w:sz w:val="32"/>
          <w:szCs w:val="32"/>
        </w:rPr>
        <w:t>（五）重点水库水质状况</w:t>
      </w:r>
      <w:bookmarkEnd w:id="33"/>
    </w:p>
    <w:p w14:paraId="12DCABB8"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今年</w:t>
      </w:r>
      <w:r>
        <w:rPr>
          <w:rFonts w:hint="eastAsia"/>
          <w:sz w:val="30"/>
          <w:szCs w:val="30"/>
        </w:rPr>
        <w:t>7</w:t>
      </w:r>
      <w:r>
        <w:rPr>
          <w:sz w:val="30"/>
          <w:szCs w:val="30"/>
        </w:rPr>
        <w:t>月，我县重点水库</w:t>
      </w:r>
      <w:r>
        <w:rPr>
          <w:rFonts w:hint="eastAsia"/>
          <w:sz w:val="30"/>
          <w:szCs w:val="30"/>
        </w:rPr>
        <w:t>多宝水库</w:t>
      </w:r>
      <w:r>
        <w:rPr>
          <w:sz w:val="30"/>
          <w:szCs w:val="30"/>
        </w:rPr>
        <w:t>水质监测结果为Ⅳ类，未达到目标水质要求，主要污染物为</w:t>
      </w:r>
      <w:r>
        <w:rPr>
          <w:rFonts w:hint="eastAsia"/>
          <w:sz w:val="30"/>
          <w:szCs w:val="30"/>
        </w:rPr>
        <w:t>高锰酸盐指数、化学需氧量、五日生化需氧量、氨氮、</w:t>
      </w:r>
      <w:r>
        <w:rPr>
          <w:sz w:val="30"/>
          <w:szCs w:val="30"/>
        </w:rPr>
        <w:t>总磷。与</w:t>
      </w:r>
      <w:r>
        <w:rPr>
          <w:rFonts w:hint="eastAsia"/>
          <w:sz w:val="30"/>
          <w:szCs w:val="30"/>
        </w:rPr>
        <w:t>6</w:t>
      </w:r>
      <w:r>
        <w:rPr>
          <w:sz w:val="30"/>
          <w:szCs w:val="30"/>
        </w:rPr>
        <w:t>月份相比，多宝水库水质</w:t>
      </w:r>
      <w:r>
        <w:rPr>
          <w:rFonts w:hint="eastAsia"/>
          <w:sz w:val="30"/>
          <w:szCs w:val="30"/>
        </w:rPr>
        <w:t>变差</w:t>
      </w:r>
      <w:r>
        <w:rPr>
          <w:sz w:val="30"/>
          <w:szCs w:val="30"/>
        </w:rPr>
        <w:t>。详见表4-5。</w:t>
      </w:r>
    </w:p>
    <w:p w14:paraId="3CF56415">
      <w:pPr>
        <w:spacing w:before="120" w:beforeLines="50" w:after="120" w:afterLines="50" w:line="560" w:lineRule="exact"/>
        <w:ind w:firstLine="301" w:firstLineChars="10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表4-5：     2025年1-12月份重点水库水质监测汇总</w:t>
      </w:r>
    </w:p>
    <w:tbl>
      <w:tblPr>
        <w:tblStyle w:val="16"/>
        <w:tblW w:w="97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291"/>
        <w:gridCol w:w="885"/>
        <w:gridCol w:w="760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24"/>
        <w:gridCol w:w="531"/>
        <w:gridCol w:w="535"/>
      </w:tblGrid>
      <w:tr w14:paraId="3FCCD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B49B4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AAA14F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水库</w:t>
            </w:r>
          </w:p>
          <w:p w14:paraId="1CC1BD76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398E60">
            <w:pPr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监测</w:t>
            </w:r>
          </w:p>
          <w:p w14:paraId="6F2CEF95">
            <w:pPr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断面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46B394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0762F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66B31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1201">
            <w:pPr>
              <w:widowControl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F596">
            <w:pPr>
              <w:widowControl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7A85">
            <w:pPr>
              <w:widowControl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49F4">
            <w:pPr>
              <w:widowControl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A5887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1月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C23B0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2月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E72DF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3月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3252E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4月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4E435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5月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477E9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6月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994A6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7月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6E9CF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8月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58EC7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9月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ECA4E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10月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5E283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11月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0FD0F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12月</w:t>
            </w:r>
          </w:p>
        </w:tc>
      </w:tr>
      <w:tr w14:paraId="7ACF8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96F5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A36E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多宝水库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60E2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坝头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3F75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Ⅱ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728E5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A9A00">
            <w:pPr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C6976">
            <w:pPr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5EC6B">
            <w:pPr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230FA">
            <w:pPr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692E2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BCFDD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Ⅳ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DA9F1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37F20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E6272">
            <w:pPr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CD2F0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EDB72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14:paraId="4E83A4E7">
      <w:pPr>
        <w:tabs>
          <w:tab w:val="left" w:pos="239"/>
          <w:tab w:val="left" w:pos="5363"/>
        </w:tabs>
        <w:spacing w:before="120" w:beforeLines="50" w:line="560" w:lineRule="exact"/>
        <w:ind w:firstLine="643" w:firstLineChars="200"/>
        <w:jc w:val="left"/>
        <w:outlineLvl w:val="1"/>
        <w:rPr>
          <w:b/>
          <w:sz w:val="32"/>
          <w:szCs w:val="32"/>
        </w:rPr>
      </w:pPr>
      <w:r>
        <w:rPr>
          <w:b/>
          <w:bCs/>
          <w:kern w:val="0"/>
          <w:sz w:val="32"/>
          <w:szCs w:val="32"/>
        </w:rPr>
        <w:t>（</w:t>
      </w:r>
      <w:r>
        <w:rPr>
          <w:rFonts w:hint="eastAsia"/>
          <w:b/>
          <w:bCs/>
          <w:kern w:val="0"/>
          <w:sz w:val="32"/>
          <w:szCs w:val="32"/>
        </w:rPr>
        <w:t>六</w:t>
      </w:r>
      <w:r>
        <w:rPr>
          <w:b/>
          <w:bCs/>
          <w:kern w:val="0"/>
          <w:sz w:val="32"/>
          <w:szCs w:val="32"/>
        </w:rPr>
        <w:t>）</w:t>
      </w:r>
      <w:bookmarkEnd w:id="31"/>
      <w:bookmarkStart w:id="34" w:name="_Toc12430"/>
      <w:r>
        <w:rPr>
          <w:rFonts w:hint="eastAsia" w:ascii="宋体" w:hAnsi="宋体" w:cs="宋体"/>
          <w:b/>
          <w:bCs/>
          <w:kern w:val="0"/>
          <w:sz w:val="32"/>
          <w:szCs w:val="32"/>
        </w:rPr>
        <w:t>城区河流断面水质</w:t>
      </w:r>
      <w:r>
        <w:rPr>
          <w:b/>
          <w:sz w:val="32"/>
          <w:szCs w:val="32"/>
        </w:rPr>
        <w:t>状况</w:t>
      </w:r>
    </w:p>
    <w:p w14:paraId="67167A9F">
      <w:pPr>
        <w:tabs>
          <w:tab w:val="left" w:pos="5363"/>
        </w:tabs>
        <w:spacing w:after="120" w:afterLines="50" w:line="540" w:lineRule="exact"/>
        <w:ind w:firstLine="600" w:firstLineChars="200"/>
        <w:jc w:val="lef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今年7月，我县城区河流水质断面2个，经监测结果表明：环东河断面水质为劣Ⅴ类，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未能达到目标水质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Ⅲ类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要求，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主要污染物为化学需氧量、五日生化需氧量、氨氮、总磷；溪峰河断面水质为Ⅱ类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，达到目标水质要求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。与6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月份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相比，环东河断面水质保持稳定；溪峰河断面水质变好。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详见表4-6。</w:t>
      </w:r>
    </w:p>
    <w:bookmarkEnd w:id="32"/>
    <w:bookmarkEnd w:id="34"/>
    <w:p w14:paraId="63C0020B">
      <w:pPr>
        <w:spacing w:after="120" w:afterLines="50" w:line="540" w:lineRule="exact"/>
        <w:rPr>
          <w:rFonts w:eastAsiaTheme="minorEastAsia"/>
          <w:b/>
          <w:color w:val="000000"/>
          <w:sz w:val="30"/>
          <w:szCs w:val="30"/>
        </w:rPr>
      </w:pPr>
      <w:r>
        <w:rPr>
          <w:rFonts w:eastAsiaTheme="minorEastAsia"/>
          <w:b/>
          <w:color w:val="000000"/>
          <w:sz w:val="30"/>
          <w:szCs w:val="30"/>
        </w:rPr>
        <w:t>表4-6：        2025年1-12月份城区河流断面水质监测汇总</w:t>
      </w:r>
    </w:p>
    <w:tbl>
      <w:tblPr>
        <w:tblStyle w:val="16"/>
        <w:tblW w:w="9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266"/>
        <w:gridCol w:w="1459"/>
        <w:gridCol w:w="759"/>
        <w:gridCol w:w="496"/>
        <w:gridCol w:w="455"/>
        <w:gridCol w:w="455"/>
        <w:gridCol w:w="483"/>
        <w:gridCol w:w="496"/>
        <w:gridCol w:w="455"/>
        <w:gridCol w:w="496"/>
        <w:gridCol w:w="483"/>
        <w:gridCol w:w="496"/>
        <w:gridCol w:w="524"/>
        <w:gridCol w:w="565"/>
        <w:gridCol w:w="538"/>
      </w:tblGrid>
      <w:tr w14:paraId="39F94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57DC32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2130A5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区域名称</w:t>
            </w:r>
          </w:p>
        </w:tc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FEA4EC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F4811D">
            <w:pPr>
              <w:jc w:val="center"/>
              <w:rPr>
                <w:rFonts w:eastAsiaTheme="minor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kern w:val="0"/>
                <w:sz w:val="24"/>
                <w:szCs w:val="24"/>
              </w:rPr>
              <w:t>目标</w:t>
            </w: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水质</w:t>
            </w:r>
          </w:p>
        </w:tc>
        <w:tc>
          <w:tcPr>
            <w:tcW w:w="594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F4FA9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2954B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E815"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5012"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31B5">
            <w:pPr>
              <w:widowControl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2F87">
            <w:pPr>
              <w:widowControl/>
              <w:jc w:val="center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AC576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5C586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DFADA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C30D4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A0EEC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35A11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85AA4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4FAA7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24364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6730A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16066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BB4AA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55D5B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0ABA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E0EE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蕉城区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5073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环东河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ED26">
            <w:pPr>
              <w:widowControl/>
              <w:jc w:val="center"/>
              <w:rPr>
                <w:rFonts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AED2F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E61CA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C01E7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C6BF7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9629E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D21FD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5F12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D841F">
            <w:pPr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EB76F">
            <w:pPr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9B037">
            <w:pPr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3219E">
            <w:pPr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6E002">
            <w:pPr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5F02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B61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99B0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667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溪峰河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21B7">
            <w:pPr>
              <w:widowControl/>
              <w:jc w:val="center"/>
              <w:rPr>
                <w:rFonts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1DB78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F43FF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04A83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871ED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8FA71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DEA02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8BDDE">
            <w:pPr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D44CC">
            <w:pPr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97F1B">
            <w:pPr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7013F">
            <w:pPr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24F7D">
            <w:pPr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1164">
            <w:pPr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6167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A291">
            <w:pPr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7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ADB3">
            <w:pPr>
              <w:jc w:val="lef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环东河监测项目溶解氧、氨氮的浓度低于黑臭水体判定范围。</w:t>
            </w:r>
          </w:p>
        </w:tc>
      </w:tr>
    </w:tbl>
    <w:p w14:paraId="122AC769">
      <w:pPr>
        <w:spacing w:before="120" w:beforeLines="50" w:line="560" w:lineRule="exact"/>
        <w:ind w:firstLine="643" w:firstLineChars="200"/>
        <w:outlineLvl w:val="1"/>
        <w:rPr>
          <w:sz w:val="32"/>
          <w:szCs w:val="32"/>
        </w:rPr>
      </w:pPr>
      <w:bookmarkStart w:id="35" w:name="_Toc25530"/>
      <w:r>
        <w:rPr>
          <w:b/>
          <w:bCs/>
          <w:kern w:val="0"/>
          <w:sz w:val="32"/>
          <w:szCs w:val="32"/>
        </w:rPr>
        <w:t>（七）</w:t>
      </w:r>
      <w:bookmarkEnd w:id="35"/>
      <w:r>
        <w:rPr>
          <w:b/>
          <w:bCs/>
          <w:kern w:val="0"/>
          <w:sz w:val="32"/>
          <w:szCs w:val="32"/>
        </w:rPr>
        <w:t>石窟河（蕉岭）一级支流水质状况</w:t>
      </w:r>
    </w:p>
    <w:p w14:paraId="2EE5D00E">
      <w:pPr>
        <w:spacing w:line="540" w:lineRule="exact"/>
        <w:ind w:firstLine="600" w:firstLineChars="200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今年</w:t>
      </w:r>
      <w:r>
        <w:rPr>
          <w:rFonts w:hint="eastAsia" w:eastAsiaTheme="minorEastAsia"/>
          <w:sz w:val="30"/>
          <w:szCs w:val="30"/>
        </w:rPr>
        <w:t>7</w:t>
      </w:r>
      <w:r>
        <w:rPr>
          <w:rFonts w:eastAsiaTheme="minorEastAsia"/>
          <w:sz w:val="30"/>
          <w:szCs w:val="30"/>
        </w:rPr>
        <w:t>月，我县石窟河</w:t>
      </w:r>
      <w:r>
        <w:rPr>
          <w:kern w:val="0"/>
          <w:sz w:val="30"/>
          <w:szCs w:val="30"/>
        </w:rPr>
        <w:t>（蕉岭）</w:t>
      </w:r>
      <w:r>
        <w:rPr>
          <w:sz w:val="30"/>
          <w:szCs w:val="30"/>
        </w:rPr>
        <w:t>一级支流监测断面6个，经监测结果表明：园丰大桥、差干河、溪峰河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犁壁滩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象岭桥</w:t>
      </w:r>
      <w:r>
        <w:rPr>
          <w:rFonts w:hint="eastAsia"/>
          <w:sz w:val="30"/>
          <w:szCs w:val="30"/>
        </w:rPr>
        <w:t>5</w:t>
      </w:r>
      <w:r>
        <w:rPr>
          <w:sz w:val="30"/>
          <w:szCs w:val="30"/>
        </w:rPr>
        <w:t>个断面水质均为Ⅱ类；高陂桥</w:t>
      </w:r>
      <w:r>
        <w:rPr>
          <w:rFonts w:hint="eastAsia"/>
          <w:sz w:val="30"/>
          <w:szCs w:val="30"/>
        </w:rPr>
        <w:t>1</w:t>
      </w:r>
      <w:r>
        <w:rPr>
          <w:sz w:val="30"/>
          <w:szCs w:val="30"/>
        </w:rPr>
        <w:t>个断面水质为Ⅲ类。</w:t>
      </w:r>
      <w:r>
        <w:rPr>
          <w:rFonts w:eastAsiaTheme="minorEastAsia"/>
          <w:sz w:val="30"/>
          <w:szCs w:val="30"/>
        </w:rPr>
        <w:t>与</w:t>
      </w:r>
      <w:r>
        <w:rPr>
          <w:rFonts w:hint="eastAsia" w:eastAsiaTheme="minorEastAsia"/>
          <w:sz w:val="30"/>
          <w:szCs w:val="30"/>
        </w:rPr>
        <w:t>6</w:t>
      </w:r>
      <w:r>
        <w:rPr>
          <w:rFonts w:eastAsiaTheme="minorEastAsia"/>
          <w:sz w:val="30"/>
          <w:szCs w:val="30"/>
        </w:rPr>
        <w:t>月份相比，</w:t>
      </w:r>
      <w:r>
        <w:rPr>
          <w:sz w:val="30"/>
          <w:szCs w:val="30"/>
        </w:rPr>
        <w:t>园丰大桥、差干河、犁壁滩</w:t>
      </w:r>
      <w:r>
        <w:rPr>
          <w:rFonts w:hint="eastAsia"/>
          <w:sz w:val="30"/>
          <w:szCs w:val="30"/>
        </w:rPr>
        <w:t>3</w:t>
      </w:r>
      <w:r>
        <w:rPr>
          <w:sz w:val="30"/>
          <w:szCs w:val="30"/>
        </w:rPr>
        <w:t>个</w:t>
      </w:r>
      <w:r>
        <w:rPr>
          <w:rFonts w:eastAsiaTheme="minorEastAsia"/>
          <w:sz w:val="30"/>
          <w:szCs w:val="30"/>
        </w:rPr>
        <w:t>断面水质保持稳定；</w:t>
      </w:r>
      <w:r>
        <w:rPr>
          <w:sz w:val="30"/>
          <w:szCs w:val="30"/>
        </w:rPr>
        <w:t>高陂桥</w:t>
      </w:r>
      <w:r>
        <w:rPr>
          <w:rFonts w:hint="eastAsia"/>
          <w:sz w:val="30"/>
          <w:szCs w:val="30"/>
        </w:rPr>
        <w:t>1个</w:t>
      </w:r>
      <w:r>
        <w:rPr>
          <w:sz w:val="30"/>
          <w:szCs w:val="30"/>
        </w:rPr>
        <w:t>断面水质变差</w:t>
      </w:r>
      <w:r>
        <w:rPr>
          <w:rFonts w:hint="eastAsia"/>
          <w:sz w:val="30"/>
          <w:szCs w:val="30"/>
        </w:rPr>
        <w:t>；</w:t>
      </w:r>
      <w:r>
        <w:rPr>
          <w:sz w:val="30"/>
          <w:szCs w:val="30"/>
        </w:rPr>
        <w:t>溪峰河、象岭桥2个断面水质变</w:t>
      </w:r>
      <w:r>
        <w:rPr>
          <w:rFonts w:hint="eastAsia"/>
          <w:sz w:val="30"/>
          <w:szCs w:val="30"/>
        </w:rPr>
        <w:t>好</w:t>
      </w:r>
      <w:r>
        <w:rPr>
          <w:rFonts w:eastAsiaTheme="minorEastAsia"/>
          <w:kern w:val="0"/>
          <w:sz w:val="30"/>
          <w:szCs w:val="30"/>
        </w:rPr>
        <w:t>。</w:t>
      </w:r>
      <w:r>
        <w:rPr>
          <w:rFonts w:eastAsiaTheme="minorEastAsia"/>
          <w:sz w:val="30"/>
          <w:szCs w:val="30"/>
        </w:rPr>
        <w:t>详见表4-</w:t>
      </w:r>
      <w:r>
        <w:rPr>
          <w:rFonts w:hint="eastAsia" w:eastAsiaTheme="minorEastAsia"/>
          <w:sz w:val="30"/>
          <w:szCs w:val="30"/>
        </w:rPr>
        <w:t>7</w:t>
      </w:r>
      <w:r>
        <w:rPr>
          <w:rFonts w:eastAsiaTheme="minorEastAsia"/>
          <w:sz w:val="30"/>
          <w:szCs w:val="30"/>
        </w:rPr>
        <w:t>。</w:t>
      </w:r>
    </w:p>
    <w:p w14:paraId="22D3B479">
      <w:pPr>
        <w:spacing w:before="120" w:beforeLines="50" w:line="560" w:lineRule="exact"/>
        <w:rPr>
          <w:rFonts w:eastAsiaTheme="minorEastAsia"/>
          <w:b/>
          <w:color w:val="000000"/>
          <w:sz w:val="30"/>
          <w:szCs w:val="30"/>
        </w:rPr>
      </w:pPr>
      <w:r>
        <w:rPr>
          <w:rFonts w:eastAsiaTheme="minorEastAsia"/>
          <w:b/>
          <w:color w:val="000000"/>
          <w:sz w:val="30"/>
          <w:szCs w:val="30"/>
        </w:rPr>
        <w:t>表4-</w:t>
      </w:r>
      <w:r>
        <w:rPr>
          <w:rFonts w:hint="eastAsia" w:eastAsiaTheme="minorEastAsia"/>
          <w:b/>
          <w:color w:val="000000"/>
          <w:sz w:val="30"/>
          <w:szCs w:val="30"/>
        </w:rPr>
        <w:t>7</w:t>
      </w:r>
      <w:r>
        <w:rPr>
          <w:rFonts w:eastAsiaTheme="minorEastAsia"/>
          <w:b/>
          <w:color w:val="000000"/>
          <w:sz w:val="30"/>
          <w:szCs w:val="30"/>
        </w:rPr>
        <w:t>： 2025年 1-12月份石窟河</w:t>
      </w:r>
      <w:r>
        <w:rPr>
          <w:b/>
          <w:bCs/>
          <w:kern w:val="0"/>
          <w:sz w:val="32"/>
          <w:szCs w:val="32"/>
        </w:rPr>
        <w:t>（</w:t>
      </w:r>
      <w:r>
        <w:rPr>
          <w:b/>
          <w:bCs/>
          <w:kern w:val="0"/>
          <w:sz w:val="30"/>
          <w:szCs w:val="30"/>
        </w:rPr>
        <w:t>蕉岭</w:t>
      </w:r>
      <w:r>
        <w:rPr>
          <w:b/>
          <w:bCs/>
          <w:kern w:val="0"/>
          <w:sz w:val="32"/>
          <w:szCs w:val="32"/>
        </w:rPr>
        <w:t>）</w:t>
      </w:r>
      <w:r>
        <w:rPr>
          <w:rFonts w:eastAsiaTheme="minorEastAsia"/>
          <w:b/>
          <w:color w:val="000000"/>
          <w:sz w:val="30"/>
          <w:szCs w:val="30"/>
        </w:rPr>
        <w:t>一级支流水质监测汇总</w:t>
      </w:r>
    </w:p>
    <w:tbl>
      <w:tblPr>
        <w:tblStyle w:val="16"/>
        <w:tblpPr w:leftFromText="180" w:rightFromText="180" w:vertAnchor="text" w:horzAnchor="page" w:tblpX="1220" w:tblpY="110"/>
        <w:tblOverlap w:val="never"/>
        <w:tblW w:w="98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68"/>
        <w:gridCol w:w="1214"/>
        <w:gridCol w:w="764"/>
        <w:gridCol w:w="523"/>
        <w:gridCol w:w="523"/>
        <w:gridCol w:w="522"/>
        <w:gridCol w:w="523"/>
        <w:gridCol w:w="523"/>
        <w:gridCol w:w="522"/>
        <w:gridCol w:w="523"/>
        <w:gridCol w:w="522"/>
        <w:gridCol w:w="523"/>
        <w:gridCol w:w="523"/>
        <w:gridCol w:w="522"/>
        <w:gridCol w:w="532"/>
      </w:tblGrid>
      <w:tr w14:paraId="32C82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A563A6">
            <w:pPr>
              <w:widowControl/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9A9170">
            <w:pPr>
              <w:widowControl/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流域</w:t>
            </w:r>
          </w:p>
          <w:p w14:paraId="6FF50667">
            <w:pPr>
              <w:widowControl/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3D25B2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</w:t>
            </w:r>
          </w:p>
          <w:p w14:paraId="7A6DCF7A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断面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874F9E7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平均水质</w:t>
            </w:r>
          </w:p>
        </w:tc>
        <w:tc>
          <w:tcPr>
            <w:tcW w:w="62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0E8D5">
            <w:pPr>
              <w:widowControl/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67D39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27B8">
            <w:pPr>
              <w:widowControl/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CE20">
            <w:pPr>
              <w:widowControl/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C4C2">
            <w:pPr>
              <w:widowControl/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F2D9B">
            <w:pPr>
              <w:widowControl/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1F4F2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219DA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E9AEB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3289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ED844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5FD96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70668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8F201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D8E4E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46A5E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E3C85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9F2F2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54D18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6B1F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3111BB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9A899C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园丰大桥</w:t>
            </w:r>
          </w:p>
        </w:tc>
        <w:tc>
          <w:tcPr>
            <w:tcW w:w="76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9077956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38DE155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681E9B6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5571C1B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DB82C46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560370E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E991ADD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1F76C11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258CAD5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21FC9DB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1134BAF">
            <w:pPr>
              <w:spacing w:line="240" w:lineRule="atLeast"/>
              <w:jc w:val="center"/>
            </w:pP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A168C39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496F719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E34F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81F6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6BCCE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DB438">
            <w:pPr>
              <w:spacing w:line="24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差干河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9372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0DC9F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EB3F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1593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8974F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EA48F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FD33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D0BD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2DEE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6ABB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F6E3">
            <w:pPr>
              <w:spacing w:line="240" w:lineRule="atLeast"/>
              <w:jc w:val="center"/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2944">
            <w:pPr>
              <w:spacing w:line="240" w:lineRule="atLeast"/>
              <w:jc w:val="center"/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7895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233D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D019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427047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E9EDE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高陂桥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6090E">
            <w:pPr>
              <w:spacing w:line="24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5DA8C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0FF3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BABF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041F8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1E6C6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5042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8EBF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4225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8672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14F8">
            <w:pPr>
              <w:spacing w:line="240" w:lineRule="atLeast"/>
              <w:jc w:val="center"/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95576">
            <w:pPr>
              <w:spacing w:line="240" w:lineRule="atLeast"/>
              <w:jc w:val="center"/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F4A5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76C5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509D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C636E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FC7E1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溪峰河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62C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1064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D7DE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6A70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0A5C4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E8043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DADA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BDA3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3597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CC2B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98E5">
            <w:pPr>
              <w:spacing w:line="240" w:lineRule="atLeast"/>
              <w:jc w:val="center"/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A9E0">
            <w:pPr>
              <w:spacing w:line="240" w:lineRule="atLeast"/>
              <w:jc w:val="center"/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4DA2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52C0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A5E3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9BB84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CA29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犁壁滩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CBD1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025DD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C2EE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011D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CA9C9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0725C">
            <w:pPr>
              <w:spacing w:line="240" w:lineRule="atLeas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B126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65D6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60A5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7332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2ED0">
            <w:pPr>
              <w:spacing w:line="240" w:lineRule="atLeast"/>
              <w:jc w:val="center"/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624D3">
            <w:pPr>
              <w:spacing w:line="240" w:lineRule="atLeast"/>
              <w:jc w:val="center"/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E854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26F8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5435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30E1">
            <w:pPr>
              <w:widowControl/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F308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象岭桥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7BA6">
            <w:pPr>
              <w:spacing w:line="24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7A3A4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2976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B5BE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9305C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5222C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EBD7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6D25">
            <w:pPr>
              <w:spacing w:line="240" w:lineRule="atLeas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05DC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25E9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1C04">
            <w:pPr>
              <w:spacing w:line="240" w:lineRule="atLeast"/>
              <w:jc w:val="center"/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140DC">
            <w:pPr>
              <w:spacing w:line="240" w:lineRule="atLeast"/>
              <w:jc w:val="center"/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B244">
            <w:pPr>
              <w:spacing w:line="24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5B1ABC9">
      <w:pPr>
        <w:tabs>
          <w:tab w:val="left" w:pos="239"/>
          <w:tab w:val="left" w:pos="5363"/>
        </w:tabs>
        <w:spacing w:after="120" w:afterLines="50" w:line="560" w:lineRule="exact"/>
        <w:ind w:firstLine="643" w:firstLineChars="200"/>
        <w:jc w:val="left"/>
        <w:outlineLvl w:val="1"/>
        <w:rPr>
          <w:b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（八）</w:t>
      </w:r>
      <w:r>
        <w:rPr>
          <w:rFonts w:hint="eastAsia"/>
          <w:b/>
          <w:sz w:val="32"/>
          <w:szCs w:val="32"/>
        </w:rPr>
        <w:t>广东梅州蕉华工业园区纳污河体</w:t>
      </w:r>
      <w:r>
        <w:rPr>
          <w:b/>
          <w:sz w:val="32"/>
          <w:szCs w:val="32"/>
        </w:rPr>
        <w:t>水质状况</w:t>
      </w:r>
    </w:p>
    <w:p w14:paraId="18771CFB">
      <w:pPr>
        <w:tabs>
          <w:tab w:val="left" w:pos="5363"/>
        </w:tabs>
        <w:spacing w:after="120" w:afterLines="50" w:line="560" w:lineRule="exact"/>
        <w:ind w:firstLine="600" w:firstLineChars="200"/>
        <w:jc w:val="left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今年第三季度，广东梅州蕉华工业园区纳污河体</w:t>
      </w:r>
      <w:r>
        <w:rPr>
          <w:rFonts w:eastAsiaTheme="minorEastAsia"/>
          <w:bCs/>
          <w:sz w:val="30"/>
          <w:szCs w:val="30"/>
        </w:rPr>
        <w:t>水质断面6个，经监测结果表明：蕉华工业园排污口上游（世纪大桥）左、 中、右3个断面水质为Ⅱ类；蕉华工业园排污口下游（晋元大桥）左、中、右3个断面水质为Ⅱ类</w:t>
      </w:r>
      <w:r>
        <w:rPr>
          <w:rFonts w:eastAsiaTheme="minorEastAsia"/>
          <w:sz w:val="30"/>
          <w:szCs w:val="30"/>
        </w:rPr>
        <w:t>。详见表4-8</w:t>
      </w:r>
    </w:p>
    <w:p w14:paraId="0D84E1E2">
      <w:pPr>
        <w:spacing w:after="120" w:afterLines="50" w:line="560" w:lineRule="exact"/>
        <w:rPr>
          <w:rFonts w:eastAsiaTheme="minorEastAsia"/>
          <w:b/>
          <w:color w:val="000000"/>
          <w:sz w:val="30"/>
          <w:szCs w:val="30"/>
        </w:rPr>
      </w:pPr>
      <w:r>
        <w:rPr>
          <w:rFonts w:eastAsiaTheme="minorEastAsia"/>
          <w:b/>
          <w:color w:val="000000"/>
          <w:sz w:val="30"/>
          <w:szCs w:val="30"/>
        </w:rPr>
        <w:t>表4-8： 2025年</w:t>
      </w:r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广东梅州蕉华工业园区</w:t>
      </w:r>
      <w:r>
        <w:rPr>
          <w:rFonts w:eastAsiaTheme="minorEastAsia"/>
          <w:b/>
          <w:color w:val="000000"/>
          <w:sz w:val="30"/>
          <w:szCs w:val="30"/>
        </w:rPr>
        <w:t>纳污河体水质监测结果</w:t>
      </w:r>
    </w:p>
    <w:tbl>
      <w:tblPr>
        <w:tblStyle w:val="16"/>
        <w:tblW w:w="93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791"/>
        <w:gridCol w:w="2130"/>
        <w:gridCol w:w="736"/>
        <w:gridCol w:w="1220"/>
        <w:gridCol w:w="1220"/>
        <w:gridCol w:w="1220"/>
        <w:gridCol w:w="1220"/>
      </w:tblGrid>
      <w:tr w14:paraId="7A9C2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5FD989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2F824D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纳污河段</w:t>
            </w: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52A344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B1B4367">
            <w:pPr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平均水质</w:t>
            </w:r>
          </w:p>
        </w:tc>
        <w:tc>
          <w:tcPr>
            <w:tcW w:w="4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86B9B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38BB4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0A4E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1126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AA43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1FDD8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E87E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第一季度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8DCE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第二季度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2DED">
            <w:pPr>
              <w:widowControl/>
              <w:spacing w:line="360" w:lineRule="exact"/>
              <w:jc w:val="center"/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第三季度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BF33">
            <w:pPr>
              <w:widowControl/>
              <w:spacing w:line="360" w:lineRule="exact"/>
              <w:jc w:val="center"/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第四季度</w:t>
            </w:r>
          </w:p>
        </w:tc>
      </w:tr>
      <w:tr w14:paraId="22641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C6B7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00E0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石</w:t>
            </w:r>
          </w:p>
          <w:p w14:paraId="4132591D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窟</w:t>
            </w:r>
          </w:p>
          <w:p w14:paraId="45E24CE6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河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6BC6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 蕉华工业园排污口上游左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E03F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3C04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A0FC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7E6E">
            <w:pPr>
              <w:spacing w:line="300" w:lineRule="exact"/>
              <w:jc w:val="center"/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A1DE">
            <w:pPr>
              <w:spacing w:line="300" w:lineRule="exact"/>
              <w:jc w:val="center"/>
            </w:pPr>
          </w:p>
        </w:tc>
      </w:tr>
      <w:tr w14:paraId="7C6F1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3E17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C0E9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1D000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 蕉华工业园排污口上游中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C87F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028B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0865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6543">
            <w:pPr>
              <w:spacing w:line="300" w:lineRule="exact"/>
              <w:jc w:val="center"/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A8ED">
            <w:pPr>
              <w:spacing w:line="300" w:lineRule="exact"/>
              <w:jc w:val="center"/>
            </w:pPr>
          </w:p>
        </w:tc>
      </w:tr>
      <w:tr w14:paraId="4B3BC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D508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F5BD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F337C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 蕉华工业园排污口上游右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FA9B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4045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4054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0164">
            <w:pPr>
              <w:spacing w:line="300" w:lineRule="exact"/>
              <w:jc w:val="center"/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4AD1">
            <w:pPr>
              <w:spacing w:line="300" w:lineRule="exact"/>
              <w:jc w:val="center"/>
            </w:pPr>
          </w:p>
        </w:tc>
      </w:tr>
      <w:tr w14:paraId="53A37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A926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6740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B2324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 蕉华工业园排污口下游左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B6C8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4598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3EB5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3D2E">
            <w:pPr>
              <w:spacing w:line="300" w:lineRule="exact"/>
              <w:jc w:val="center"/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3A60">
            <w:pPr>
              <w:spacing w:line="300" w:lineRule="exact"/>
              <w:jc w:val="center"/>
            </w:pPr>
          </w:p>
        </w:tc>
      </w:tr>
      <w:tr w14:paraId="78424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3126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C4D2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83066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 蕉华工业园排污口下游中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3821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8BA6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C8B6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A142">
            <w:pPr>
              <w:spacing w:line="300" w:lineRule="exact"/>
              <w:jc w:val="center"/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6A95">
            <w:pPr>
              <w:spacing w:line="300" w:lineRule="exact"/>
              <w:jc w:val="center"/>
            </w:pPr>
          </w:p>
        </w:tc>
      </w:tr>
      <w:tr w14:paraId="33DB5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4F0F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1391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3140B">
            <w:pPr>
              <w:widowControl/>
              <w:spacing w:line="360" w:lineRule="atLeas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 xml:space="preserve"> 蕉华工业园排污口下游右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0075">
            <w:pPr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673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E343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D389">
            <w:pPr>
              <w:spacing w:line="300" w:lineRule="exact"/>
              <w:jc w:val="center"/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DCCD">
            <w:pPr>
              <w:spacing w:line="300" w:lineRule="exact"/>
              <w:jc w:val="center"/>
            </w:pPr>
          </w:p>
        </w:tc>
      </w:tr>
    </w:tbl>
    <w:p w14:paraId="3863ECA6">
      <w:pPr>
        <w:widowControl/>
        <w:spacing w:before="120" w:beforeLines="50" w:line="560" w:lineRule="exact"/>
        <w:ind w:firstLine="643" w:firstLineChars="200"/>
        <w:jc w:val="left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D2D401">
      <w:pPr>
        <w:tabs>
          <w:tab w:val="left" w:pos="239"/>
          <w:tab w:val="left" w:pos="5363"/>
        </w:tabs>
        <w:spacing w:before="600" w:beforeLines="250" w:after="120" w:afterLines="50" w:line="560" w:lineRule="exact"/>
        <w:ind w:firstLine="643" w:firstLineChars="200"/>
        <w:jc w:val="left"/>
        <w:outlineLvl w:val="1"/>
        <w:rPr>
          <w:b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（九）</w:t>
      </w:r>
      <w:r>
        <w:rPr>
          <w:b/>
          <w:sz w:val="32"/>
          <w:szCs w:val="32"/>
        </w:rPr>
        <w:t>产业转移园聚</w:t>
      </w:r>
      <w:r>
        <w:rPr>
          <w:rFonts w:hint="eastAsia"/>
          <w:b/>
          <w:sz w:val="32"/>
          <w:szCs w:val="32"/>
        </w:rPr>
        <w:t>集</w:t>
      </w:r>
      <w:r>
        <w:rPr>
          <w:b/>
          <w:sz w:val="32"/>
          <w:szCs w:val="32"/>
        </w:rPr>
        <w:t>地水质状况</w:t>
      </w:r>
    </w:p>
    <w:p w14:paraId="18DEEABA">
      <w:pPr>
        <w:tabs>
          <w:tab w:val="left" w:pos="5363"/>
        </w:tabs>
        <w:spacing w:after="120" w:afterLines="50" w:line="560" w:lineRule="exact"/>
        <w:ind w:firstLine="600" w:firstLineChars="200"/>
        <w:jc w:val="left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今年第</w:t>
      </w:r>
      <w:r>
        <w:rPr>
          <w:rFonts w:hint="eastAsia" w:eastAsiaTheme="minorEastAsia"/>
          <w:sz w:val="30"/>
          <w:szCs w:val="30"/>
        </w:rPr>
        <w:t>三</w:t>
      </w:r>
      <w:r>
        <w:rPr>
          <w:rFonts w:eastAsiaTheme="minorEastAsia"/>
          <w:sz w:val="30"/>
          <w:szCs w:val="30"/>
        </w:rPr>
        <w:t>季度，我县</w:t>
      </w:r>
      <w:r>
        <w:rPr>
          <w:rFonts w:eastAsiaTheme="minorEastAsia"/>
          <w:bCs/>
          <w:sz w:val="30"/>
          <w:szCs w:val="30"/>
        </w:rPr>
        <w:t>6个产业转移园聚集地，经监测结果表明：</w:t>
      </w:r>
      <w:r>
        <w:rPr>
          <w:rFonts w:eastAsiaTheme="minorEastAsia"/>
          <w:sz w:val="30"/>
          <w:szCs w:val="30"/>
        </w:rPr>
        <w:t>叶田、福塔大桥</w:t>
      </w:r>
      <w:r>
        <w:rPr>
          <w:rFonts w:hint="eastAsia" w:eastAsiaTheme="minorEastAsia"/>
          <w:sz w:val="30"/>
          <w:szCs w:val="30"/>
        </w:rPr>
        <w:t>、</w:t>
      </w:r>
      <w:r>
        <w:rPr>
          <w:rFonts w:eastAsiaTheme="minorEastAsia"/>
          <w:bCs/>
          <w:sz w:val="30"/>
          <w:szCs w:val="30"/>
        </w:rPr>
        <w:t>排洪圳出口上游、</w:t>
      </w:r>
      <w:r>
        <w:rPr>
          <w:rFonts w:eastAsiaTheme="minorEastAsia"/>
          <w:sz w:val="30"/>
          <w:szCs w:val="30"/>
        </w:rPr>
        <w:t>榕子渡桥</w:t>
      </w:r>
      <w:r>
        <w:rPr>
          <w:rFonts w:eastAsiaTheme="minorEastAsia"/>
          <w:bCs/>
          <w:sz w:val="30"/>
          <w:szCs w:val="30"/>
        </w:rPr>
        <w:t>4个断面水质均为Ⅲ</w:t>
      </w:r>
      <w:r>
        <w:rPr>
          <w:rFonts w:eastAsiaTheme="minorEastAsia"/>
          <w:sz w:val="30"/>
          <w:szCs w:val="30"/>
        </w:rPr>
        <w:t>类；</w:t>
      </w:r>
      <w:r>
        <w:rPr>
          <w:rFonts w:eastAsiaTheme="minorEastAsia"/>
          <w:bCs/>
          <w:sz w:val="30"/>
          <w:szCs w:val="30"/>
        </w:rPr>
        <w:t>东干渠总排放口上游</w:t>
      </w:r>
      <w:r>
        <w:rPr>
          <w:rFonts w:eastAsiaTheme="minorEastAsia"/>
          <w:sz w:val="30"/>
          <w:szCs w:val="30"/>
        </w:rPr>
        <w:t>、东干渠总排放口下游</w:t>
      </w:r>
      <w:r>
        <w:rPr>
          <w:rFonts w:hint="eastAsia" w:eastAsiaTheme="minorEastAsia"/>
          <w:sz w:val="30"/>
          <w:szCs w:val="30"/>
        </w:rPr>
        <w:t>2</w:t>
      </w:r>
      <w:r>
        <w:rPr>
          <w:rFonts w:eastAsiaTheme="minorEastAsia"/>
          <w:bCs/>
          <w:sz w:val="30"/>
          <w:szCs w:val="30"/>
        </w:rPr>
        <w:t>个断面水质均为Ⅱ</w:t>
      </w:r>
      <w:r>
        <w:rPr>
          <w:rFonts w:eastAsiaTheme="minorEastAsia"/>
          <w:sz w:val="30"/>
          <w:szCs w:val="30"/>
        </w:rPr>
        <w:t>类。与第</w:t>
      </w:r>
      <w:r>
        <w:rPr>
          <w:rFonts w:hint="eastAsia" w:eastAsiaTheme="minorEastAsia"/>
          <w:sz w:val="30"/>
          <w:szCs w:val="30"/>
        </w:rPr>
        <w:t>二</w:t>
      </w:r>
      <w:r>
        <w:rPr>
          <w:rFonts w:eastAsiaTheme="minorEastAsia"/>
          <w:sz w:val="30"/>
          <w:szCs w:val="30"/>
        </w:rPr>
        <w:t>季度相比，叶田、福塔大桥、</w:t>
      </w:r>
      <w:r>
        <w:rPr>
          <w:rFonts w:eastAsiaTheme="minorEastAsia"/>
          <w:bCs/>
          <w:sz w:val="30"/>
          <w:szCs w:val="30"/>
        </w:rPr>
        <w:t>东干渠总排放口上游</w:t>
      </w:r>
      <w:r>
        <w:rPr>
          <w:rFonts w:eastAsiaTheme="minorEastAsia"/>
          <w:sz w:val="30"/>
          <w:szCs w:val="30"/>
        </w:rPr>
        <w:t>、东干渠总排放口下游4</w:t>
      </w:r>
      <w:r>
        <w:rPr>
          <w:rFonts w:eastAsiaTheme="minorEastAsia"/>
          <w:bCs/>
          <w:sz w:val="30"/>
          <w:szCs w:val="30"/>
        </w:rPr>
        <w:t>个断面</w:t>
      </w:r>
      <w:r>
        <w:rPr>
          <w:rFonts w:eastAsiaTheme="minorEastAsia"/>
          <w:sz w:val="30"/>
          <w:szCs w:val="30"/>
        </w:rPr>
        <w:t>水质</w:t>
      </w:r>
      <w:r>
        <w:rPr>
          <w:rFonts w:eastAsiaTheme="minorEastAsia"/>
          <w:bCs/>
          <w:sz w:val="30"/>
          <w:szCs w:val="30"/>
        </w:rPr>
        <w:t>保持稳定；排洪圳出口上游</w:t>
      </w:r>
      <w:r>
        <w:rPr>
          <w:rFonts w:eastAsiaTheme="minorEastAsia"/>
          <w:sz w:val="30"/>
          <w:szCs w:val="30"/>
        </w:rPr>
        <w:t>、榕子渡桥2个断面水质变</w:t>
      </w:r>
      <w:r>
        <w:rPr>
          <w:rFonts w:hint="eastAsia" w:eastAsiaTheme="minorEastAsia"/>
          <w:sz w:val="30"/>
          <w:szCs w:val="30"/>
        </w:rPr>
        <w:t>差</w:t>
      </w:r>
      <w:r>
        <w:rPr>
          <w:rFonts w:eastAsiaTheme="minorEastAsia"/>
          <w:bCs/>
          <w:sz w:val="30"/>
          <w:szCs w:val="30"/>
        </w:rPr>
        <w:t>。</w:t>
      </w:r>
      <w:r>
        <w:rPr>
          <w:rFonts w:eastAsiaTheme="minorEastAsia"/>
          <w:sz w:val="30"/>
          <w:szCs w:val="30"/>
        </w:rPr>
        <w:t>详见表4-9</w:t>
      </w:r>
    </w:p>
    <w:p w14:paraId="4A0459C2">
      <w:pPr>
        <w:spacing w:after="120" w:afterLines="50" w:line="560" w:lineRule="exact"/>
        <w:rPr>
          <w:rFonts w:eastAsiaTheme="minorEastAsia"/>
          <w:b/>
          <w:sz w:val="30"/>
          <w:szCs w:val="30"/>
        </w:rPr>
      </w:pPr>
      <w:r>
        <w:rPr>
          <w:rFonts w:eastAsiaTheme="minorEastAsia"/>
          <w:b/>
          <w:sz w:val="30"/>
          <w:szCs w:val="30"/>
        </w:rPr>
        <w:t>表4-9：        2025年产业转移园聚焦地水质监测结果</w:t>
      </w:r>
    </w:p>
    <w:tbl>
      <w:tblPr>
        <w:tblStyle w:val="16"/>
        <w:tblW w:w="98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25"/>
        <w:gridCol w:w="2130"/>
        <w:gridCol w:w="812"/>
        <w:gridCol w:w="1261"/>
        <w:gridCol w:w="1261"/>
        <w:gridCol w:w="1261"/>
        <w:gridCol w:w="1261"/>
      </w:tblGrid>
      <w:tr w14:paraId="641A0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6F7502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20B496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区域</w:t>
            </w: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B8FB1E">
            <w:pPr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C64311C">
            <w:pPr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平均水质</w:t>
            </w:r>
          </w:p>
        </w:tc>
        <w:tc>
          <w:tcPr>
            <w:tcW w:w="50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381DF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4F275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AACC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859F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2368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D6A8B">
            <w:pPr>
              <w:widowControl/>
              <w:spacing w:line="36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13429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第一季度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2944F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第二季度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CDDF8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第三季度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549F1">
            <w:pPr>
              <w:widowControl/>
              <w:spacing w:line="36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第四季度</w:t>
            </w:r>
          </w:p>
        </w:tc>
      </w:tr>
      <w:tr w14:paraId="5401D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044D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FE2E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北区（广福片）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4A1C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叶田（上游）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B46F1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8C95A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47A15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F024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F903E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3285E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C5D1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7C74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22A98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福塔大桥（下游）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A7AA0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A0155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5BBEB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72696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5FB33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31172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0F3F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5CB7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中心区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83547">
            <w:pPr>
              <w:widowControl/>
              <w:spacing w:line="216" w:lineRule="auto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东干渠总排放口上游300m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19C59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2F640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0F6DA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33076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73DB6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40548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7DE3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4F2A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5E6E7">
            <w:pPr>
              <w:widowControl/>
              <w:spacing w:line="216" w:lineRule="auto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东干渠总排放口下游300m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27B33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F1AD1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C8BDC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37F17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1CEF6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7F171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D55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4955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16C07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排洪圳出口上游300m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A50A0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BD801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D156B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8DF47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EA8A0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1E9FF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4C08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E5DC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7832D">
            <w:pPr>
              <w:widowControl/>
              <w:spacing w:line="360" w:lineRule="atLeas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榕子渡桥（下游）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9EBAB">
            <w:pPr>
              <w:spacing w:line="3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DACAE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57E16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1270A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3AEA0">
            <w:pPr>
              <w:spacing w:line="300" w:lineRule="exact"/>
              <w:jc w:val="center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68186341">
      <w:pPr>
        <w:spacing w:after="120" w:afterLines="50" w:line="560" w:lineRule="exact"/>
        <w:rPr>
          <w:rFonts w:asciiTheme="minorEastAsia" w:hAnsiTheme="minorEastAsia" w:eastAsiaTheme="minorEastAsia" w:cstheme="minorEastAsia"/>
          <w:b/>
          <w:sz w:val="30"/>
          <w:szCs w:val="30"/>
          <w:shd w:val="clear" w:color="auto" w:fill="FFFFFF"/>
        </w:rPr>
      </w:pPr>
    </w:p>
    <w:p w14:paraId="7A246044">
      <w:pPr>
        <w:tabs>
          <w:tab w:val="left" w:pos="5363"/>
        </w:tabs>
        <w:spacing w:after="120" w:afterLines="50" w:line="560" w:lineRule="exact"/>
        <w:ind w:firstLine="643" w:firstLineChars="200"/>
        <w:jc w:val="left"/>
        <w:outlineLvl w:val="1"/>
        <w:rPr>
          <w:b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（十）</w:t>
      </w:r>
      <w:r>
        <w:rPr>
          <w:b/>
          <w:bCs/>
          <w:kern w:val="0"/>
          <w:sz w:val="32"/>
          <w:szCs w:val="32"/>
        </w:rPr>
        <w:t>农村环境</w:t>
      </w:r>
      <w:r>
        <w:rPr>
          <w:b/>
          <w:sz w:val="32"/>
          <w:szCs w:val="32"/>
        </w:rPr>
        <w:t>质量监测状况</w:t>
      </w:r>
    </w:p>
    <w:p w14:paraId="347A7A24">
      <w:pPr>
        <w:tabs>
          <w:tab w:val="left" w:pos="5363"/>
        </w:tabs>
        <w:spacing w:after="120" w:afterLines="50" w:line="560" w:lineRule="exact"/>
        <w:ind w:firstLine="600" w:firstLineChars="200"/>
        <w:jc w:val="left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今年第</w:t>
      </w:r>
      <w:r>
        <w:rPr>
          <w:rFonts w:hint="eastAsia" w:eastAsiaTheme="minorEastAsia"/>
          <w:sz w:val="30"/>
          <w:szCs w:val="30"/>
        </w:rPr>
        <w:t>三</w:t>
      </w:r>
      <w:r>
        <w:rPr>
          <w:rFonts w:eastAsiaTheme="minorEastAsia"/>
          <w:sz w:val="30"/>
          <w:szCs w:val="30"/>
        </w:rPr>
        <w:t>季度，我县</w:t>
      </w:r>
      <w:r>
        <w:rPr>
          <w:rFonts w:eastAsiaTheme="minorEastAsia"/>
          <w:bCs/>
          <w:sz w:val="30"/>
          <w:szCs w:val="30"/>
        </w:rPr>
        <w:t>农村河流（水库）水质断面6</w:t>
      </w:r>
      <w:r>
        <w:rPr>
          <w:rFonts w:eastAsiaTheme="minorEastAsia"/>
          <w:sz w:val="30"/>
          <w:szCs w:val="30"/>
        </w:rPr>
        <w:t>个，</w:t>
      </w:r>
      <w:r>
        <w:rPr>
          <w:sz w:val="30"/>
          <w:szCs w:val="30"/>
        </w:rPr>
        <w:t>经监测结果表明：</w:t>
      </w:r>
      <w:r>
        <w:rPr>
          <w:rFonts w:eastAsiaTheme="minorEastAsia"/>
          <w:sz w:val="30"/>
          <w:szCs w:val="30"/>
        </w:rPr>
        <w:t>出境断面新铺、湖库断面黄竹坪水库</w:t>
      </w:r>
      <w:r>
        <w:rPr>
          <w:rFonts w:hint="eastAsia" w:eastAsiaTheme="minorEastAsia"/>
          <w:sz w:val="30"/>
          <w:szCs w:val="30"/>
        </w:rPr>
        <w:t>、</w:t>
      </w:r>
      <w:r>
        <w:rPr>
          <w:rFonts w:eastAsiaTheme="minorEastAsia"/>
          <w:sz w:val="30"/>
          <w:szCs w:val="30"/>
        </w:rPr>
        <w:t>水产养殖集聚区断面世纪大桥</w:t>
      </w:r>
      <w:r>
        <w:rPr>
          <w:rFonts w:hint="eastAsia" w:eastAsiaTheme="minorEastAsia"/>
          <w:sz w:val="30"/>
          <w:szCs w:val="30"/>
        </w:rPr>
        <w:t>3</w:t>
      </w:r>
      <w:r>
        <w:rPr>
          <w:rFonts w:eastAsiaTheme="minorEastAsia"/>
          <w:sz w:val="30"/>
          <w:szCs w:val="30"/>
        </w:rPr>
        <w:t>个断面水质</w:t>
      </w:r>
      <w:r>
        <w:rPr>
          <w:rFonts w:hint="eastAsia" w:eastAsiaTheme="minorEastAsia"/>
          <w:sz w:val="30"/>
          <w:szCs w:val="30"/>
        </w:rPr>
        <w:t>均</w:t>
      </w:r>
      <w:r>
        <w:rPr>
          <w:rFonts w:eastAsiaTheme="minorEastAsia"/>
          <w:sz w:val="30"/>
          <w:szCs w:val="30"/>
        </w:rPr>
        <w:t>为Ⅱ类；</w:t>
      </w:r>
      <w:r>
        <w:rPr>
          <w:sz w:val="30"/>
          <w:szCs w:val="30"/>
        </w:rPr>
        <w:t>入境</w:t>
      </w:r>
      <w:r>
        <w:rPr>
          <w:rFonts w:eastAsiaTheme="minorEastAsia"/>
          <w:sz w:val="30"/>
          <w:szCs w:val="30"/>
        </w:rPr>
        <w:t>断</w:t>
      </w:r>
      <w:bookmarkStart w:id="36" w:name="_GoBack"/>
      <w:bookmarkEnd w:id="36"/>
      <w:r>
        <w:rPr>
          <w:rFonts w:eastAsiaTheme="minorEastAsia"/>
          <w:sz w:val="30"/>
          <w:szCs w:val="30"/>
        </w:rPr>
        <w:t>面长兴电站、农村生活集聚区受纳水体下游断面东山村下游断面、农作物种植区受纳水体下游断面塔牌三桥</w:t>
      </w:r>
      <w:r>
        <w:rPr>
          <w:rFonts w:hint="eastAsia" w:eastAsiaTheme="minorEastAsia"/>
          <w:sz w:val="30"/>
          <w:szCs w:val="30"/>
        </w:rPr>
        <w:t>3</w:t>
      </w:r>
      <w:r>
        <w:rPr>
          <w:rFonts w:eastAsiaTheme="minorEastAsia"/>
          <w:sz w:val="30"/>
          <w:szCs w:val="30"/>
        </w:rPr>
        <w:t>个断面水质均为Ⅲ类。详见表4-10。</w:t>
      </w:r>
    </w:p>
    <w:p w14:paraId="64EA1600">
      <w:pPr>
        <w:spacing w:after="120" w:afterLines="50" w:line="560" w:lineRule="exact"/>
        <w:rPr>
          <w:rFonts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表4-10：       2025年农村河流（水库）水质监测结果</w:t>
      </w:r>
    </w:p>
    <w:tbl>
      <w:tblPr>
        <w:tblStyle w:val="16"/>
        <w:tblW w:w="97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705"/>
        <w:gridCol w:w="871"/>
        <w:gridCol w:w="1309"/>
        <w:gridCol w:w="1350"/>
        <w:gridCol w:w="1400"/>
        <w:gridCol w:w="1433"/>
      </w:tblGrid>
      <w:tr w14:paraId="568E2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0C3A20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76F0C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87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C72364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平均水质</w:t>
            </w:r>
          </w:p>
        </w:tc>
        <w:tc>
          <w:tcPr>
            <w:tcW w:w="5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6E88C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水质情况</w:t>
            </w:r>
          </w:p>
        </w:tc>
      </w:tr>
      <w:tr w14:paraId="37A70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0E0D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83FB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09FD8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E0B35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第一季度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E491B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第二季度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81E70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第三季度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0AAC9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第四季度</w:t>
            </w:r>
          </w:p>
        </w:tc>
      </w:tr>
      <w:tr w14:paraId="54CFE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FF70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8B97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长兴电站（入境）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044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D6E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B0F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E06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6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39851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9AD4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DDDC7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新铺（出境）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ED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Ⅱ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1E9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BD3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01F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C01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459AB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4D02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428C4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黄竹坪水库（湖库）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765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Ⅱ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318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44A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B7AF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B2D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12F9D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B3E4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6CDC5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世纪大桥（水产养殖集聚区）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59A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12F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E64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2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Ⅱ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D224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1AA4D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4068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8A8D5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东山村下游（农村生活集聚区受纳水体下游）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2D3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429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D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6E1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  <w:t>Ⅲ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3EAA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0907B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B44C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B2C05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塔牌三桥（农作物种植区受纳水体下游）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F8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933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FD8F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0E3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  <w:t>Ⅲ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B50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6810F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exact"/>
          <w:jc w:val="center"/>
        </w:trPr>
        <w:tc>
          <w:tcPr>
            <w:tcW w:w="3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42AF">
            <w:pPr>
              <w:widowControl/>
              <w:spacing w:line="36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7A1F"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世纪大桥、东山村下游、塔牌三桥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委托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广东建研环境监测股份有限公司采样分析</w:t>
            </w:r>
          </w:p>
        </w:tc>
      </w:tr>
    </w:tbl>
    <w:p w14:paraId="10F835F0">
      <w:pPr>
        <w:tabs>
          <w:tab w:val="left" w:pos="5363"/>
        </w:tabs>
        <w:spacing w:after="120" w:afterLines="50" w:line="560" w:lineRule="exact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78A2DE85">
      <w:pPr>
        <w:tabs>
          <w:tab w:val="left" w:pos="5363"/>
        </w:tabs>
        <w:spacing w:after="120" w:afterLines="50" w:line="560" w:lineRule="exact"/>
        <w:ind w:firstLine="2249" w:firstLineChars="700"/>
        <w:jc w:val="left"/>
        <w:outlineLvl w:val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【五、各</w:t>
      </w:r>
      <w:r>
        <w:rPr>
          <w:rFonts w:hint="eastAsia" w:ascii="宋体" w:hAnsi="宋体" w:cs="宋体"/>
          <w:b/>
          <w:sz w:val="32"/>
          <w:szCs w:val="32"/>
        </w:rPr>
        <w:t>镇环境质量状况】</w:t>
      </w:r>
    </w:p>
    <w:p w14:paraId="7BD9DEE4">
      <w:pPr>
        <w:pStyle w:val="14"/>
        <w:widowControl w:val="0"/>
        <w:numPr>
          <w:ilvl w:val="0"/>
          <w:numId w:val="3"/>
        </w:numPr>
        <w:tabs>
          <w:tab w:val="left" w:pos="1904"/>
        </w:tabs>
        <w:spacing w:before="0" w:beforeAutospacing="0" w:after="0" w:afterAutospacing="0" w:line="560" w:lineRule="exact"/>
        <w:ind w:firstLine="643" w:firstLineChars="200"/>
        <w:jc w:val="both"/>
        <w:outlineLvl w:val="1"/>
        <w:rPr>
          <w:rFonts w:asciiTheme="minorEastAsia" w:hAnsiTheme="minorEastAsia" w:eastAsiaTheme="minorEastAsia" w:cstheme="minorEastAsia"/>
          <w:b/>
          <w:bCs/>
          <w:kern w:val="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</w:rPr>
        <w:t>大气环境质量状况</w:t>
      </w:r>
    </w:p>
    <w:p w14:paraId="142202FC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ascii="Times New Roman" w:hAnsi="Times New Roman" w:cs="Times New Roman" w:eastAsiaTheme="minorEastAsia"/>
          <w:kern w:val="2"/>
          <w:sz w:val="30"/>
          <w:szCs w:val="30"/>
        </w:rPr>
      </w:pPr>
      <w:r>
        <w:rPr>
          <w:rFonts w:ascii="Times New Roman" w:hAnsi="Times New Roman" w:cs="Times New Roman" w:eastAsiaTheme="minorEastAsia"/>
          <w:sz w:val="30"/>
          <w:szCs w:val="30"/>
        </w:rPr>
        <w:t>2025年第</w:t>
      </w:r>
      <w:r>
        <w:rPr>
          <w:rFonts w:hint="eastAsia" w:ascii="Times New Roman" w:hAnsi="Times New Roman" w:cs="Times New Roman" w:eastAsiaTheme="minorEastAsia"/>
          <w:sz w:val="30"/>
          <w:szCs w:val="30"/>
        </w:rPr>
        <w:t>三</w:t>
      </w:r>
      <w:r>
        <w:rPr>
          <w:rFonts w:ascii="Times New Roman" w:hAnsi="Times New Roman" w:cs="Times New Roman" w:eastAsiaTheme="minorEastAsia"/>
          <w:sz w:val="30"/>
          <w:szCs w:val="30"/>
        </w:rPr>
        <w:t>季度，</w:t>
      </w:r>
      <w:r>
        <w:rPr>
          <w:rFonts w:ascii="Times New Roman" w:hAnsi="Times New Roman" w:cs="Times New Roman" w:eastAsiaTheme="minorEastAsia"/>
          <w:bCs/>
          <w:sz w:val="30"/>
          <w:szCs w:val="30"/>
        </w:rPr>
        <w:t>全县8个镇8个空气环境质量监测点位均达到二级目标要求。</w:t>
      </w:r>
      <w:r>
        <w:rPr>
          <w:rFonts w:ascii="Times New Roman" w:hAnsi="Times New Roman" w:cs="Times New Roman" w:eastAsiaTheme="minorEastAsia"/>
          <w:kern w:val="2"/>
          <w:sz w:val="30"/>
          <w:szCs w:val="30"/>
        </w:rPr>
        <w:t>详见表5-1。</w:t>
      </w:r>
    </w:p>
    <w:p w14:paraId="2567E568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ascii="Times New Roman" w:hAnsi="Times New Roman" w:cs="Times New Roman" w:eastAsiaTheme="minorEastAsia"/>
          <w:kern w:val="2"/>
          <w:sz w:val="30"/>
          <w:szCs w:val="30"/>
        </w:rPr>
      </w:pPr>
    </w:p>
    <w:p w14:paraId="167E2542">
      <w:pPr>
        <w:spacing w:line="440" w:lineRule="exact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>表5-1：</w:t>
      </w:r>
      <w:r>
        <w:rPr>
          <w:rFonts w:eastAsiaTheme="minorEastAsia"/>
          <w:b/>
          <w:sz w:val="28"/>
          <w:szCs w:val="28"/>
        </w:rPr>
        <w:t>2025年第</w:t>
      </w:r>
      <w:r>
        <w:rPr>
          <w:rFonts w:hint="eastAsia" w:eastAsiaTheme="minorEastAsia"/>
          <w:b/>
          <w:sz w:val="28"/>
          <w:szCs w:val="28"/>
        </w:rPr>
        <w:t>三</w:t>
      </w:r>
      <w:r>
        <w:rPr>
          <w:rFonts w:eastAsiaTheme="minorEastAsia"/>
          <w:b/>
          <w:sz w:val="28"/>
          <w:szCs w:val="28"/>
        </w:rPr>
        <w:t>季度蕉岭县各镇大气环境质量监测情况</w:t>
      </w:r>
    </w:p>
    <w:tbl>
      <w:tblPr>
        <w:tblStyle w:val="17"/>
        <w:tblpPr w:leftFromText="180" w:rightFromText="180" w:vertAnchor="text" w:horzAnchor="page" w:tblpX="1072" w:tblpY="500"/>
        <w:tblOverlap w:val="never"/>
        <w:tblW w:w="10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222"/>
        <w:gridCol w:w="1257"/>
        <w:gridCol w:w="1240"/>
        <w:gridCol w:w="1304"/>
        <w:gridCol w:w="1013"/>
        <w:gridCol w:w="2213"/>
      </w:tblGrid>
      <w:tr w14:paraId="374A3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FC8C7">
            <w:pPr>
              <w:jc w:val="center"/>
              <w:rPr>
                <w:rFonts w:ascii="Calibri" w:hAnsi="Calibri" w:eastAsiaTheme="minorEastAsia"/>
                <w:b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58C27">
            <w:pPr>
              <w:jc w:val="center"/>
              <w:rPr>
                <w:rFonts w:ascii="Calibri" w:hAnsi="Calibri" w:eastAsiaTheme="minorEastAsia"/>
                <w:b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FAEE3">
            <w:pPr>
              <w:jc w:val="center"/>
              <w:rPr>
                <w:rFonts w:ascii="Calibri" w:hAnsi="Calibri" w:eastAsiaTheme="minorEastAsia"/>
                <w:b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监测点位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835A7">
            <w:pPr>
              <w:jc w:val="center"/>
              <w:rPr>
                <w:rFonts w:ascii="Calibri" w:hAnsi="Calibri" w:eastAsiaTheme="minorEastAsia"/>
                <w:b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执行目标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DCB2F">
            <w:pPr>
              <w:jc w:val="center"/>
              <w:rPr>
                <w:rFonts w:ascii="Calibri" w:hAnsi="Calibri" w:eastAsiaTheme="minorEastAsia"/>
                <w:b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监测结果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494B8">
            <w:pPr>
              <w:jc w:val="center"/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是否</w:t>
            </w:r>
          </w:p>
          <w:p w14:paraId="1482772C">
            <w:pPr>
              <w:jc w:val="center"/>
              <w:rPr>
                <w:rFonts w:ascii="Calibri" w:hAnsi="Calibri" w:eastAsiaTheme="minorEastAsia"/>
                <w:b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达标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878A8">
            <w:pPr>
              <w:jc w:val="center"/>
              <w:rPr>
                <w:rFonts w:ascii="Calibri" w:hAnsi="Calibri" w:eastAsiaTheme="minorEastAsia"/>
                <w:b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主要超标污染物</w:t>
            </w:r>
          </w:p>
        </w:tc>
      </w:tr>
      <w:tr w14:paraId="53ED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AE561">
            <w:pPr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481B6">
            <w:pPr>
              <w:widowControl/>
              <w:snapToGrid w:val="0"/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蕉城镇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609A5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735E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3287C">
            <w:pPr>
              <w:jc w:val="center"/>
              <w:rPr>
                <w:rFonts w:ascii="Calibri" w:hAnsi="Calibri" w:eastAsiaTheme="minorEastAsia"/>
                <w:b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二级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6D27B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是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06FB8">
            <w:pPr>
              <w:widowControl/>
              <w:snapToGrid w:val="0"/>
              <w:spacing w:line="360" w:lineRule="auto"/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—</w:t>
            </w:r>
          </w:p>
        </w:tc>
      </w:tr>
      <w:tr w14:paraId="4F04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E9C28">
            <w:pPr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FCEA4">
            <w:pPr>
              <w:widowControl/>
              <w:snapToGrid w:val="0"/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三圳镇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A33D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89BDA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6661F">
            <w:pPr>
              <w:jc w:val="center"/>
              <w:rPr>
                <w:rFonts w:ascii="Calibri" w:hAnsi="Calibri" w:eastAsiaTheme="minorEastAsia"/>
                <w:b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一级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0D5D8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是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95B3F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—</w:t>
            </w:r>
          </w:p>
        </w:tc>
      </w:tr>
      <w:tr w14:paraId="5145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1A0F2">
            <w:pPr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FDB69">
            <w:pPr>
              <w:widowControl/>
              <w:snapToGrid w:val="0"/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新铺镇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46738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AAB3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BC54C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一级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138D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是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32CDB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—</w:t>
            </w:r>
          </w:p>
        </w:tc>
      </w:tr>
      <w:tr w14:paraId="3DB80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A52F">
            <w:pPr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F3575">
            <w:pPr>
              <w:widowControl/>
              <w:snapToGrid w:val="0"/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长潭镇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E8B83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B0FA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22BC7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二级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F461F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是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3DCB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—</w:t>
            </w:r>
          </w:p>
        </w:tc>
      </w:tr>
      <w:tr w14:paraId="3615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458A">
            <w:pPr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05725">
            <w:pPr>
              <w:widowControl/>
              <w:snapToGrid w:val="0"/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文福镇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E90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2C458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5F0C4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二级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F8D7E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是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2D8B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—</w:t>
            </w:r>
          </w:p>
        </w:tc>
      </w:tr>
      <w:tr w14:paraId="77FC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D7CF7">
            <w:pPr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7EBD0">
            <w:pPr>
              <w:snapToGrid w:val="0"/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广福镇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2E30F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D7FB3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264D4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二级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73A05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是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2C20B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—</w:t>
            </w:r>
          </w:p>
        </w:tc>
      </w:tr>
      <w:tr w14:paraId="4914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CAD7E">
            <w:pPr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66317">
            <w:pPr>
              <w:widowControl/>
              <w:snapToGrid w:val="0"/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蓝坊镇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1ECE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7215C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7C3CE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二级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DDAE1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是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48E44">
            <w:pPr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—</w:t>
            </w:r>
          </w:p>
        </w:tc>
      </w:tr>
      <w:tr w14:paraId="13E8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B4226">
            <w:pPr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9A181">
            <w:pPr>
              <w:widowControl/>
              <w:snapToGrid w:val="0"/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南磜镇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184E8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64D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414A5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kern w:val="0"/>
                <w:sz w:val="24"/>
                <w:szCs w:val="24"/>
              </w:rPr>
              <w:t>一级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F460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是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245A9">
            <w:pPr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—</w:t>
            </w:r>
          </w:p>
        </w:tc>
      </w:tr>
      <w:tr w14:paraId="33BB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91D22">
            <w:pPr>
              <w:jc w:val="center"/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92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CEDB4">
            <w:pPr>
              <w:widowControl/>
              <w:snapToGrid w:val="0"/>
              <w:spacing w:line="360" w:lineRule="auto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1、监测项目：二氧化硫、二氧化氮、PM</w:t>
            </w:r>
            <w:r>
              <w:rPr>
                <w:rFonts w:ascii="Calibri" w:hAnsi="Calibri" w:eastAsiaTheme="minorEastAsia"/>
                <w:sz w:val="24"/>
                <w:szCs w:val="24"/>
                <w:vertAlign w:val="subscript"/>
              </w:rPr>
              <w:t>10</w:t>
            </w:r>
            <w:r>
              <w:rPr>
                <w:rFonts w:ascii="Calibri" w:hAnsi="Calibri" w:eastAsiaTheme="minorEastAsia"/>
                <w:sz w:val="24"/>
                <w:szCs w:val="24"/>
              </w:rPr>
              <w:t>；</w:t>
            </w:r>
          </w:p>
          <w:p w14:paraId="3CB7AECF">
            <w:pPr>
              <w:widowControl/>
              <w:snapToGrid w:val="0"/>
              <w:spacing w:line="360" w:lineRule="auto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2、监测单位：广东朴华检测技术有限公司；</w:t>
            </w:r>
          </w:p>
          <w:p w14:paraId="629B5472">
            <w:pPr>
              <w:rPr>
                <w:rFonts w:ascii="Calibri" w:hAnsi="Calibri" w:eastAsiaTheme="minorEastAsia"/>
                <w:kern w:val="0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3、执行环境空气质量标准（GB3095-2012）。</w:t>
            </w:r>
          </w:p>
        </w:tc>
      </w:tr>
    </w:tbl>
    <w:p w14:paraId="443989C5">
      <w:pPr>
        <w:spacing w:line="300" w:lineRule="exact"/>
        <w:rPr>
          <w:b/>
          <w:sz w:val="22"/>
          <w:szCs w:val="22"/>
        </w:rPr>
      </w:pPr>
    </w:p>
    <w:p w14:paraId="3B13E9F7">
      <w:pPr>
        <w:rPr>
          <w:b/>
          <w:bCs/>
          <w:sz w:val="32"/>
          <w:szCs w:val="32"/>
        </w:rPr>
      </w:pPr>
    </w:p>
    <w:p w14:paraId="174D0B92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43" w:firstLineChars="200"/>
        <w:jc w:val="both"/>
        <w:outlineLvl w:val="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（二）水环境质量状况</w:t>
      </w:r>
    </w:p>
    <w:p w14:paraId="6F2B2907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43" w:firstLineChars="200"/>
        <w:jc w:val="both"/>
        <w:rPr>
          <w:b/>
          <w:bCs/>
          <w:sz w:val="32"/>
          <w:szCs w:val="32"/>
        </w:rPr>
      </w:pPr>
    </w:p>
    <w:p w14:paraId="0679DE2B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43" w:firstLineChars="200"/>
        <w:jc w:val="both"/>
        <w:rPr>
          <w:b/>
          <w:bCs/>
          <w:sz w:val="32"/>
          <w:szCs w:val="32"/>
        </w:rPr>
      </w:pPr>
    </w:p>
    <w:p w14:paraId="599E4CA5">
      <w:pPr>
        <w:rPr>
          <w:b/>
          <w:bCs/>
          <w:color w:val="FF0000"/>
          <w:kern w:val="0"/>
          <w:sz w:val="32"/>
          <w:szCs w:val="32"/>
        </w:rPr>
      </w:pPr>
    </w:p>
    <w:p w14:paraId="409292BC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ascii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2025年7月，全县8个镇20个水质监测断面监测结果显示：</w:t>
      </w:r>
      <w:r>
        <w:rPr>
          <w:rFonts w:hint="eastAsia"/>
          <w:bCs/>
          <w:sz w:val="30"/>
          <w:szCs w:val="30"/>
        </w:rPr>
        <w:t>五杠楼、九岭电排（</w:t>
      </w:r>
      <w:r>
        <w:rPr>
          <w:rFonts w:hint="eastAsia"/>
          <w:sz w:val="30"/>
          <w:szCs w:val="30"/>
        </w:rPr>
        <w:t>三圳镇</w:t>
      </w:r>
      <w:r>
        <w:rPr>
          <w:rFonts w:hint="eastAsia"/>
          <w:bCs/>
          <w:sz w:val="30"/>
          <w:szCs w:val="30"/>
        </w:rPr>
        <w:t>）、犁壁滩、福头、白渡沙坪（新铺镇）、大治桥、高思出水口（</w:t>
      </w:r>
      <w:r>
        <w:rPr>
          <w:rFonts w:hint="eastAsia"/>
          <w:sz w:val="30"/>
          <w:szCs w:val="30"/>
        </w:rPr>
        <w:t>蓝坊镇</w:t>
      </w:r>
      <w:r>
        <w:rPr>
          <w:rFonts w:hint="eastAsia"/>
          <w:bCs/>
          <w:sz w:val="30"/>
          <w:szCs w:val="30"/>
        </w:rPr>
        <w:t>）、滑子坑（南磜镇）、乌土村下墩（文福镇）9</w:t>
      </w:r>
      <w:r>
        <w:rPr>
          <w:rFonts w:hint="eastAsia"/>
          <w:sz w:val="30"/>
          <w:szCs w:val="30"/>
        </w:rPr>
        <w:t>个断面均达到目标水质要求，其他各断面水质均未能达到目标水质要求。其中蕉城镇3个</w:t>
      </w:r>
      <w:r>
        <w:rPr>
          <w:rFonts w:hint="eastAsia"/>
          <w:bCs/>
          <w:sz w:val="30"/>
          <w:szCs w:val="30"/>
        </w:rPr>
        <w:t>监测</w:t>
      </w:r>
      <w:r>
        <w:rPr>
          <w:rFonts w:hint="eastAsia"/>
          <w:sz w:val="30"/>
          <w:szCs w:val="30"/>
        </w:rPr>
        <w:t>断面水质在Ⅳ～劣Ⅴ类之间；三圳镇2个</w:t>
      </w:r>
      <w:r>
        <w:rPr>
          <w:rFonts w:hint="eastAsia"/>
          <w:bCs/>
          <w:sz w:val="30"/>
          <w:szCs w:val="30"/>
        </w:rPr>
        <w:t>监测</w:t>
      </w:r>
      <w:r>
        <w:rPr>
          <w:rFonts w:hint="eastAsia"/>
          <w:sz w:val="30"/>
          <w:szCs w:val="30"/>
        </w:rPr>
        <w:t>断面水质均为Ⅲ类；新铺镇5个</w:t>
      </w:r>
      <w:r>
        <w:rPr>
          <w:rFonts w:hint="eastAsia"/>
          <w:bCs/>
          <w:sz w:val="30"/>
          <w:szCs w:val="30"/>
        </w:rPr>
        <w:t>监测</w:t>
      </w:r>
      <w:r>
        <w:rPr>
          <w:rFonts w:hint="eastAsia"/>
          <w:sz w:val="30"/>
          <w:szCs w:val="30"/>
        </w:rPr>
        <w:t>断面水质在Ⅱ～Ⅳ类之间；长潭镇3个</w:t>
      </w:r>
      <w:r>
        <w:rPr>
          <w:rFonts w:hint="eastAsia"/>
          <w:bCs/>
          <w:sz w:val="30"/>
          <w:szCs w:val="30"/>
        </w:rPr>
        <w:t>监测</w:t>
      </w:r>
      <w:r>
        <w:rPr>
          <w:rFonts w:hint="eastAsia"/>
          <w:sz w:val="30"/>
          <w:szCs w:val="30"/>
        </w:rPr>
        <w:t>断面水质均为Ⅳ类；蓝坊镇2个</w:t>
      </w:r>
      <w:r>
        <w:rPr>
          <w:rFonts w:hint="eastAsia"/>
          <w:bCs/>
          <w:sz w:val="30"/>
          <w:szCs w:val="30"/>
        </w:rPr>
        <w:t>监测</w:t>
      </w:r>
      <w:r>
        <w:rPr>
          <w:rFonts w:hint="eastAsia"/>
          <w:sz w:val="30"/>
          <w:szCs w:val="30"/>
        </w:rPr>
        <w:t>断面水质均为Ⅱ类；南磜镇3个</w:t>
      </w:r>
      <w:r>
        <w:rPr>
          <w:rFonts w:hint="eastAsia"/>
          <w:bCs/>
          <w:sz w:val="30"/>
          <w:szCs w:val="30"/>
        </w:rPr>
        <w:t>监测</w:t>
      </w:r>
      <w:r>
        <w:rPr>
          <w:rFonts w:hint="eastAsia"/>
          <w:sz w:val="30"/>
          <w:szCs w:val="30"/>
        </w:rPr>
        <w:t>断面水质在Ⅱ～Ⅲ类之间；文福镇1个</w:t>
      </w:r>
      <w:r>
        <w:rPr>
          <w:rFonts w:hint="eastAsia"/>
          <w:bCs/>
          <w:sz w:val="30"/>
          <w:szCs w:val="30"/>
        </w:rPr>
        <w:t>监测</w:t>
      </w:r>
      <w:r>
        <w:rPr>
          <w:rFonts w:hint="eastAsia"/>
          <w:sz w:val="30"/>
          <w:szCs w:val="30"/>
        </w:rPr>
        <w:t>断面水质为Ⅱ类；广福镇1个</w:t>
      </w:r>
      <w:r>
        <w:rPr>
          <w:rFonts w:hint="eastAsia"/>
          <w:bCs/>
          <w:sz w:val="30"/>
          <w:szCs w:val="30"/>
        </w:rPr>
        <w:t>监测</w:t>
      </w:r>
      <w:r>
        <w:rPr>
          <w:rFonts w:hint="eastAsia"/>
          <w:sz w:val="30"/>
          <w:szCs w:val="30"/>
        </w:rPr>
        <w:t>断面水质为劣Ⅴ类。</w:t>
      </w:r>
      <w:r>
        <w:rPr>
          <w:rFonts w:hint="eastAsia"/>
          <w:bCs/>
          <w:sz w:val="30"/>
          <w:szCs w:val="30"/>
        </w:rPr>
        <w:t>与6月份相比水质变差的断面有2个，分别是公墓山（新铺镇）、沙尾出水口（长潭镇）</w:t>
      </w:r>
      <w:r>
        <w:rPr>
          <w:rFonts w:ascii="Times New Roman" w:hAnsi="Times New Roman" w:cs="Times New Roman"/>
          <w:bCs/>
          <w:sz w:val="30"/>
          <w:szCs w:val="30"/>
        </w:rPr>
        <w:t>。</w:t>
      </w:r>
      <w:r>
        <w:rPr>
          <w:rFonts w:ascii="Times New Roman" w:hAnsi="Times New Roman" w:cs="Times New Roman"/>
          <w:kern w:val="2"/>
          <w:sz w:val="30"/>
          <w:szCs w:val="30"/>
        </w:rPr>
        <w:t>详见表5-2</w:t>
      </w:r>
    </w:p>
    <w:p w14:paraId="4507C566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ascii="Times New Roman" w:hAnsi="Times New Roman" w:cs="Times New Roman"/>
          <w:kern w:val="2"/>
          <w:sz w:val="30"/>
          <w:szCs w:val="30"/>
        </w:rPr>
      </w:pPr>
    </w:p>
    <w:p w14:paraId="54B4BD0B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ascii="Times New Roman" w:hAnsi="Times New Roman" w:cs="Times New Roman"/>
          <w:kern w:val="2"/>
          <w:sz w:val="30"/>
          <w:szCs w:val="30"/>
        </w:rPr>
      </w:pPr>
    </w:p>
    <w:p w14:paraId="1135A273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0AAEDBC3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3BD8992E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66081B05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180C319E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5F92949A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2F6B91B3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1A045187">
      <w:pPr>
        <w:tabs>
          <w:tab w:val="left" w:pos="1310"/>
          <w:tab w:val="center" w:pos="7062"/>
        </w:tabs>
        <w:spacing w:line="360" w:lineRule="exact"/>
        <w:jc w:val="center"/>
        <w:rPr>
          <w:rFonts w:ascii="宋体" w:hAnsi="宋体" w:cs="宋体"/>
          <w:b/>
          <w:sz w:val="28"/>
          <w:szCs w:val="28"/>
        </w:rPr>
      </w:pPr>
    </w:p>
    <w:p w14:paraId="50FD6CC3">
      <w:pPr>
        <w:tabs>
          <w:tab w:val="left" w:pos="1310"/>
          <w:tab w:val="center" w:pos="7062"/>
        </w:tabs>
        <w:spacing w:after="120" w:afterLines="50" w:line="360" w:lineRule="exac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5-2: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2025年6～7月份蕉岭县各镇水环境质量监测情况</w:t>
      </w:r>
    </w:p>
    <w:tbl>
      <w:tblPr>
        <w:tblStyle w:val="17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90"/>
        <w:gridCol w:w="1455"/>
        <w:gridCol w:w="811"/>
        <w:gridCol w:w="638"/>
        <w:gridCol w:w="1453"/>
        <w:gridCol w:w="660"/>
        <w:gridCol w:w="1500"/>
        <w:gridCol w:w="809"/>
        <w:gridCol w:w="601"/>
      </w:tblGrid>
      <w:tr w14:paraId="76FD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EB5F95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BF9223B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镇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10F5E94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监测点位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5D0B2FB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目标水质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6E75646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2025年6月份</w:t>
            </w:r>
          </w:p>
          <w:p w14:paraId="722350CA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监测结果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DEFC1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2025年7月份</w:t>
            </w:r>
          </w:p>
          <w:p w14:paraId="0A6112F9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监测结果</w:t>
            </w: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79A561C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变化</w:t>
            </w:r>
          </w:p>
          <w:p w14:paraId="62184D6A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趋势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327A43B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是否</w:t>
            </w:r>
          </w:p>
          <w:p w14:paraId="4A7717B3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达标</w:t>
            </w:r>
          </w:p>
        </w:tc>
      </w:tr>
      <w:tr w14:paraId="09726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79F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197A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6FFF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8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3DECE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ED0D6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水质</w:t>
            </w:r>
          </w:p>
        </w:tc>
        <w:tc>
          <w:tcPr>
            <w:tcW w:w="145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56F31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超标项目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53175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水质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F35DA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超标项目</w:t>
            </w:r>
          </w:p>
        </w:tc>
        <w:tc>
          <w:tcPr>
            <w:tcW w:w="8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B2088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7B7E9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</w:tr>
      <w:tr w14:paraId="7075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7A0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44AA9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蕉城镇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F14D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谷仓电排后50米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474BE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73D97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7A3A7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化学需氧量、氨氮、总磷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92AB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E4B7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高锰酸盐指数、总磷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521A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1F80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5F20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226F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2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EB45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C0AE1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杨屋坝出口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E8F2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EFAB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A0067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1C4BF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A00B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CFFE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0A30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74BA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D34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3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85F41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72CA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老阿山桥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0E98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A8C6A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791C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EAF4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E3A7F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BF214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91C9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4ED9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947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4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7E3B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三圳镇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7CBF3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五杠楼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06BAC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615F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865C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高锰酸盐指数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7F2F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30CA8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81DF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DBE6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</w:t>
            </w:r>
          </w:p>
        </w:tc>
      </w:tr>
      <w:tr w14:paraId="2AB7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07F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5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4766A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2128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九岭电排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363C8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A44FD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20D75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665D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35D1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EBE6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2EE8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</w:t>
            </w:r>
          </w:p>
        </w:tc>
      </w:tr>
      <w:tr w14:paraId="4521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9EE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6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B7521E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新铺镇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EB30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犁壁滩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DEB1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AD4A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5F193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D824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CB688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64EF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B2C0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</w:t>
            </w:r>
          </w:p>
        </w:tc>
      </w:tr>
      <w:tr w14:paraId="0A34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6DB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7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AEA528E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A3AF5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福头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EE7A5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0F149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4B9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10432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6E0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C264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4F3E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</w:t>
            </w:r>
          </w:p>
        </w:tc>
      </w:tr>
      <w:tr w14:paraId="55AB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5D3B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8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91BF5BF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52098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公墓山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F8295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E2A9B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1FEA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BBBA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57C0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化学需氧量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86E9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3FE2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51553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DF3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9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5D0A8C9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B57BA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石峰径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C8489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2668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C583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高锰酸盐指数、总磷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796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3FC68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BA3F4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9B5F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1E613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1CEFD7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10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26EAC4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A1E3AB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白渡沙坪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DC9659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52BFCE1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A0B5961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C63E00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CAEE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6472D8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1B8D61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</w:t>
            </w:r>
          </w:p>
        </w:tc>
      </w:tr>
      <w:tr w14:paraId="2B8D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DDDB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9F34DB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长潭镇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AB36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堑垣出水口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6B15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11B8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D0F03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高锰酸盐指数、化学需氧量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4190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450F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高锰酸盐指数、化学需氧量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13D7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D3E8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213A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717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12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6AAFFD8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A4ADE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沙尾出水口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792FE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DC52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4FCFC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275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8292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化学需氧量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DBA1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92C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11F8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CA2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13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071AB5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9E73E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杞林电排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A908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5851E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962EC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高锰酸盐指数、化学需氧量、氨氮、总磷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D8D3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BD15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高锰酸盐指数、化学需氧量、氨氮、总磷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4FD5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025E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7E08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AEBF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14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BAF7D9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蓝坊镇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8B39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大治桥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7088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BE5BE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042C7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FD6E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EDA6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E29D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C464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</w:t>
            </w:r>
          </w:p>
        </w:tc>
      </w:tr>
      <w:tr w14:paraId="0A46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590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15</w:t>
            </w: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E433D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CA8DC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高思出水口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B0C33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BE312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6BB4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AC44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CBCF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C200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1CE4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</w:t>
            </w:r>
          </w:p>
        </w:tc>
      </w:tr>
      <w:tr w14:paraId="552D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3044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16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339C3A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南磜镇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DE1F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松源镇园潭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DC571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775BE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8501A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高锰酸盐指数、氨氮、总磷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B1651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63634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A94F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CC42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41EA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BED8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17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65D1149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D506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镇山亭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52B01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58FCB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42E7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EC8E6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D848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BBDB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E3AA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62DC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D77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18</w:t>
            </w: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E89F7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D8FEC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滑子坑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4E6A7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B8ABE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66FAC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297E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1D66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C38E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D482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</w:t>
            </w:r>
          </w:p>
        </w:tc>
      </w:tr>
      <w:tr w14:paraId="7536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4BE3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19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514DE4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文福镇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FB062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乌土村下墩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9B88A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9BE55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61020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6461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FF42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7D12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38A6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</w:t>
            </w:r>
          </w:p>
        </w:tc>
      </w:tr>
      <w:tr w14:paraId="482C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31AF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3DF75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广福镇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3772A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福塔大桥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06256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CC294">
            <w:pPr>
              <w:jc w:val="center"/>
              <w:rPr>
                <w:rFonts w:ascii="Calibri" w:hAnsi="Calibri" w:eastAsiaTheme="minorEastAsia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5DAC7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高锰酸盐指数、化学需氧量、氨氮、总磷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C170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04C3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5DFF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5C9D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302B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B2C1">
            <w:pPr>
              <w:jc w:val="center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备注</w:t>
            </w:r>
          </w:p>
        </w:tc>
        <w:tc>
          <w:tcPr>
            <w:tcW w:w="89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87484">
            <w:pPr>
              <w:jc w:val="left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1、监测项目：pH值、高锰酸盐指数、化学需氧量、氨氮、总磷；</w:t>
            </w:r>
          </w:p>
          <w:p w14:paraId="04B45847">
            <w:pPr>
              <w:jc w:val="left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2、执行标准：《地表水环境质量标准》（GB3838-2002）；</w:t>
            </w:r>
          </w:p>
          <w:p w14:paraId="470F605F">
            <w:pPr>
              <w:jc w:val="left"/>
              <w:rPr>
                <w:rFonts w:ascii="Calibri" w:hAnsi="Calibri" w:eastAsiaTheme="minorEastAsia"/>
                <w:sz w:val="24"/>
                <w:szCs w:val="24"/>
              </w:rPr>
            </w:pPr>
            <w:r>
              <w:rPr>
                <w:rFonts w:ascii="Calibri" w:hAnsi="Calibri" w:eastAsiaTheme="minorEastAsia"/>
                <w:sz w:val="24"/>
                <w:szCs w:val="24"/>
              </w:rPr>
              <w:t>3、监测单位：广东朴华检测技术有限公司。</w:t>
            </w:r>
          </w:p>
        </w:tc>
      </w:tr>
    </w:tbl>
    <w:p w14:paraId="0E81ABFD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6C4FB2A7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377C97C3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6A95FDFD">
      <w:pPr>
        <w:tabs>
          <w:tab w:val="left" w:pos="1437"/>
          <w:tab w:val="center" w:pos="4484"/>
        </w:tabs>
        <w:spacing w:before="240" w:beforeLines="100" w:after="120" w:afterLines="50" w:line="320" w:lineRule="exact"/>
        <w:rPr>
          <w:b/>
          <w:sz w:val="32"/>
          <w:szCs w:val="32"/>
        </w:rPr>
      </w:pPr>
    </w:p>
    <w:p w14:paraId="08911C57">
      <w:pPr>
        <w:tabs>
          <w:tab w:val="left" w:pos="1437"/>
          <w:tab w:val="center" w:pos="4484"/>
        </w:tabs>
        <w:spacing w:before="240" w:beforeLines="100" w:after="120" w:afterLines="50" w:line="320" w:lineRule="exact"/>
        <w:rPr>
          <w:b/>
          <w:sz w:val="32"/>
          <w:szCs w:val="32"/>
        </w:rPr>
      </w:pPr>
    </w:p>
    <w:p w14:paraId="61E20358">
      <w:pPr>
        <w:tabs>
          <w:tab w:val="left" w:pos="1437"/>
          <w:tab w:val="center" w:pos="4484"/>
        </w:tabs>
        <w:spacing w:before="240" w:beforeLines="100" w:after="120" w:afterLines="50" w:line="320" w:lineRule="exact"/>
        <w:rPr>
          <w:b/>
          <w:sz w:val="32"/>
          <w:szCs w:val="32"/>
        </w:rPr>
      </w:pPr>
    </w:p>
    <w:p w14:paraId="7A412C26">
      <w:pPr>
        <w:tabs>
          <w:tab w:val="left" w:pos="1437"/>
          <w:tab w:val="center" w:pos="4484"/>
        </w:tabs>
        <w:spacing w:before="240" w:beforeLines="100" w:after="120" w:afterLines="50" w:line="320" w:lineRule="exact"/>
        <w:rPr>
          <w:b/>
          <w:sz w:val="32"/>
          <w:szCs w:val="32"/>
        </w:rPr>
      </w:pPr>
    </w:p>
    <w:p w14:paraId="059BD4C8">
      <w:pPr>
        <w:tabs>
          <w:tab w:val="left" w:pos="1437"/>
          <w:tab w:val="center" w:pos="4484"/>
        </w:tabs>
        <w:spacing w:before="240" w:beforeLines="100" w:after="120" w:afterLines="50" w:line="320" w:lineRule="exact"/>
        <w:rPr>
          <w:b/>
          <w:sz w:val="32"/>
          <w:szCs w:val="32"/>
        </w:rPr>
      </w:pPr>
    </w:p>
    <w:p w14:paraId="322AE273">
      <w:pPr>
        <w:tabs>
          <w:tab w:val="left" w:pos="1437"/>
          <w:tab w:val="center" w:pos="4484"/>
        </w:tabs>
        <w:spacing w:before="240" w:beforeLines="100" w:after="120" w:afterLines="50" w:line="320" w:lineRule="exact"/>
        <w:rPr>
          <w:b/>
          <w:sz w:val="32"/>
          <w:szCs w:val="32"/>
        </w:rPr>
      </w:pPr>
    </w:p>
    <w:p w14:paraId="04B9C479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蕉岭县各镇水和空气监测断面点位图</w:t>
      </w:r>
    </w:p>
    <w:p w14:paraId="47A55A39">
      <w:pPr>
        <w:spacing w:before="240" w:beforeLines="100" w:after="120" w:afterLines="50" w:line="560" w:lineRule="exact"/>
        <w:jc w:val="center"/>
        <w:rPr>
          <w:b/>
          <w:bCs/>
          <w:sz w:val="28"/>
          <w:szCs w:val="28"/>
        </w:rPr>
      </w:pPr>
      <w:r>
        <w:rPr>
          <w:b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66040</wp:posOffset>
            </wp:positionV>
            <wp:extent cx="5914390" cy="7536815"/>
            <wp:effectExtent l="0" t="0" r="10160" b="698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753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▲水质</w:t>
      </w:r>
      <w:r>
        <w:rPr>
          <w:rFonts w:hint="eastAsia"/>
          <w:b/>
          <w:sz w:val="32"/>
          <w:szCs w:val="32"/>
        </w:rPr>
        <w:t>监测</w:t>
      </w:r>
      <w:r>
        <w:rPr>
          <w:b/>
          <w:sz w:val="32"/>
          <w:szCs w:val="32"/>
        </w:rPr>
        <w:t>断面        ●空气</w:t>
      </w:r>
      <w:r>
        <w:rPr>
          <w:rFonts w:hint="eastAsia"/>
          <w:b/>
          <w:sz w:val="32"/>
          <w:szCs w:val="32"/>
        </w:rPr>
        <w:t>监测</w:t>
      </w:r>
      <w:r>
        <w:rPr>
          <w:b/>
          <w:sz w:val="32"/>
          <w:szCs w:val="32"/>
        </w:rPr>
        <w:t>点位</w:t>
      </w:r>
    </w:p>
    <w:sectPr>
      <w:pgSz w:w="11906" w:h="16838"/>
      <w:pgMar w:top="1985" w:right="1588" w:bottom="851" w:left="1474" w:header="851" w:footer="73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23F1A">
    <w:pPr>
      <w:pStyle w:val="10"/>
      <w:jc w:val="center"/>
      <w:rPr>
        <w:sz w:val="24"/>
        <w:szCs w:val="24"/>
      </w:rPr>
    </w:pPr>
  </w:p>
  <w:p w14:paraId="1C388F09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E8350"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84A922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LgbwxAgAAZ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Di4G8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84A922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4CF36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7F4752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7F4752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763ABA1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6A656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66CE47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66CE47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0B6815E">
    <w:pPr>
      <w:pStyle w:val="1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592F1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005361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005361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876AD3A">
    <w:pPr>
      <w:pStyle w:val="1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B7DF8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FB3922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2xRpIyAgAAZ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bFGkj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FB3922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21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420134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207FC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FA073">
    <w:pPr>
      <w:pStyle w:val="11"/>
    </w:pPr>
    <w:r>
      <w:rPr>
        <w:rFonts w:hint="eastAsia"/>
        <w:b/>
        <w:color w:val="1F497D"/>
        <w:sz w:val="24"/>
        <w:szCs w:val="24"/>
      </w:rPr>
      <w:t>2025年7月蕉岭县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2EE1A">
    <w:pPr>
      <w:pStyle w:val="11"/>
    </w:pPr>
    <w:r>
      <w:rPr>
        <w:rFonts w:hint="eastAsia"/>
        <w:b/>
        <w:color w:val="1F497D"/>
        <w:sz w:val="24"/>
        <w:szCs w:val="24"/>
      </w:rPr>
      <w:t>2025年7月蕉岭县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0FB70">
    <w:pPr>
      <w:pStyle w:val="11"/>
    </w:pPr>
    <w:r>
      <w:rPr>
        <w:rFonts w:hint="eastAsia"/>
        <w:b/>
        <w:color w:val="1F497D"/>
        <w:sz w:val="24"/>
        <w:szCs w:val="24"/>
      </w:rPr>
      <w:t>2025年7月蕉岭县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FB151">
    <w:pPr>
      <w:pStyle w:val="11"/>
    </w:pPr>
    <w:r>
      <w:rPr>
        <w:rFonts w:hint="eastAsia"/>
        <w:b/>
        <w:color w:val="1F497D"/>
        <w:sz w:val="24"/>
        <w:szCs w:val="24"/>
      </w:rPr>
      <w:t>2025年7月蕉岭县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ED449F84"/>
    <w:multiLevelType w:val="singleLevel"/>
    <w:tmpl w:val="ED449F8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0CA03C4"/>
    <w:multiLevelType w:val="multilevel"/>
    <w:tmpl w:val="30CA03C4"/>
    <w:lvl w:ilvl="0" w:tentative="0">
      <w:start w:val="1"/>
      <w:numFmt w:val="bullet"/>
      <w:lvlText w:val=""/>
      <w:lvlPicBulletId w:val="0"/>
      <w:lvlJc w:val="left"/>
      <w:pPr>
        <w:ind w:left="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</w:abstractNum>
  <w:abstractNum w:abstractNumId="2">
    <w:nsid w:val="74186B14"/>
    <w:multiLevelType w:val="singleLevel"/>
    <w:tmpl w:val="74186B1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NWE1MWRjMjlkODU5MzRjZDY0NTYwMzViOTZjZmYifQ=="/>
    <w:docVar w:name="KSO_WPS_MARK_KEY" w:val="26ade146-760b-47e8-8d5f-56553b919241"/>
  </w:docVars>
  <w:rsids>
    <w:rsidRoot w:val="00172A27"/>
    <w:rsid w:val="00000481"/>
    <w:rsid w:val="00000507"/>
    <w:rsid w:val="00000F4B"/>
    <w:rsid w:val="000010B7"/>
    <w:rsid w:val="000021F2"/>
    <w:rsid w:val="00002EA1"/>
    <w:rsid w:val="000038D5"/>
    <w:rsid w:val="000042C8"/>
    <w:rsid w:val="000045AC"/>
    <w:rsid w:val="00004E48"/>
    <w:rsid w:val="00005106"/>
    <w:rsid w:val="0000568C"/>
    <w:rsid w:val="00006472"/>
    <w:rsid w:val="000064B7"/>
    <w:rsid w:val="0000670C"/>
    <w:rsid w:val="00006D4E"/>
    <w:rsid w:val="000071D1"/>
    <w:rsid w:val="00010552"/>
    <w:rsid w:val="00010A8B"/>
    <w:rsid w:val="00012044"/>
    <w:rsid w:val="0001208D"/>
    <w:rsid w:val="0001227B"/>
    <w:rsid w:val="00012531"/>
    <w:rsid w:val="000126FC"/>
    <w:rsid w:val="00012EE7"/>
    <w:rsid w:val="00013040"/>
    <w:rsid w:val="00013393"/>
    <w:rsid w:val="0001370A"/>
    <w:rsid w:val="00013C99"/>
    <w:rsid w:val="00013EF0"/>
    <w:rsid w:val="00014464"/>
    <w:rsid w:val="0001486F"/>
    <w:rsid w:val="00015448"/>
    <w:rsid w:val="0001562F"/>
    <w:rsid w:val="00015BAD"/>
    <w:rsid w:val="00015F76"/>
    <w:rsid w:val="000162CD"/>
    <w:rsid w:val="0001697A"/>
    <w:rsid w:val="0001700A"/>
    <w:rsid w:val="000178EE"/>
    <w:rsid w:val="00020AE0"/>
    <w:rsid w:val="00020D21"/>
    <w:rsid w:val="000212BD"/>
    <w:rsid w:val="000212F2"/>
    <w:rsid w:val="00021739"/>
    <w:rsid w:val="00021C0B"/>
    <w:rsid w:val="00022919"/>
    <w:rsid w:val="0002399D"/>
    <w:rsid w:val="00024291"/>
    <w:rsid w:val="0002445B"/>
    <w:rsid w:val="00024B3A"/>
    <w:rsid w:val="00024BD1"/>
    <w:rsid w:val="000250A7"/>
    <w:rsid w:val="000250C1"/>
    <w:rsid w:val="000258AD"/>
    <w:rsid w:val="00025AC5"/>
    <w:rsid w:val="00026026"/>
    <w:rsid w:val="000265E2"/>
    <w:rsid w:val="00026C7C"/>
    <w:rsid w:val="000270D7"/>
    <w:rsid w:val="0002727B"/>
    <w:rsid w:val="00030382"/>
    <w:rsid w:val="00030EB9"/>
    <w:rsid w:val="00031147"/>
    <w:rsid w:val="000315BA"/>
    <w:rsid w:val="00031F72"/>
    <w:rsid w:val="000326F0"/>
    <w:rsid w:val="000332ED"/>
    <w:rsid w:val="00034538"/>
    <w:rsid w:val="00034A8C"/>
    <w:rsid w:val="00035066"/>
    <w:rsid w:val="00035338"/>
    <w:rsid w:val="000354C7"/>
    <w:rsid w:val="000354F8"/>
    <w:rsid w:val="00035F98"/>
    <w:rsid w:val="000368C5"/>
    <w:rsid w:val="0003763B"/>
    <w:rsid w:val="00037BB2"/>
    <w:rsid w:val="00037DF9"/>
    <w:rsid w:val="00041337"/>
    <w:rsid w:val="000417BC"/>
    <w:rsid w:val="0004249E"/>
    <w:rsid w:val="00043169"/>
    <w:rsid w:val="0004361D"/>
    <w:rsid w:val="000439B4"/>
    <w:rsid w:val="00043B1C"/>
    <w:rsid w:val="0004434A"/>
    <w:rsid w:val="00044357"/>
    <w:rsid w:val="000446C7"/>
    <w:rsid w:val="000447E3"/>
    <w:rsid w:val="0004510E"/>
    <w:rsid w:val="00045153"/>
    <w:rsid w:val="000454EA"/>
    <w:rsid w:val="000455F1"/>
    <w:rsid w:val="00046BD4"/>
    <w:rsid w:val="00046E17"/>
    <w:rsid w:val="00047924"/>
    <w:rsid w:val="00047995"/>
    <w:rsid w:val="00050B10"/>
    <w:rsid w:val="00050C99"/>
    <w:rsid w:val="0005150D"/>
    <w:rsid w:val="000520F3"/>
    <w:rsid w:val="000527C1"/>
    <w:rsid w:val="000527E3"/>
    <w:rsid w:val="00052C5D"/>
    <w:rsid w:val="00053616"/>
    <w:rsid w:val="00053CEC"/>
    <w:rsid w:val="00053F7A"/>
    <w:rsid w:val="00053F7C"/>
    <w:rsid w:val="00054589"/>
    <w:rsid w:val="00054809"/>
    <w:rsid w:val="000549B7"/>
    <w:rsid w:val="00054BCF"/>
    <w:rsid w:val="00054FC5"/>
    <w:rsid w:val="0005593E"/>
    <w:rsid w:val="00055A03"/>
    <w:rsid w:val="00056A3B"/>
    <w:rsid w:val="00057D14"/>
    <w:rsid w:val="00060016"/>
    <w:rsid w:val="000611C7"/>
    <w:rsid w:val="00061381"/>
    <w:rsid w:val="00061683"/>
    <w:rsid w:val="000629CC"/>
    <w:rsid w:val="00062A57"/>
    <w:rsid w:val="0006314D"/>
    <w:rsid w:val="0006321A"/>
    <w:rsid w:val="000636DE"/>
    <w:rsid w:val="00063D3E"/>
    <w:rsid w:val="00063D96"/>
    <w:rsid w:val="0006409E"/>
    <w:rsid w:val="00064CC5"/>
    <w:rsid w:val="00064CD6"/>
    <w:rsid w:val="0006580D"/>
    <w:rsid w:val="00065C1D"/>
    <w:rsid w:val="000663F7"/>
    <w:rsid w:val="00066BBE"/>
    <w:rsid w:val="00066CBE"/>
    <w:rsid w:val="000675BC"/>
    <w:rsid w:val="000675E4"/>
    <w:rsid w:val="0007014A"/>
    <w:rsid w:val="000705B1"/>
    <w:rsid w:val="0007114E"/>
    <w:rsid w:val="000714F3"/>
    <w:rsid w:val="000715DF"/>
    <w:rsid w:val="000718C0"/>
    <w:rsid w:val="000734B1"/>
    <w:rsid w:val="0007378C"/>
    <w:rsid w:val="00075895"/>
    <w:rsid w:val="00075B16"/>
    <w:rsid w:val="00075D63"/>
    <w:rsid w:val="000760FE"/>
    <w:rsid w:val="00076250"/>
    <w:rsid w:val="000766DA"/>
    <w:rsid w:val="00076724"/>
    <w:rsid w:val="00076ACF"/>
    <w:rsid w:val="00076BDC"/>
    <w:rsid w:val="00076FEE"/>
    <w:rsid w:val="000776EF"/>
    <w:rsid w:val="00080B92"/>
    <w:rsid w:val="00080BD8"/>
    <w:rsid w:val="00081182"/>
    <w:rsid w:val="000817FC"/>
    <w:rsid w:val="00081ACC"/>
    <w:rsid w:val="00081BE3"/>
    <w:rsid w:val="00081BFB"/>
    <w:rsid w:val="00081E9C"/>
    <w:rsid w:val="00082310"/>
    <w:rsid w:val="00082CC0"/>
    <w:rsid w:val="00082EAF"/>
    <w:rsid w:val="00082FA2"/>
    <w:rsid w:val="000833C4"/>
    <w:rsid w:val="000833E0"/>
    <w:rsid w:val="000836A8"/>
    <w:rsid w:val="000840A2"/>
    <w:rsid w:val="00084A18"/>
    <w:rsid w:val="0008537C"/>
    <w:rsid w:val="00085CC9"/>
    <w:rsid w:val="00086515"/>
    <w:rsid w:val="0008660A"/>
    <w:rsid w:val="00086CE9"/>
    <w:rsid w:val="00087111"/>
    <w:rsid w:val="0008784C"/>
    <w:rsid w:val="00087935"/>
    <w:rsid w:val="0009003F"/>
    <w:rsid w:val="0009038F"/>
    <w:rsid w:val="00090A73"/>
    <w:rsid w:val="00091216"/>
    <w:rsid w:val="00091584"/>
    <w:rsid w:val="00091D12"/>
    <w:rsid w:val="00091F88"/>
    <w:rsid w:val="000920A1"/>
    <w:rsid w:val="00092254"/>
    <w:rsid w:val="000922A5"/>
    <w:rsid w:val="000923AF"/>
    <w:rsid w:val="00092870"/>
    <w:rsid w:val="00093B4B"/>
    <w:rsid w:val="00093C74"/>
    <w:rsid w:val="00094252"/>
    <w:rsid w:val="00094F28"/>
    <w:rsid w:val="00095681"/>
    <w:rsid w:val="00096375"/>
    <w:rsid w:val="00096406"/>
    <w:rsid w:val="0009650E"/>
    <w:rsid w:val="000966EA"/>
    <w:rsid w:val="00097158"/>
    <w:rsid w:val="0009767E"/>
    <w:rsid w:val="0009797E"/>
    <w:rsid w:val="00097CBF"/>
    <w:rsid w:val="000A03F5"/>
    <w:rsid w:val="000A077A"/>
    <w:rsid w:val="000A0D4B"/>
    <w:rsid w:val="000A106D"/>
    <w:rsid w:val="000A2293"/>
    <w:rsid w:val="000A3042"/>
    <w:rsid w:val="000A4171"/>
    <w:rsid w:val="000A4A1C"/>
    <w:rsid w:val="000A50D4"/>
    <w:rsid w:val="000A5112"/>
    <w:rsid w:val="000A534A"/>
    <w:rsid w:val="000A559E"/>
    <w:rsid w:val="000A563B"/>
    <w:rsid w:val="000A5761"/>
    <w:rsid w:val="000A66AC"/>
    <w:rsid w:val="000A692F"/>
    <w:rsid w:val="000A6B09"/>
    <w:rsid w:val="000A6C4C"/>
    <w:rsid w:val="000A6E73"/>
    <w:rsid w:val="000A7164"/>
    <w:rsid w:val="000A7232"/>
    <w:rsid w:val="000A73F7"/>
    <w:rsid w:val="000A7CD4"/>
    <w:rsid w:val="000A7E52"/>
    <w:rsid w:val="000B0950"/>
    <w:rsid w:val="000B0BB6"/>
    <w:rsid w:val="000B1734"/>
    <w:rsid w:val="000B1808"/>
    <w:rsid w:val="000B1EFB"/>
    <w:rsid w:val="000B2334"/>
    <w:rsid w:val="000B25DE"/>
    <w:rsid w:val="000B2EBE"/>
    <w:rsid w:val="000B302A"/>
    <w:rsid w:val="000B3033"/>
    <w:rsid w:val="000B31E0"/>
    <w:rsid w:val="000B33C6"/>
    <w:rsid w:val="000B3615"/>
    <w:rsid w:val="000B3C3F"/>
    <w:rsid w:val="000B3CF0"/>
    <w:rsid w:val="000B3EFC"/>
    <w:rsid w:val="000B4B3A"/>
    <w:rsid w:val="000B4D82"/>
    <w:rsid w:val="000B5011"/>
    <w:rsid w:val="000B51FC"/>
    <w:rsid w:val="000B53C3"/>
    <w:rsid w:val="000B5BAA"/>
    <w:rsid w:val="000B60BB"/>
    <w:rsid w:val="000B6153"/>
    <w:rsid w:val="000B6266"/>
    <w:rsid w:val="000B6581"/>
    <w:rsid w:val="000B6B31"/>
    <w:rsid w:val="000B7789"/>
    <w:rsid w:val="000B77CD"/>
    <w:rsid w:val="000B791B"/>
    <w:rsid w:val="000B7999"/>
    <w:rsid w:val="000B7BAA"/>
    <w:rsid w:val="000B7ECB"/>
    <w:rsid w:val="000C174A"/>
    <w:rsid w:val="000C2D62"/>
    <w:rsid w:val="000C2FC1"/>
    <w:rsid w:val="000C3A99"/>
    <w:rsid w:val="000C3CEB"/>
    <w:rsid w:val="000C3FEB"/>
    <w:rsid w:val="000C4526"/>
    <w:rsid w:val="000C4572"/>
    <w:rsid w:val="000C4A99"/>
    <w:rsid w:val="000C4B17"/>
    <w:rsid w:val="000C4FF0"/>
    <w:rsid w:val="000C51DF"/>
    <w:rsid w:val="000C53BB"/>
    <w:rsid w:val="000C5611"/>
    <w:rsid w:val="000C6564"/>
    <w:rsid w:val="000C6CA4"/>
    <w:rsid w:val="000C779E"/>
    <w:rsid w:val="000C78AE"/>
    <w:rsid w:val="000D03F4"/>
    <w:rsid w:val="000D108D"/>
    <w:rsid w:val="000D111F"/>
    <w:rsid w:val="000D1477"/>
    <w:rsid w:val="000D1501"/>
    <w:rsid w:val="000D1991"/>
    <w:rsid w:val="000D1CFC"/>
    <w:rsid w:val="000D1D3D"/>
    <w:rsid w:val="000D20D6"/>
    <w:rsid w:val="000D2321"/>
    <w:rsid w:val="000D234F"/>
    <w:rsid w:val="000D2CAC"/>
    <w:rsid w:val="000D2E22"/>
    <w:rsid w:val="000D2FCE"/>
    <w:rsid w:val="000D3037"/>
    <w:rsid w:val="000D3CAA"/>
    <w:rsid w:val="000D45E4"/>
    <w:rsid w:val="000D47EB"/>
    <w:rsid w:val="000D49A8"/>
    <w:rsid w:val="000D4C70"/>
    <w:rsid w:val="000D55EE"/>
    <w:rsid w:val="000D5FE3"/>
    <w:rsid w:val="000D6323"/>
    <w:rsid w:val="000D6338"/>
    <w:rsid w:val="000D636B"/>
    <w:rsid w:val="000E022E"/>
    <w:rsid w:val="000E0361"/>
    <w:rsid w:val="000E04FD"/>
    <w:rsid w:val="000E0572"/>
    <w:rsid w:val="000E09F3"/>
    <w:rsid w:val="000E10B4"/>
    <w:rsid w:val="000E113F"/>
    <w:rsid w:val="000E247A"/>
    <w:rsid w:val="000E31C6"/>
    <w:rsid w:val="000E31FD"/>
    <w:rsid w:val="000E357D"/>
    <w:rsid w:val="000E35DC"/>
    <w:rsid w:val="000E3875"/>
    <w:rsid w:val="000E4DA2"/>
    <w:rsid w:val="000E4EC9"/>
    <w:rsid w:val="000E5036"/>
    <w:rsid w:val="000E6247"/>
    <w:rsid w:val="000E6800"/>
    <w:rsid w:val="000E6BDF"/>
    <w:rsid w:val="000E6D5A"/>
    <w:rsid w:val="000E6E8E"/>
    <w:rsid w:val="000E70DB"/>
    <w:rsid w:val="000E73CB"/>
    <w:rsid w:val="000E7723"/>
    <w:rsid w:val="000E77EF"/>
    <w:rsid w:val="000E7D7A"/>
    <w:rsid w:val="000E7E15"/>
    <w:rsid w:val="000E7F16"/>
    <w:rsid w:val="000F0EB0"/>
    <w:rsid w:val="000F164D"/>
    <w:rsid w:val="000F1A35"/>
    <w:rsid w:val="000F1EBA"/>
    <w:rsid w:val="000F2AB1"/>
    <w:rsid w:val="000F2EF5"/>
    <w:rsid w:val="000F32AE"/>
    <w:rsid w:val="000F3E59"/>
    <w:rsid w:val="000F405B"/>
    <w:rsid w:val="000F4A91"/>
    <w:rsid w:val="000F51B5"/>
    <w:rsid w:val="000F54A2"/>
    <w:rsid w:val="000F59F2"/>
    <w:rsid w:val="000F5F6C"/>
    <w:rsid w:val="000F6504"/>
    <w:rsid w:val="000F6BA5"/>
    <w:rsid w:val="000F6F20"/>
    <w:rsid w:val="000F76D1"/>
    <w:rsid w:val="000F7707"/>
    <w:rsid w:val="000F7C64"/>
    <w:rsid w:val="001001F0"/>
    <w:rsid w:val="001007EC"/>
    <w:rsid w:val="00101502"/>
    <w:rsid w:val="00101784"/>
    <w:rsid w:val="00101C33"/>
    <w:rsid w:val="00102681"/>
    <w:rsid w:val="00102863"/>
    <w:rsid w:val="001038BA"/>
    <w:rsid w:val="0010424F"/>
    <w:rsid w:val="00104700"/>
    <w:rsid w:val="00104BC0"/>
    <w:rsid w:val="00104BEC"/>
    <w:rsid w:val="0010520F"/>
    <w:rsid w:val="001054D7"/>
    <w:rsid w:val="00106145"/>
    <w:rsid w:val="001066A2"/>
    <w:rsid w:val="00106D51"/>
    <w:rsid w:val="00106D7A"/>
    <w:rsid w:val="00106D84"/>
    <w:rsid w:val="00106EE5"/>
    <w:rsid w:val="00107271"/>
    <w:rsid w:val="001073BB"/>
    <w:rsid w:val="001079ED"/>
    <w:rsid w:val="001101DE"/>
    <w:rsid w:val="0011059A"/>
    <w:rsid w:val="00111E78"/>
    <w:rsid w:val="0011285C"/>
    <w:rsid w:val="00113B3A"/>
    <w:rsid w:val="00113DE5"/>
    <w:rsid w:val="00114093"/>
    <w:rsid w:val="001149AE"/>
    <w:rsid w:val="00114C0C"/>
    <w:rsid w:val="00114CC4"/>
    <w:rsid w:val="00114DA1"/>
    <w:rsid w:val="00114DD0"/>
    <w:rsid w:val="0011514F"/>
    <w:rsid w:val="00115ED4"/>
    <w:rsid w:val="001174A1"/>
    <w:rsid w:val="001174DD"/>
    <w:rsid w:val="00117D54"/>
    <w:rsid w:val="00120237"/>
    <w:rsid w:val="001204BD"/>
    <w:rsid w:val="00120CEB"/>
    <w:rsid w:val="00120EB3"/>
    <w:rsid w:val="001219F3"/>
    <w:rsid w:val="00121A23"/>
    <w:rsid w:val="0012395E"/>
    <w:rsid w:val="00123B75"/>
    <w:rsid w:val="001248C9"/>
    <w:rsid w:val="001249EF"/>
    <w:rsid w:val="00125446"/>
    <w:rsid w:val="001255C6"/>
    <w:rsid w:val="001257D8"/>
    <w:rsid w:val="00126917"/>
    <w:rsid w:val="0012776D"/>
    <w:rsid w:val="00127B78"/>
    <w:rsid w:val="001301F3"/>
    <w:rsid w:val="00130935"/>
    <w:rsid w:val="00131088"/>
    <w:rsid w:val="001313D0"/>
    <w:rsid w:val="00131975"/>
    <w:rsid w:val="00131A32"/>
    <w:rsid w:val="00132B18"/>
    <w:rsid w:val="00132BDE"/>
    <w:rsid w:val="00132D86"/>
    <w:rsid w:val="001336FA"/>
    <w:rsid w:val="00133F06"/>
    <w:rsid w:val="0013407F"/>
    <w:rsid w:val="001340E3"/>
    <w:rsid w:val="0013420D"/>
    <w:rsid w:val="0013448F"/>
    <w:rsid w:val="00134796"/>
    <w:rsid w:val="0013487A"/>
    <w:rsid w:val="00134CE0"/>
    <w:rsid w:val="00134D3B"/>
    <w:rsid w:val="00134E70"/>
    <w:rsid w:val="00136CAE"/>
    <w:rsid w:val="00137980"/>
    <w:rsid w:val="001379CC"/>
    <w:rsid w:val="00137E49"/>
    <w:rsid w:val="0014175A"/>
    <w:rsid w:val="00142043"/>
    <w:rsid w:val="00142465"/>
    <w:rsid w:val="00142676"/>
    <w:rsid w:val="00142679"/>
    <w:rsid w:val="00142710"/>
    <w:rsid w:val="00143EE7"/>
    <w:rsid w:val="0014408A"/>
    <w:rsid w:val="00144507"/>
    <w:rsid w:val="00144821"/>
    <w:rsid w:val="00144E70"/>
    <w:rsid w:val="00145476"/>
    <w:rsid w:val="00145928"/>
    <w:rsid w:val="00146247"/>
    <w:rsid w:val="00146575"/>
    <w:rsid w:val="00146923"/>
    <w:rsid w:val="0014704A"/>
    <w:rsid w:val="00147BD3"/>
    <w:rsid w:val="00147C43"/>
    <w:rsid w:val="001503C6"/>
    <w:rsid w:val="00150610"/>
    <w:rsid w:val="00150817"/>
    <w:rsid w:val="00150F03"/>
    <w:rsid w:val="00152EE8"/>
    <w:rsid w:val="001533DF"/>
    <w:rsid w:val="001535EA"/>
    <w:rsid w:val="0015372E"/>
    <w:rsid w:val="00153FFF"/>
    <w:rsid w:val="00154949"/>
    <w:rsid w:val="00154BD8"/>
    <w:rsid w:val="00154FF6"/>
    <w:rsid w:val="001555C6"/>
    <w:rsid w:val="00156809"/>
    <w:rsid w:val="00156AC8"/>
    <w:rsid w:val="001575B6"/>
    <w:rsid w:val="00160139"/>
    <w:rsid w:val="00160C46"/>
    <w:rsid w:val="0016290F"/>
    <w:rsid w:val="00162A93"/>
    <w:rsid w:val="00163509"/>
    <w:rsid w:val="00163533"/>
    <w:rsid w:val="001637FF"/>
    <w:rsid w:val="00163905"/>
    <w:rsid w:val="00163CBC"/>
    <w:rsid w:val="00163F10"/>
    <w:rsid w:val="0016420F"/>
    <w:rsid w:val="0016469F"/>
    <w:rsid w:val="00165489"/>
    <w:rsid w:val="001654F9"/>
    <w:rsid w:val="00165D92"/>
    <w:rsid w:val="00166123"/>
    <w:rsid w:val="00166641"/>
    <w:rsid w:val="00167ABC"/>
    <w:rsid w:val="00167C14"/>
    <w:rsid w:val="00170497"/>
    <w:rsid w:val="00170A8D"/>
    <w:rsid w:val="00170E6C"/>
    <w:rsid w:val="001713D4"/>
    <w:rsid w:val="001719C6"/>
    <w:rsid w:val="00171C86"/>
    <w:rsid w:val="00171D2A"/>
    <w:rsid w:val="00172345"/>
    <w:rsid w:val="0017241F"/>
    <w:rsid w:val="001726D3"/>
    <w:rsid w:val="0017291B"/>
    <w:rsid w:val="00172A27"/>
    <w:rsid w:val="001731D8"/>
    <w:rsid w:val="00173BF5"/>
    <w:rsid w:val="00173E24"/>
    <w:rsid w:val="00173FF9"/>
    <w:rsid w:val="001752D0"/>
    <w:rsid w:val="001757E5"/>
    <w:rsid w:val="00175B08"/>
    <w:rsid w:val="00175B58"/>
    <w:rsid w:val="001760E8"/>
    <w:rsid w:val="00176351"/>
    <w:rsid w:val="00176E80"/>
    <w:rsid w:val="00177479"/>
    <w:rsid w:val="001802AF"/>
    <w:rsid w:val="001804BE"/>
    <w:rsid w:val="00180760"/>
    <w:rsid w:val="001812F0"/>
    <w:rsid w:val="00181675"/>
    <w:rsid w:val="001820DF"/>
    <w:rsid w:val="00182162"/>
    <w:rsid w:val="00182214"/>
    <w:rsid w:val="00182803"/>
    <w:rsid w:val="0018319F"/>
    <w:rsid w:val="001832E1"/>
    <w:rsid w:val="001835E5"/>
    <w:rsid w:val="001846C9"/>
    <w:rsid w:val="0018490C"/>
    <w:rsid w:val="00186042"/>
    <w:rsid w:val="00186EFA"/>
    <w:rsid w:val="001873B0"/>
    <w:rsid w:val="00187E6B"/>
    <w:rsid w:val="00187FFA"/>
    <w:rsid w:val="00190196"/>
    <w:rsid w:val="0019043D"/>
    <w:rsid w:val="001906B6"/>
    <w:rsid w:val="0019099A"/>
    <w:rsid w:val="00190EE1"/>
    <w:rsid w:val="00191014"/>
    <w:rsid w:val="00192072"/>
    <w:rsid w:val="001923DA"/>
    <w:rsid w:val="0019297E"/>
    <w:rsid w:val="00192AA0"/>
    <w:rsid w:val="00194AB0"/>
    <w:rsid w:val="00195C5E"/>
    <w:rsid w:val="00195D53"/>
    <w:rsid w:val="00195D6B"/>
    <w:rsid w:val="00196775"/>
    <w:rsid w:val="001967BA"/>
    <w:rsid w:val="00196D2D"/>
    <w:rsid w:val="001972D2"/>
    <w:rsid w:val="00197F2B"/>
    <w:rsid w:val="001A0EA1"/>
    <w:rsid w:val="001A0F28"/>
    <w:rsid w:val="001A1140"/>
    <w:rsid w:val="001A1381"/>
    <w:rsid w:val="001A259D"/>
    <w:rsid w:val="001A2680"/>
    <w:rsid w:val="001A28B2"/>
    <w:rsid w:val="001A290B"/>
    <w:rsid w:val="001A2CFA"/>
    <w:rsid w:val="001A369C"/>
    <w:rsid w:val="001A37D4"/>
    <w:rsid w:val="001A3DB2"/>
    <w:rsid w:val="001A40DE"/>
    <w:rsid w:val="001A4142"/>
    <w:rsid w:val="001A4240"/>
    <w:rsid w:val="001A5F63"/>
    <w:rsid w:val="001A66B3"/>
    <w:rsid w:val="001A7317"/>
    <w:rsid w:val="001A7EF0"/>
    <w:rsid w:val="001B0E00"/>
    <w:rsid w:val="001B2616"/>
    <w:rsid w:val="001B2646"/>
    <w:rsid w:val="001B2655"/>
    <w:rsid w:val="001B2873"/>
    <w:rsid w:val="001B3012"/>
    <w:rsid w:val="001B33A8"/>
    <w:rsid w:val="001B34DA"/>
    <w:rsid w:val="001B3C47"/>
    <w:rsid w:val="001B3D55"/>
    <w:rsid w:val="001B3E5D"/>
    <w:rsid w:val="001B3F47"/>
    <w:rsid w:val="001B46D9"/>
    <w:rsid w:val="001B48A2"/>
    <w:rsid w:val="001B4BD0"/>
    <w:rsid w:val="001B5A11"/>
    <w:rsid w:val="001B5B9D"/>
    <w:rsid w:val="001B61A2"/>
    <w:rsid w:val="001B6318"/>
    <w:rsid w:val="001B6A6F"/>
    <w:rsid w:val="001B70E2"/>
    <w:rsid w:val="001B7762"/>
    <w:rsid w:val="001B7866"/>
    <w:rsid w:val="001B7C00"/>
    <w:rsid w:val="001B7F73"/>
    <w:rsid w:val="001C048D"/>
    <w:rsid w:val="001C1718"/>
    <w:rsid w:val="001C214D"/>
    <w:rsid w:val="001C2180"/>
    <w:rsid w:val="001C21B0"/>
    <w:rsid w:val="001C27FB"/>
    <w:rsid w:val="001C2805"/>
    <w:rsid w:val="001C2E3C"/>
    <w:rsid w:val="001C2EA1"/>
    <w:rsid w:val="001C33B9"/>
    <w:rsid w:val="001C3967"/>
    <w:rsid w:val="001C421F"/>
    <w:rsid w:val="001C4564"/>
    <w:rsid w:val="001C4586"/>
    <w:rsid w:val="001C4BDB"/>
    <w:rsid w:val="001C596F"/>
    <w:rsid w:val="001C5FCF"/>
    <w:rsid w:val="001C6756"/>
    <w:rsid w:val="001C687C"/>
    <w:rsid w:val="001C6995"/>
    <w:rsid w:val="001D172A"/>
    <w:rsid w:val="001D1A88"/>
    <w:rsid w:val="001D1AF7"/>
    <w:rsid w:val="001D1E86"/>
    <w:rsid w:val="001D20B2"/>
    <w:rsid w:val="001D2729"/>
    <w:rsid w:val="001D2AB7"/>
    <w:rsid w:val="001D2D1A"/>
    <w:rsid w:val="001D39A1"/>
    <w:rsid w:val="001D3B9A"/>
    <w:rsid w:val="001D4330"/>
    <w:rsid w:val="001D45E4"/>
    <w:rsid w:val="001D4718"/>
    <w:rsid w:val="001D47CE"/>
    <w:rsid w:val="001D55B5"/>
    <w:rsid w:val="001D6326"/>
    <w:rsid w:val="001D644E"/>
    <w:rsid w:val="001D6C0F"/>
    <w:rsid w:val="001D6C72"/>
    <w:rsid w:val="001D79A7"/>
    <w:rsid w:val="001D7CB6"/>
    <w:rsid w:val="001E0000"/>
    <w:rsid w:val="001E0390"/>
    <w:rsid w:val="001E0947"/>
    <w:rsid w:val="001E18FF"/>
    <w:rsid w:val="001E1E58"/>
    <w:rsid w:val="001E2668"/>
    <w:rsid w:val="001E3708"/>
    <w:rsid w:val="001E39E2"/>
    <w:rsid w:val="001E4375"/>
    <w:rsid w:val="001E458A"/>
    <w:rsid w:val="001E47D9"/>
    <w:rsid w:val="001E597F"/>
    <w:rsid w:val="001E59EA"/>
    <w:rsid w:val="001E6380"/>
    <w:rsid w:val="001E6559"/>
    <w:rsid w:val="001E677B"/>
    <w:rsid w:val="001E67BB"/>
    <w:rsid w:val="001E6B8C"/>
    <w:rsid w:val="001E7340"/>
    <w:rsid w:val="001E7F60"/>
    <w:rsid w:val="001F0B40"/>
    <w:rsid w:val="001F0BAE"/>
    <w:rsid w:val="001F0D08"/>
    <w:rsid w:val="001F0D11"/>
    <w:rsid w:val="001F0E29"/>
    <w:rsid w:val="001F1914"/>
    <w:rsid w:val="001F241D"/>
    <w:rsid w:val="001F2A63"/>
    <w:rsid w:val="001F2ACB"/>
    <w:rsid w:val="001F2C4D"/>
    <w:rsid w:val="001F2D48"/>
    <w:rsid w:val="001F3555"/>
    <w:rsid w:val="001F3656"/>
    <w:rsid w:val="001F3CA3"/>
    <w:rsid w:val="001F3F63"/>
    <w:rsid w:val="001F3F9E"/>
    <w:rsid w:val="001F442A"/>
    <w:rsid w:val="001F4A9C"/>
    <w:rsid w:val="001F64D1"/>
    <w:rsid w:val="001F6526"/>
    <w:rsid w:val="001F6B19"/>
    <w:rsid w:val="001F7006"/>
    <w:rsid w:val="001F76C8"/>
    <w:rsid w:val="001F792A"/>
    <w:rsid w:val="002005EA"/>
    <w:rsid w:val="00200BD7"/>
    <w:rsid w:val="00200FB4"/>
    <w:rsid w:val="00201B4C"/>
    <w:rsid w:val="00202048"/>
    <w:rsid w:val="00202190"/>
    <w:rsid w:val="0020250F"/>
    <w:rsid w:val="00203146"/>
    <w:rsid w:val="002033E9"/>
    <w:rsid w:val="00203F7C"/>
    <w:rsid w:val="00204FD7"/>
    <w:rsid w:val="0020541E"/>
    <w:rsid w:val="00205814"/>
    <w:rsid w:val="00206065"/>
    <w:rsid w:val="00206882"/>
    <w:rsid w:val="0020790C"/>
    <w:rsid w:val="00207DB6"/>
    <w:rsid w:val="00207FAF"/>
    <w:rsid w:val="002106A5"/>
    <w:rsid w:val="00210FCC"/>
    <w:rsid w:val="002113D7"/>
    <w:rsid w:val="002119DD"/>
    <w:rsid w:val="00211F68"/>
    <w:rsid w:val="00212AD9"/>
    <w:rsid w:val="00212DD8"/>
    <w:rsid w:val="00212EE4"/>
    <w:rsid w:val="00213090"/>
    <w:rsid w:val="00213D77"/>
    <w:rsid w:val="002144E0"/>
    <w:rsid w:val="002147D0"/>
    <w:rsid w:val="00214A60"/>
    <w:rsid w:val="00214B82"/>
    <w:rsid w:val="002155D7"/>
    <w:rsid w:val="00216085"/>
    <w:rsid w:val="0021653A"/>
    <w:rsid w:val="0021676F"/>
    <w:rsid w:val="00216818"/>
    <w:rsid w:val="002169D0"/>
    <w:rsid w:val="00217010"/>
    <w:rsid w:val="00217258"/>
    <w:rsid w:val="0021745C"/>
    <w:rsid w:val="00217991"/>
    <w:rsid w:val="00220129"/>
    <w:rsid w:val="002214BA"/>
    <w:rsid w:val="002214E6"/>
    <w:rsid w:val="00222AFD"/>
    <w:rsid w:val="00222E35"/>
    <w:rsid w:val="00222E89"/>
    <w:rsid w:val="00222EED"/>
    <w:rsid w:val="002250A4"/>
    <w:rsid w:val="002250E2"/>
    <w:rsid w:val="0022549D"/>
    <w:rsid w:val="00225560"/>
    <w:rsid w:val="0022571A"/>
    <w:rsid w:val="0022579F"/>
    <w:rsid w:val="002258D1"/>
    <w:rsid w:val="00225E43"/>
    <w:rsid w:val="00225F7E"/>
    <w:rsid w:val="00226ACB"/>
    <w:rsid w:val="00226E4E"/>
    <w:rsid w:val="00227FB6"/>
    <w:rsid w:val="0023134D"/>
    <w:rsid w:val="002314C9"/>
    <w:rsid w:val="00231827"/>
    <w:rsid w:val="002321FB"/>
    <w:rsid w:val="00233153"/>
    <w:rsid w:val="0023391A"/>
    <w:rsid w:val="00233C36"/>
    <w:rsid w:val="0023456B"/>
    <w:rsid w:val="00234B69"/>
    <w:rsid w:val="002352C3"/>
    <w:rsid w:val="00235A82"/>
    <w:rsid w:val="00235A92"/>
    <w:rsid w:val="002360A1"/>
    <w:rsid w:val="0023637E"/>
    <w:rsid w:val="002366B9"/>
    <w:rsid w:val="00236AB1"/>
    <w:rsid w:val="0023721F"/>
    <w:rsid w:val="0023723D"/>
    <w:rsid w:val="0023754A"/>
    <w:rsid w:val="00237F8A"/>
    <w:rsid w:val="00240D18"/>
    <w:rsid w:val="00240EE2"/>
    <w:rsid w:val="002419F9"/>
    <w:rsid w:val="00241BEA"/>
    <w:rsid w:val="0024229B"/>
    <w:rsid w:val="00242565"/>
    <w:rsid w:val="00242E88"/>
    <w:rsid w:val="00242FC1"/>
    <w:rsid w:val="0024349C"/>
    <w:rsid w:val="00243C8C"/>
    <w:rsid w:val="00243FBD"/>
    <w:rsid w:val="002445DC"/>
    <w:rsid w:val="002446D3"/>
    <w:rsid w:val="00244736"/>
    <w:rsid w:val="00245007"/>
    <w:rsid w:val="002452A8"/>
    <w:rsid w:val="00245802"/>
    <w:rsid w:val="00245E19"/>
    <w:rsid w:val="00246767"/>
    <w:rsid w:val="00246B0A"/>
    <w:rsid w:val="00246BD5"/>
    <w:rsid w:val="002470FD"/>
    <w:rsid w:val="0024733F"/>
    <w:rsid w:val="0024753B"/>
    <w:rsid w:val="0024754A"/>
    <w:rsid w:val="002475BC"/>
    <w:rsid w:val="002500E9"/>
    <w:rsid w:val="002504F0"/>
    <w:rsid w:val="002509AB"/>
    <w:rsid w:val="00250B6B"/>
    <w:rsid w:val="00251194"/>
    <w:rsid w:val="00251285"/>
    <w:rsid w:val="00251A8D"/>
    <w:rsid w:val="002520E7"/>
    <w:rsid w:val="00252F42"/>
    <w:rsid w:val="0025321D"/>
    <w:rsid w:val="00253D10"/>
    <w:rsid w:val="0025405E"/>
    <w:rsid w:val="0025487E"/>
    <w:rsid w:val="002555A7"/>
    <w:rsid w:val="002557E1"/>
    <w:rsid w:val="002558BD"/>
    <w:rsid w:val="002560D3"/>
    <w:rsid w:val="00256C21"/>
    <w:rsid w:val="00257583"/>
    <w:rsid w:val="002579F7"/>
    <w:rsid w:val="00257D0F"/>
    <w:rsid w:val="0026058A"/>
    <w:rsid w:val="00262197"/>
    <w:rsid w:val="00262BA1"/>
    <w:rsid w:val="002630C1"/>
    <w:rsid w:val="00263F25"/>
    <w:rsid w:val="00264687"/>
    <w:rsid w:val="00264872"/>
    <w:rsid w:val="002651DD"/>
    <w:rsid w:val="00265767"/>
    <w:rsid w:val="002662C7"/>
    <w:rsid w:val="00266494"/>
    <w:rsid w:val="002666C4"/>
    <w:rsid w:val="002667C0"/>
    <w:rsid w:val="002668D4"/>
    <w:rsid w:val="002675D2"/>
    <w:rsid w:val="00267A95"/>
    <w:rsid w:val="00267F88"/>
    <w:rsid w:val="002701AD"/>
    <w:rsid w:val="0027095E"/>
    <w:rsid w:val="0027103F"/>
    <w:rsid w:val="00271317"/>
    <w:rsid w:val="002726D1"/>
    <w:rsid w:val="0027287A"/>
    <w:rsid w:val="00272D77"/>
    <w:rsid w:val="00272F9D"/>
    <w:rsid w:val="00273757"/>
    <w:rsid w:val="00273A1B"/>
    <w:rsid w:val="0027430A"/>
    <w:rsid w:val="00274310"/>
    <w:rsid w:val="0027495F"/>
    <w:rsid w:val="00274DB3"/>
    <w:rsid w:val="00275002"/>
    <w:rsid w:val="002753B9"/>
    <w:rsid w:val="002756FA"/>
    <w:rsid w:val="00275C2C"/>
    <w:rsid w:val="00275DAF"/>
    <w:rsid w:val="00275F36"/>
    <w:rsid w:val="00276289"/>
    <w:rsid w:val="002773A0"/>
    <w:rsid w:val="00277767"/>
    <w:rsid w:val="00280163"/>
    <w:rsid w:val="00280367"/>
    <w:rsid w:val="002804EA"/>
    <w:rsid w:val="0028058F"/>
    <w:rsid w:val="00280668"/>
    <w:rsid w:val="00280A5F"/>
    <w:rsid w:val="00281077"/>
    <w:rsid w:val="002816B1"/>
    <w:rsid w:val="002820A6"/>
    <w:rsid w:val="0028245B"/>
    <w:rsid w:val="00282564"/>
    <w:rsid w:val="00282A8D"/>
    <w:rsid w:val="002836D9"/>
    <w:rsid w:val="002836E0"/>
    <w:rsid w:val="0028397D"/>
    <w:rsid w:val="00284673"/>
    <w:rsid w:val="00284AAD"/>
    <w:rsid w:val="0028674E"/>
    <w:rsid w:val="0028770F"/>
    <w:rsid w:val="0028777C"/>
    <w:rsid w:val="00290EAF"/>
    <w:rsid w:val="00291519"/>
    <w:rsid w:val="002917F3"/>
    <w:rsid w:val="00291867"/>
    <w:rsid w:val="00291FEA"/>
    <w:rsid w:val="00292077"/>
    <w:rsid w:val="002933B5"/>
    <w:rsid w:val="00293835"/>
    <w:rsid w:val="00293EE8"/>
    <w:rsid w:val="002940B8"/>
    <w:rsid w:val="00294691"/>
    <w:rsid w:val="00294D27"/>
    <w:rsid w:val="00295B9A"/>
    <w:rsid w:val="0029734A"/>
    <w:rsid w:val="00297799"/>
    <w:rsid w:val="002A023A"/>
    <w:rsid w:val="002A10A5"/>
    <w:rsid w:val="002A118C"/>
    <w:rsid w:val="002A1421"/>
    <w:rsid w:val="002A16F5"/>
    <w:rsid w:val="002A19E4"/>
    <w:rsid w:val="002A1A17"/>
    <w:rsid w:val="002A258E"/>
    <w:rsid w:val="002A2662"/>
    <w:rsid w:val="002A2926"/>
    <w:rsid w:val="002A35DA"/>
    <w:rsid w:val="002A36F3"/>
    <w:rsid w:val="002A3CFA"/>
    <w:rsid w:val="002A3FBC"/>
    <w:rsid w:val="002A4658"/>
    <w:rsid w:val="002A4B5D"/>
    <w:rsid w:val="002A5397"/>
    <w:rsid w:val="002A53AD"/>
    <w:rsid w:val="002A5A5F"/>
    <w:rsid w:val="002A5A98"/>
    <w:rsid w:val="002A5F30"/>
    <w:rsid w:val="002A6B65"/>
    <w:rsid w:val="002A7484"/>
    <w:rsid w:val="002B0F70"/>
    <w:rsid w:val="002B0FEB"/>
    <w:rsid w:val="002B1189"/>
    <w:rsid w:val="002B14C9"/>
    <w:rsid w:val="002B18AD"/>
    <w:rsid w:val="002B1B62"/>
    <w:rsid w:val="002B2326"/>
    <w:rsid w:val="002B3A64"/>
    <w:rsid w:val="002B3E35"/>
    <w:rsid w:val="002B4E00"/>
    <w:rsid w:val="002B5776"/>
    <w:rsid w:val="002B60AC"/>
    <w:rsid w:val="002B618E"/>
    <w:rsid w:val="002B6D78"/>
    <w:rsid w:val="002B70EB"/>
    <w:rsid w:val="002B76B2"/>
    <w:rsid w:val="002B7AE3"/>
    <w:rsid w:val="002B7C36"/>
    <w:rsid w:val="002B7FB7"/>
    <w:rsid w:val="002C05A7"/>
    <w:rsid w:val="002C0F60"/>
    <w:rsid w:val="002C0FF6"/>
    <w:rsid w:val="002C131A"/>
    <w:rsid w:val="002C18C7"/>
    <w:rsid w:val="002C1F7A"/>
    <w:rsid w:val="002C2582"/>
    <w:rsid w:val="002C2837"/>
    <w:rsid w:val="002C2CD0"/>
    <w:rsid w:val="002C31BB"/>
    <w:rsid w:val="002C32F0"/>
    <w:rsid w:val="002C3F23"/>
    <w:rsid w:val="002C5D5C"/>
    <w:rsid w:val="002C651A"/>
    <w:rsid w:val="002C758C"/>
    <w:rsid w:val="002C7AE9"/>
    <w:rsid w:val="002D00C3"/>
    <w:rsid w:val="002D1560"/>
    <w:rsid w:val="002D157D"/>
    <w:rsid w:val="002D191D"/>
    <w:rsid w:val="002D2DC8"/>
    <w:rsid w:val="002D3B44"/>
    <w:rsid w:val="002D3F8F"/>
    <w:rsid w:val="002D4041"/>
    <w:rsid w:val="002D41FE"/>
    <w:rsid w:val="002D4CBD"/>
    <w:rsid w:val="002D52B7"/>
    <w:rsid w:val="002D59F6"/>
    <w:rsid w:val="002D5A82"/>
    <w:rsid w:val="002D5D40"/>
    <w:rsid w:val="002D5DF8"/>
    <w:rsid w:val="002D6097"/>
    <w:rsid w:val="002D6217"/>
    <w:rsid w:val="002D6973"/>
    <w:rsid w:val="002D6F3F"/>
    <w:rsid w:val="002D70AE"/>
    <w:rsid w:val="002D7259"/>
    <w:rsid w:val="002D7651"/>
    <w:rsid w:val="002D7C20"/>
    <w:rsid w:val="002E0586"/>
    <w:rsid w:val="002E0ECC"/>
    <w:rsid w:val="002E179B"/>
    <w:rsid w:val="002E2EFD"/>
    <w:rsid w:val="002E3125"/>
    <w:rsid w:val="002E3268"/>
    <w:rsid w:val="002E36F9"/>
    <w:rsid w:val="002E4B12"/>
    <w:rsid w:val="002E5118"/>
    <w:rsid w:val="002E5263"/>
    <w:rsid w:val="002E5829"/>
    <w:rsid w:val="002E5D96"/>
    <w:rsid w:val="002E60E6"/>
    <w:rsid w:val="002E6CAC"/>
    <w:rsid w:val="002E70A1"/>
    <w:rsid w:val="002E712E"/>
    <w:rsid w:val="002E7296"/>
    <w:rsid w:val="002F0248"/>
    <w:rsid w:val="002F045C"/>
    <w:rsid w:val="002F0646"/>
    <w:rsid w:val="002F085F"/>
    <w:rsid w:val="002F0BFB"/>
    <w:rsid w:val="002F0F28"/>
    <w:rsid w:val="002F112E"/>
    <w:rsid w:val="002F20B1"/>
    <w:rsid w:val="002F2146"/>
    <w:rsid w:val="002F220B"/>
    <w:rsid w:val="002F2E4C"/>
    <w:rsid w:val="002F2F48"/>
    <w:rsid w:val="002F3AD8"/>
    <w:rsid w:val="002F3F11"/>
    <w:rsid w:val="002F4342"/>
    <w:rsid w:val="002F4698"/>
    <w:rsid w:val="002F4AD2"/>
    <w:rsid w:val="002F4CBC"/>
    <w:rsid w:val="002F4CEC"/>
    <w:rsid w:val="002F4E10"/>
    <w:rsid w:val="002F4EC4"/>
    <w:rsid w:val="002F5163"/>
    <w:rsid w:val="002F5A6A"/>
    <w:rsid w:val="002F5EDE"/>
    <w:rsid w:val="002F62C3"/>
    <w:rsid w:val="002F6B6D"/>
    <w:rsid w:val="002F7081"/>
    <w:rsid w:val="002F70CA"/>
    <w:rsid w:val="002F73C8"/>
    <w:rsid w:val="002F7831"/>
    <w:rsid w:val="002F7865"/>
    <w:rsid w:val="002F7F18"/>
    <w:rsid w:val="002F7FDA"/>
    <w:rsid w:val="0030005C"/>
    <w:rsid w:val="00300230"/>
    <w:rsid w:val="003005D3"/>
    <w:rsid w:val="003006D2"/>
    <w:rsid w:val="0030147C"/>
    <w:rsid w:val="003014AE"/>
    <w:rsid w:val="003018C7"/>
    <w:rsid w:val="00301E4B"/>
    <w:rsid w:val="00302656"/>
    <w:rsid w:val="0030292A"/>
    <w:rsid w:val="00302947"/>
    <w:rsid w:val="00302AF9"/>
    <w:rsid w:val="00303297"/>
    <w:rsid w:val="003035F5"/>
    <w:rsid w:val="00303684"/>
    <w:rsid w:val="00303E60"/>
    <w:rsid w:val="00304AAA"/>
    <w:rsid w:val="00304DEB"/>
    <w:rsid w:val="00306859"/>
    <w:rsid w:val="00310629"/>
    <w:rsid w:val="00310B57"/>
    <w:rsid w:val="00310C3C"/>
    <w:rsid w:val="00310E44"/>
    <w:rsid w:val="00310FD8"/>
    <w:rsid w:val="00311817"/>
    <w:rsid w:val="0031197A"/>
    <w:rsid w:val="00311A31"/>
    <w:rsid w:val="00311B67"/>
    <w:rsid w:val="00312487"/>
    <w:rsid w:val="00312EB7"/>
    <w:rsid w:val="003130EA"/>
    <w:rsid w:val="00313665"/>
    <w:rsid w:val="00313DDB"/>
    <w:rsid w:val="00314374"/>
    <w:rsid w:val="0031476A"/>
    <w:rsid w:val="00314B5C"/>
    <w:rsid w:val="0031562B"/>
    <w:rsid w:val="0031571B"/>
    <w:rsid w:val="0031641A"/>
    <w:rsid w:val="0031713F"/>
    <w:rsid w:val="003179BB"/>
    <w:rsid w:val="00317B3F"/>
    <w:rsid w:val="0032073A"/>
    <w:rsid w:val="003207CB"/>
    <w:rsid w:val="00320BD6"/>
    <w:rsid w:val="00321012"/>
    <w:rsid w:val="003213B2"/>
    <w:rsid w:val="0032156D"/>
    <w:rsid w:val="003218FC"/>
    <w:rsid w:val="003221BE"/>
    <w:rsid w:val="0032226F"/>
    <w:rsid w:val="0032237C"/>
    <w:rsid w:val="00322572"/>
    <w:rsid w:val="00322873"/>
    <w:rsid w:val="00322927"/>
    <w:rsid w:val="00322A53"/>
    <w:rsid w:val="0032303F"/>
    <w:rsid w:val="003231D1"/>
    <w:rsid w:val="00323235"/>
    <w:rsid w:val="00323A88"/>
    <w:rsid w:val="00323C0C"/>
    <w:rsid w:val="00323D69"/>
    <w:rsid w:val="003240CD"/>
    <w:rsid w:val="00324363"/>
    <w:rsid w:val="00324E20"/>
    <w:rsid w:val="00325183"/>
    <w:rsid w:val="0032561C"/>
    <w:rsid w:val="00325AFB"/>
    <w:rsid w:val="00325E78"/>
    <w:rsid w:val="00325FF6"/>
    <w:rsid w:val="003260F7"/>
    <w:rsid w:val="0032624B"/>
    <w:rsid w:val="003265F9"/>
    <w:rsid w:val="00326ACD"/>
    <w:rsid w:val="00326BD2"/>
    <w:rsid w:val="00326CA1"/>
    <w:rsid w:val="00326CFD"/>
    <w:rsid w:val="00326D32"/>
    <w:rsid w:val="003276BC"/>
    <w:rsid w:val="00327A5E"/>
    <w:rsid w:val="00327E90"/>
    <w:rsid w:val="00327FD2"/>
    <w:rsid w:val="003307CD"/>
    <w:rsid w:val="00331102"/>
    <w:rsid w:val="00331AB9"/>
    <w:rsid w:val="00331DD3"/>
    <w:rsid w:val="00331FEE"/>
    <w:rsid w:val="00332021"/>
    <w:rsid w:val="003331F5"/>
    <w:rsid w:val="003332E5"/>
    <w:rsid w:val="0033382A"/>
    <w:rsid w:val="0033397F"/>
    <w:rsid w:val="00334FBE"/>
    <w:rsid w:val="003352A6"/>
    <w:rsid w:val="00335510"/>
    <w:rsid w:val="00335B59"/>
    <w:rsid w:val="0033713A"/>
    <w:rsid w:val="00337186"/>
    <w:rsid w:val="003371EE"/>
    <w:rsid w:val="00337BE1"/>
    <w:rsid w:val="003406DB"/>
    <w:rsid w:val="00340C45"/>
    <w:rsid w:val="0034132B"/>
    <w:rsid w:val="00341344"/>
    <w:rsid w:val="003416D3"/>
    <w:rsid w:val="00341A3D"/>
    <w:rsid w:val="00342393"/>
    <w:rsid w:val="00342C50"/>
    <w:rsid w:val="0034310D"/>
    <w:rsid w:val="003444A2"/>
    <w:rsid w:val="00344D2A"/>
    <w:rsid w:val="003469DD"/>
    <w:rsid w:val="00346F01"/>
    <w:rsid w:val="00347EFD"/>
    <w:rsid w:val="003501A1"/>
    <w:rsid w:val="003509AB"/>
    <w:rsid w:val="00350C34"/>
    <w:rsid w:val="00350F92"/>
    <w:rsid w:val="00351027"/>
    <w:rsid w:val="00351228"/>
    <w:rsid w:val="00351E3F"/>
    <w:rsid w:val="00351F8E"/>
    <w:rsid w:val="00352456"/>
    <w:rsid w:val="0035256E"/>
    <w:rsid w:val="00352E09"/>
    <w:rsid w:val="003531FF"/>
    <w:rsid w:val="00353381"/>
    <w:rsid w:val="00353793"/>
    <w:rsid w:val="00353A85"/>
    <w:rsid w:val="00354AA7"/>
    <w:rsid w:val="0035652D"/>
    <w:rsid w:val="003569E8"/>
    <w:rsid w:val="00356D9F"/>
    <w:rsid w:val="00356EFD"/>
    <w:rsid w:val="0035721F"/>
    <w:rsid w:val="003577EE"/>
    <w:rsid w:val="00357D74"/>
    <w:rsid w:val="00360379"/>
    <w:rsid w:val="00361448"/>
    <w:rsid w:val="00362F75"/>
    <w:rsid w:val="003636A4"/>
    <w:rsid w:val="00363B7B"/>
    <w:rsid w:val="00363F5A"/>
    <w:rsid w:val="003641B1"/>
    <w:rsid w:val="00364486"/>
    <w:rsid w:val="00364CC2"/>
    <w:rsid w:val="00365920"/>
    <w:rsid w:val="00365FA8"/>
    <w:rsid w:val="00366818"/>
    <w:rsid w:val="00366EC7"/>
    <w:rsid w:val="00370790"/>
    <w:rsid w:val="0037089C"/>
    <w:rsid w:val="003711FF"/>
    <w:rsid w:val="0037132E"/>
    <w:rsid w:val="003715A3"/>
    <w:rsid w:val="00371891"/>
    <w:rsid w:val="003728E0"/>
    <w:rsid w:val="00372B2E"/>
    <w:rsid w:val="003738F4"/>
    <w:rsid w:val="00373942"/>
    <w:rsid w:val="00373A06"/>
    <w:rsid w:val="003746D1"/>
    <w:rsid w:val="00375610"/>
    <w:rsid w:val="00375D84"/>
    <w:rsid w:val="00375FDD"/>
    <w:rsid w:val="0037609A"/>
    <w:rsid w:val="00376683"/>
    <w:rsid w:val="0037671C"/>
    <w:rsid w:val="0037671F"/>
    <w:rsid w:val="0037756F"/>
    <w:rsid w:val="00377621"/>
    <w:rsid w:val="00377E2C"/>
    <w:rsid w:val="00380663"/>
    <w:rsid w:val="00381579"/>
    <w:rsid w:val="0038160E"/>
    <w:rsid w:val="00381E4D"/>
    <w:rsid w:val="003823B1"/>
    <w:rsid w:val="00382E1E"/>
    <w:rsid w:val="0038379D"/>
    <w:rsid w:val="00383E7C"/>
    <w:rsid w:val="0038420F"/>
    <w:rsid w:val="00384291"/>
    <w:rsid w:val="003849E1"/>
    <w:rsid w:val="00384A28"/>
    <w:rsid w:val="00384A3B"/>
    <w:rsid w:val="00385554"/>
    <w:rsid w:val="00386218"/>
    <w:rsid w:val="00386306"/>
    <w:rsid w:val="00386BCF"/>
    <w:rsid w:val="0039040C"/>
    <w:rsid w:val="003909AE"/>
    <w:rsid w:val="00390A7A"/>
    <w:rsid w:val="00390C4F"/>
    <w:rsid w:val="003912A0"/>
    <w:rsid w:val="00391536"/>
    <w:rsid w:val="00391B16"/>
    <w:rsid w:val="00392944"/>
    <w:rsid w:val="00393415"/>
    <w:rsid w:val="00393AFD"/>
    <w:rsid w:val="00393B20"/>
    <w:rsid w:val="00393C5B"/>
    <w:rsid w:val="003942E7"/>
    <w:rsid w:val="00394F04"/>
    <w:rsid w:val="00395A23"/>
    <w:rsid w:val="00395F87"/>
    <w:rsid w:val="00395FC5"/>
    <w:rsid w:val="00396179"/>
    <w:rsid w:val="00396302"/>
    <w:rsid w:val="00396662"/>
    <w:rsid w:val="00396C92"/>
    <w:rsid w:val="00397666"/>
    <w:rsid w:val="00397EB0"/>
    <w:rsid w:val="003A00EC"/>
    <w:rsid w:val="003A0525"/>
    <w:rsid w:val="003A0AC1"/>
    <w:rsid w:val="003A0B23"/>
    <w:rsid w:val="003A0C2F"/>
    <w:rsid w:val="003A1155"/>
    <w:rsid w:val="003A14B3"/>
    <w:rsid w:val="003A151A"/>
    <w:rsid w:val="003A1BFE"/>
    <w:rsid w:val="003A1DED"/>
    <w:rsid w:val="003A1E27"/>
    <w:rsid w:val="003A28BE"/>
    <w:rsid w:val="003A2C30"/>
    <w:rsid w:val="003A312B"/>
    <w:rsid w:val="003A31DD"/>
    <w:rsid w:val="003A36D2"/>
    <w:rsid w:val="003A39FD"/>
    <w:rsid w:val="003A4359"/>
    <w:rsid w:val="003A4D01"/>
    <w:rsid w:val="003A5CD8"/>
    <w:rsid w:val="003A5E0E"/>
    <w:rsid w:val="003A6589"/>
    <w:rsid w:val="003A6F8C"/>
    <w:rsid w:val="003A76BB"/>
    <w:rsid w:val="003B07C3"/>
    <w:rsid w:val="003B0E67"/>
    <w:rsid w:val="003B16FD"/>
    <w:rsid w:val="003B1869"/>
    <w:rsid w:val="003B24C6"/>
    <w:rsid w:val="003B3501"/>
    <w:rsid w:val="003B3E66"/>
    <w:rsid w:val="003B45EF"/>
    <w:rsid w:val="003B4B44"/>
    <w:rsid w:val="003B5A2B"/>
    <w:rsid w:val="003B5DB7"/>
    <w:rsid w:val="003B63F8"/>
    <w:rsid w:val="003B6D7E"/>
    <w:rsid w:val="003B7363"/>
    <w:rsid w:val="003B7985"/>
    <w:rsid w:val="003B7BF2"/>
    <w:rsid w:val="003C00E3"/>
    <w:rsid w:val="003C0352"/>
    <w:rsid w:val="003C05B0"/>
    <w:rsid w:val="003C10D9"/>
    <w:rsid w:val="003C12AB"/>
    <w:rsid w:val="003C16D7"/>
    <w:rsid w:val="003C2379"/>
    <w:rsid w:val="003C28FC"/>
    <w:rsid w:val="003C2933"/>
    <w:rsid w:val="003C2CA3"/>
    <w:rsid w:val="003C334D"/>
    <w:rsid w:val="003C38B3"/>
    <w:rsid w:val="003C3D23"/>
    <w:rsid w:val="003C43EF"/>
    <w:rsid w:val="003C462A"/>
    <w:rsid w:val="003C46BA"/>
    <w:rsid w:val="003C5365"/>
    <w:rsid w:val="003C53C2"/>
    <w:rsid w:val="003C56FB"/>
    <w:rsid w:val="003C5C53"/>
    <w:rsid w:val="003C629E"/>
    <w:rsid w:val="003C69C9"/>
    <w:rsid w:val="003C6B04"/>
    <w:rsid w:val="003C6D7C"/>
    <w:rsid w:val="003C72F4"/>
    <w:rsid w:val="003C7EAD"/>
    <w:rsid w:val="003C7EE7"/>
    <w:rsid w:val="003D0BA1"/>
    <w:rsid w:val="003D0FE8"/>
    <w:rsid w:val="003D1752"/>
    <w:rsid w:val="003D19C1"/>
    <w:rsid w:val="003D1DD9"/>
    <w:rsid w:val="003D1DDB"/>
    <w:rsid w:val="003D22E8"/>
    <w:rsid w:val="003D30E4"/>
    <w:rsid w:val="003D3486"/>
    <w:rsid w:val="003D3560"/>
    <w:rsid w:val="003D4335"/>
    <w:rsid w:val="003D4A40"/>
    <w:rsid w:val="003D4F1E"/>
    <w:rsid w:val="003D7254"/>
    <w:rsid w:val="003D730A"/>
    <w:rsid w:val="003D7B8F"/>
    <w:rsid w:val="003D7F80"/>
    <w:rsid w:val="003E00BF"/>
    <w:rsid w:val="003E1582"/>
    <w:rsid w:val="003E1B34"/>
    <w:rsid w:val="003E1B75"/>
    <w:rsid w:val="003E1F64"/>
    <w:rsid w:val="003E29BF"/>
    <w:rsid w:val="003E2A04"/>
    <w:rsid w:val="003E3523"/>
    <w:rsid w:val="003E3656"/>
    <w:rsid w:val="003E4C28"/>
    <w:rsid w:val="003E537F"/>
    <w:rsid w:val="003E5900"/>
    <w:rsid w:val="003E5F3D"/>
    <w:rsid w:val="003E610B"/>
    <w:rsid w:val="003E613D"/>
    <w:rsid w:val="003E65C0"/>
    <w:rsid w:val="003E70F9"/>
    <w:rsid w:val="003E7365"/>
    <w:rsid w:val="003E7E5F"/>
    <w:rsid w:val="003F01CD"/>
    <w:rsid w:val="003F18D9"/>
    <w:rsid w:val="003F1A9C"/>
    <w:rsid w:val="003F21D4"/>
    <w:rsid w:val="003F23D9"/>
    <w:rsid w:val="003F3019"/>
    <w:rsid w:val="003F331D"/>
    <w:rsid w:val="003F35B8"/>
    <w:rsid w:val="003F389C"/>
    <w:rsid w:val="003F4B91"/>
    <w:rsid w:val="003F4BC5"/>
    <w:rsid w:val="003F4CC0"/>
    <w:rsid w:val="003F585A"/>
    <w:rsid w:val="003F5E5E"/>
    <w:rsid w:val="003F6877"/>
    <w:rsid w:val="003F6C23"/>
    <w:rsid w:val="003F7373"/>
    <w:rsid w:val="003F7C3B"/>
    <w:rsid w:val="004007C1"/>
    <w:rsid w:val="004008C6"/>
    <w:rsid w:val="00400EAB"/>
    <w:rsid w:val="00401117"/>
    <w:rsid w:val="0040113D"/>
    <w:rsid w:val="004017B9"/>
    <w:rsid w:val="00401E7C"/>
    <w:rsid w:val="004022B2"/>
    <w:rsid w:val="00403887"/>
    <w:rsid w:val="00403E0E"/>
    <w:rsid w:val="00404882"/>
    <w:rsid w:val="00405804"/>
    <w:rsid w:val="00405AFD"/>
    <w:rsid w:val="00406E1D"/>
    <w:rsid w:val="004073F0"/>
    <w:rsid w:val="00407443"/>
    <w:rsid w:val="00407C3F"/>
    <w:rsid w:val="00407F44"/>
    <w:rsid w:val="00410056"/>
    <w:rsid w:val="004101D2"/>
    <w:rsid w:val="00410501"/>
    <w:rsid w:val="00411B2C"/>
    <w:rsid w:val="00411D54"/>
    <w:rsid w:val="00411F9C"/>
    <w:rsid w:val="00412EF6"/>
    <w:rsid w:val="00412FD4"/>
    <w:rsid w:val="0041338C"/>
    <w:rsid w:val="00413399"/>
    <w:rsid w:val="00413BFD"/>
    <w:rsid w:val="00413DC0"/>
    <w:rsid w:val="004141BA"/>
    <w:rsid w:val="00414299"/>
    <w:rsid w:val="00414803"/>
    <w:rsid w:val="00416377"/>
    <w:rsid w:val="004164E3"/>
    <w:rsid w:val="00416689"/>
    <w:rsid w:val="004168FA"/>
    <w:rsid w:val="00417650"/>
    <w:rsid w:val="004178DB"/>
    <w:rsid w:val="004178EC"/>
    <w:rsid w:val="004179FE"/>
    <w:rsid w:val="00417B0D"/>
    <w:rsid w:val="00420539"/>
    <w:rsid w:val="00420B8B"/>
    <w:rsid w:val="00420D1E"/>
    <w:rsid w:val="00420D46"/>
    <w:rsid w:val="0042129F"/>
    <w:rsid w:val="004222C9"/>
    <w:rsid w:val="00422909"/>
    <w:rsid w:val="00424728"/>
    <w:rsid w:val="00424901"/>
    <w:rsid w:val="00424909"/>
    <w:rsid w:val="00424954"/>
    <w:rsid w:val="00424F46"/>
    <w:rsid w:val="0042556A"/>
    <w:rsid w:val="004260FF"/>
    <w:rsid w:val="0042649B"/>
    <w:rsid w:val="00426A86"/>
    <w:rsid w:val="00426C8F"/>
    <w:rsid w:val="004271BB"/>
    <w:rsid w:val="00427389"/>
    <w:rsid w:val="00427C2E"/>
    <w:rsid w:val="00430463"/>
    <w:rsid w:val="004304C5"/>
    <w:rsid w:val="004314F6"/>
    <w:rsid w:val="00432C49"/>
    <w:rsid w:val="00432F1C"/>
    <w:rsid w:val="0043316A"/>
    <w:rsid w:val="004349DC"/>
    <w:rsid w:val="00435075"/>
    <w:rsid w:val="004350FB"/>
    <w:rsid w:val="00435415"/>
    <w:rsid w:val="00437809"/>
    <w:rsid w:val="00437E3C"/>
    <w:rsid w:val="004402BC"/>
    <w:rsid w:val="00441D8F"/>
    <w:rsid w:val="004424BA"/>
    <w:rsid w:val="004426D9"/>
    <w:rsid w:val="004429FF"/>
    <w:rsid w:val="00443A42"/>
    <w:rsid w:val="004440C7"/>
    <w:rsid w:val="0044444A"/>
    <w:rsid w:val="00445EF5"/>
    <w:rsid w:val="00446F7F"/>
    <w:rsid w:val="004475A1"/>
    <w:rsid w:val="00447929"/>
    <w:rsid w:val="00447A58"/>
    <w:rsid w:val="00447A64"/>
    <w:rsid w:val="00447F4A"/>
    <w:rsid w:val="00450307"/>
    <w:rsid w:val="00450889"/>
    <w:rsid w:val="0045099F"/>
    <w:rsid w:val="00450AE2"/>
    <w:rsid w:val="004515A9"/>
    <w:rsid w:val="00453383"/>
    <w:rsid w:val="004535D2"/>
    <w:rsid w:val="0045383C"/>
    <w:rsid w:val="00453ECD"/>
    <w:rsid w:val="0045498D"/>
    <w:rsid w:val="0045534B"/>
    <w:rsid w:val="0045539C"/>
    <w:rsid w:val="00455924"/>
    <w:rsid w:val="00456C2F"/>
    <w:rsid w:val="004578D3"/>
    <w:rsid w:val="00457C2B"/>
    <w:rsid w:val="00457D28"/>
    <w:rsid w:val="00460261"/>
    <w:rsid w:val="00460508"/>
    <w:rsid w:val="00460C3D"/>
    <w:rsid w:val="00460E5F"/>
    <w:rsid w:val="00461328"/>
    <w:rsid w:val="0046137B"/>
    <w:rsid w:val="00461DE8"/>
    <w:rsid w:val="00462184"/>
    <w:rsid w:val="00462294"/>
    <w:rsid w:val="00462F4F"/>
    <w:rsid w:val="00464299"/>
    <w:rsid w:val="004647A6"/>
    <w:rsid w:val="00464F6C"/>
    <w:rsid w:val="00465B2C"/>
    <w:rsid w:val="00465B30"/>
    <w:rsid w:val="00465CE6"/>
    <w:rsid w:val="00466AB9"/>
    <w:rsid w:val="00467487"/>
    <w:rsid w:val="0046768E"/>
    <w:rsid w:val="004677AE"/>
    <w:rsid w:val="00467A5C"/>
    <w:rsid w:val="00467B1D"/>
    <w:rsid w:val="00470380"/>
    <w:rsid w:val="00470B56"/>
    <w:rsid w:val="00470EC0"/>
    <w:rsid w:val="00471682"/>
    <w:rsid w:val="004716A5"/>
    <w:rsid w:val="00471872"/>
    <w:rsid w:val="00471896"/>
    <w:rsid w:val="0047255F"/>
    <w:rsid w:val="0047264C"/>
    <w:rsid w:val="0047286F"/>
    <w:rsid w:val="004729BB"/>
    <w:rsid w:val="00472CCA"/>
    <w:rsid w:val="0047375F"/>
    <w:rsid w:val="0047460B"/>
    <w:rsid w:val="0047476A"/>
    <w:rsid w:val="004748B0"/>
    <w:rsid w:val="00474D4A"/>
    <w:rsid w:val="00474E14"/>
    <w:rsid w:val="00475837"/>
    <w:rsid w:val="00475AD4"/>
    <w:rsid w:val="00476855"/>
    <w:rsid w:val="00476ACB"/>
    <w:rsid w:val="00476F64"/>
    <w:rsid w:val="004770DF"/>
    <w:rsid w:val="0047799C"/>
    <w:rsid w:val="00477A21"/>
    <w:rsid w:val="00477E53"/>
    <w:rsid w:val="00480AF4"/>
    <w:rsid w:val="00480DE8"/>
    <w:rsid w:val="00480DFE"/>
    <w:rsid w:val="00480E9B"/>
    <w:rsid w:val="00480FA6"/>
    <w:rsid w:val="00481222"/>
    <w:rsid w:val="00481FAA"/>
    <w:rsid w:val="0048200A"/>
    <w:rsid w:val="004826AA"/>
    <w:rsid w:val="004828F0"/>
    <w:rsid w:val="00482F9B"/>
    <w:rsid w:val="00483214"/>
    <w:rsid w:val="0048358A"/>
    <w:rsid w:val="00483B70"/>
    <w:rsid w:val="00483B98"/>
    <w:rsid w:val="00484231"/>
    <w:rsid w:val="00484C48"/>
    <w:rsid w:val="00484C9F"/>
    <w:rsid w:val="00484E0D"/>
    <w:rsid w:val="00484EA4"/>
    <w:rsid w:val="00485444"/>
    <w:rsid w:val="004854AC"/>
    <w:rsid w:val="00485B48"/>
    <w:rsid w:val="00485FC2"/>
    <w:rsid w:val="0048675F"/>
    <w:rsid w:val="00486DCF"/>
    <w:rsid w:val="00487513"/>
    <w:rsid w:val="0048756C"/>
    <w:rsid w:val="00487A1F"/>
    <w:rsid w:val="00490123"/>
    <w:rsid w:val="00491015"/>
    <w:rsid w:val="004916C6"/>
    <w:rsid w:val="00491C57"/>
    <w:rsid w:val="00491F66"/>
    <w:rsid w:val="00492B30"/>
    <w:rsid w:val="00492F51"/>
    <w:rsid w:val="00492F93"/>
    <w:rsid w:val="00493520"/>
    <w:rsid w:val="00493A2F"/>
    <w:rsid w:val="00493B95"/>
    <w:rsid w:val="00493C51"/>
    <w:rsid w:val="004941D7"/>
    <w:rsid w:val="00494533"/>
    <w:rsid w:val="00494A34"/>
    <w:rsid w:val="00495099"/>
    <w:rsid w:val="00495341"/>
    <w:rsid w:val="00495B55"/>
    <w:rsid w:val="004960DD"/>
    <w:rsid w:val="00496188"/>
    <w:rsid w:val="00496A08"/>
    <w:rsid w:val="00496A1D"/>
    <w:rsid w:val="00496BA7"/>
    <w:rsid w:val="0049710B"/>
    <w:rsid w:val="004977FB"/>
    <w:rsid w:val="004A01F1"/>
    <w:rsid w:val="004A078B"/>
    <w:rsid w:val="004A160A"/>
    <w:rsid w:val="004A246E"/>
    <w:rsid w:val="004A26CF"/>
    <w:rsid w:val="004A313E"/>
    <w:rsid w:val="004A323B"/>
    <w:rsid w:val="004A4350"/>
    <w:rsid w:val="004A4F91"/>
    <w:rsid w:val="004A519C"/>
    <w:rsid w:val="004A524B"/>
    <w:rsid w:val="004A6689"/>
    <w:rsid w:val="004A6DE1"/>
    <w:rsid w:val="004A70B6"/>
    <w:rsid w:val="004A7723"/>
    <w:rsid w:val="004A78B4"/>
    <w:rsid w:val="004B0219"/>
    <w:rsid w:val="004B0845"/>
    <w:rsid w:val="004B09A6"/>
    <w:rsid w:val="004B0CE6"/>
    <w:rsid w:val="004B0D17"/>
    <w:rsid w:val="004B0ECF"/>
    <w:rsid w:val="004B1387"/>
    <w:rsid w:val="004B15C6"/>
    <w:rsid w:val="004B1875"/>
    <w:rsid w:val="004B1A27"/>
    <w:rsid w:val="004B280C"/>
    <w:rsid w:val="004B2C8B"/>
    <w:rsid w:val="004B2F00"/>
    <w:rsid w:val="004B42F9"/>
    <w:rsid w:val="004B4534"/>
    <w:rsid w:val="004B4EDE"/>
    <w:rsid w:val="004B4FE2"/>
    <w:rsid w:val="004B5620"/>
    <w:rsid w:val="004B5DA6"/>
    <w:rsid w:val="004B6225"/>
    <w:rsid w:val="004B6275"/>
    <w:rsid w:val="004B62C3"/>
    <w:rsid w:val="004B62FC"/>
    <w:rsid w:val="004B6AEE"/>
    <w:rsid w:val="004B6D53"/>
    <w:rsid w:val="004B6DFB"/>
    <w:rsid w:val="004B71C2"/>
    <w:rsid w:val="004B7669"/>
    <w:rsid w:val="004B7E9E"/>
    <w:rsid w:val="004C07B2"/>
    <w:rsid w:val="004C131B"/>
    <w:rsid w:val="004C15A2"/>
    <w:rsid w:val="004C24D9"/>
    <w:rsid w:val="004C27F8"/>
    <w:rsid w:val="004C2916"/>
    <w:rsid w:val="004C2E50"/>
    <w:rsid w:val="004C2E59"/>
    <w:rsid w:val="004C316F"/>
    <w:rsid w:val="004C3996"/>
    <w:rsid w:val="004C45B5"/>
    <w:rsid w:val="004C48E9"/>
    <w:rsid w:val="004C5B0B"/>
    <w:rsid w:val="004C6278"/>
    <w:rsid w:val="004C66A8"/>
    <w:rsid w:val="004C71A7"/>
    <w:rsid w:val="004C7656"/>
    <w:rsid w:val="004C7B65"/>
    <w:rsid w:val="004C7B93"/>
    <w:rsid w:val="004D0373"/>
    <w:rsid w:val="004D04D4"/>
    <w:rsid w:val="004D0568"/>
    <w:rsid w:val="004D07B8"/>
    <w:rsid w:val="004D2866"/>
    <w:rsid w:val="004D291B"/>
    <w:rsid w:val="004D2AD6"/>
    <w:rsid w:val="004D2B69"/>
    <w:rsid w:val="004D2E03"/>
    <w:rsid w:val="004D2EA6"/>
    <w:rsid w:val="004D314F"/>
    <w:rsid w:val="004D37CE"/>
    <w:rsid w:val="004D38DF"/>
    <w:rsid w:val="004D3D17"/>
    <w:rsid w:val="004D41B0"/>
    <w:rsid w:val="004D44AF"/>
    <w:rsid w:val="004D4953"/>
    <w:rsid w:val="004D4B2E"/>
    <w:rsid w:val="004D4C40"/>
    <w:rsid w:val="004D4F3E"/>
    <w:rsid w:val="004D5442"/>
    <w:rsid w:val="004D6159"/>
    <w:rsid w:val="004D71C0"/>
    <w:rsid w:val="004D7756"/>
    <w:rsid w:val="004D7B89"/>
    <w:rsid w:val="004E0559"/>
    <w:rsid w:val="004E0CE8"/>
    <w:rsid w:val="004E267B"/>
    <w:rsid w:val="004E27A0"/>
    <w:rsid w:val="004E2B1E"/>
    <w:rsid w:val="004E2B2E"/>
    <w:rsid w:val="004E327A"/>
    <w:rsid w:val="004E390A"/>
    <w:rsid w:val="004E3CC4"/>
    <w:rsid w:val="004E3ECC"/>
    <w:rsid w:val="004E4F16"/>
    <w:rsid w:val="004E5069"/>
    <w:rsid w:val="004E51F2"/>
    <w:rsid w:val="004E545B"/>
    <w:rsid w:val="004E5863"/>
    <w:rsid w:val="004E61D9"/>
    <w:rsid w:val="004E6815"/>
    <w:rsid w:val="004E68B4"/>
    <w:rsid w:val="004E6D77"/>
    <w:rsid w:val="004E6EC9"/>
    <w:rsid w:val="004E71D3"/>
    <w:rsid w:val="004E723B"/>
    <w:rsid w:val="004E7A9F"/>
    <w:rsid w:val="004E7C0C"/>
    <w:rsid w:val="004F00A2"/>
    <w:rsid w:val="004F0497"/>
    <w:rsid w:val="004F0CBD"/>
    <w:rsid w:val="004F0DA6"/>
    <w:rsid w:val="004F1091"/>
    <w:rsid w:val="004F139F"/>
    <w:rsid w:val="004F1544"/>
    <w:rsid w:val="004F1BB0"/>
    <w:rsid w:val="004F249A"/>
    <w:rsid w:val="004F2D42"/>
    <w:rsid w:val="004F30A7"/>
    <w:rsid w:val="004F3815"/>
    <w:rsid w:val="004F38D0"/>
    <w:rsid w:val="004F3D72"/>
    <w:rsid w:val="004F45E8"/>
    <w:rsid w:val="004F471E"/>
    <w:rsid w:val="004F5BF4"/>
    <w:rsid w:val="004F6FC6"/>
    <w:rsid w:val="004F70F9"/>
    <w:rsid w:val="004F7A09"/>
    <w:rsid w:val="004F7CBB"/>
    <w:rsid w:val="00500A3F"/>
    <w:rsid w:val="005010BF"/>
    <w:rsid w:val="00501596"/>
    <w:rsid w:val="005024E3"/>
    <w:rsid w:val="005029FA"/>
    <w:rsid w:val="00503480"/>
    <w:rsid w:val="0050444D"/>
    <w:rsid w:val="005044D9"/>
    <w:rsid w:val="00504614"/>
    <w:rsid w:val="0050465F"/>
    <w:rsid w:val="00504817"/>
    <w:rsid w:val="005054BC"/>
    <w:rsid w:val="00505833"/>
    <w:rsid w:val="0050586F"/>
    <w:rsid w:val="00505E6B"/>
    <w:rsid w:val="005061C8"/>
    <w:rsid w:val="005061C9"/>
    <w:rsid w:val="00506295"/>
    <w:rsid w:val="005068FE"/>
    <w:rsid w:val="00506B50"/>
    <w:rsid w:val="0050725F"/>
    <w:rsid w:val="0050784F"/>
    <w:rsid w:val="005078BF"/>
    <w:rsid w:val="00507D0C"/>
    <w:rsid w:val="00510161"/>
    <w:rsid w:val="0051049E"/>
    <w:rsid w:val="005118E3"/>
    <w:rsid w:val="00511A06"/>
    <w:rsid w:val="00512371"/>
    <w:rsid w:val="0051277A"/>
    <w:rsid w:val="00512968"/>
    <w:rsid w:val="005137E0"/>
    <w:rsid w:val="00513A82"/>
    <w:rsid w:val="00513DB0"/>
    <w:rsid w:val="00513E78"/>
    <w:rsid w:val="00514330"/>
    <w:rsid w:val="0051434A"/>
    <w:rsid w:val="00514435"/>
    <w:rsid w:val="005157E3"/>
    <w:rsid w:val="00515A77"/>
    <w:rsid w:val="00516F58"/>
    <w:rsid w:val="00517D4B"/>
    <w:rsid w:val="0052016A"/>
    <w:rsid w:val="0052016B"/>
    <w:rsid w:val="00520A50"/>
    <w:rsid w:val="00521A41"/>
    <w:rsid w:val="00522527"/>
    <w:rsid w:val="00522D98"/>
    <w:rsid w:val="00522E29"/>
    <w:rsid w:val="005233DF"/>
    <w:rsid w:val="0052426C"/>
    <w:rsid w:val="00525E54"/>
    <w:rsid w:val="00525FB1"/>
    <w:rsid w:val="00526636"/>
    <w:rsid w:val="00526D34"/>
    <w:rsid w:val="00526DA4"/>
    <w:rsid w:val="00527597"/>
    <w:rsid w:val="0052766B"/>
    <w:rsid w:val="005277C1"/>
    <w:rsid w:val="0052799B"/>
    <w:rsid w:val="005303AC"/>
    <w:rsid w:val="00530585"/>
    <w:rsid w:val="005306AC"/>
    <w:rsid w:val="005306F7"/>
    <w:rsid w:val="00530D00"/>
    <w:rsid w:val="00530D63"/>
    <w:rsid w:val="00530F31"/>
    <w:rsid w:val="00531B2D"/>
    <w:rsid w:val="005320B3"/>
    <w:rsid w:val="00532165"/>
    <w:rsid w:val="0053232D"/>
    <w:rsid w:val="00532D42"/>
    <w:rsid w:val="00533331"/>
    <w:rsid w:val="005334BD"/>
    <w:rsid w:val="0053353C"/>
    <w:rsid w:val="0053393B"/>
    <w:rsid w:val="00533C88"/>
    <w:rsid w:val="005340B8"/>
    <w:rsid w:val="00534B04"/>
    <w:rsid w:val="0053661E"/>
    <w:rsid w:val="00536F2F"/>
    <w:rsid w:val="0053704A"/>
    <w:rsid w:val="00537151"/>
    <w:rsid w:val="005373C5"/>
    <w:rsid w:val="00537C63"/>
    <w:rsid w:val="00537DED"/>
    <w:rsid w:val="00537E24"/>
    <w:rsid w:val="00540219"/>
    <w:rsid w:val="005408FD"/>
    <w:rsid w:val="005411A7"/>
    <w:rsid w:val="00541E96"/>
    <w:rsid w:val="0054211D"/>
    <w:rsid w:val="005424A1"/>
    <w:rsid w:val="00542861"/>
    <w:rsid w:val="00542C7F"/>
    <w:rsid w:val="00542DFF"/>
    <w:rsid w:val="00544521"/>
    <w:rsid w:val="005453E5"/>
    <w:rsid w:val="00545645"/>
    <w:rsid w:val="0054599B"/>
    <w:rsid w:val="005465BF"/>
    <w:rsid w:val="00546983"/>
    <w:rsid w:val="00546E0D"/>
    <w:rsid w:val="00547931"/>
    <w:rsid w:val="00550CB7"/>
    <w:rsid w:val="005517D4"/>
    <w:rsid w:val="0055188F"/>
    <w:rsid w:val="005523D0"/>
    <w:rsid w:val="00552466"/>
    <w:rsid w:val="00552783"/>
    <w:rsid w:val="005527F0"/>
    <w:rsid w:val="00552A3D"/>
    <w:rsid w:val="005530B1"/>
    <w:rsid w:val="005534AA"/>
    <w:rsid w:val="00553819"/>
    <w:rsid w:val="00553975"/>
    <w:rsid w:val="00553A6B"/>
    <w:rsid w:val="00553BBA"/>
    <w:rsid w:val="00554B38"/>
    <w:rsid w:val="005552A7"/>
    <w:rsid w:val="0055597C"/>
    <w:rsid w:val="00555AE8"/>
    <w:rsid w:val="00556781"/>
    <w:rsid w:val="00557052"/>
    <w:rsid w:val="00557381"/>
    <w:rsid w:val="00557A2D"/>
    <w:rsid w:val="00560628"/>
    <w:rsid w:val="00560B20"/>
    <w:rsid w:val="005610F7"/>
    <w:rsid w:val="0056160F"/>
    <w:rsid w:val="00561626"/>
    <w:rsid w:val="00561817"/>
    <w:rsid w:val="00561ADD"/>
    <w:rsid w:val="00561FCC"/>
    <w:rsid w:val="005625B8"/>
    <w:rsid w:val="00562757"/>
    <w:rsid w:val="00563AFF"/>
    <w:rsid w:val="00563D10"/>
    <w:rsid w:val="005641BC"/>
    <w:rsid w:val="0056429B"/>
    <w:rsid w:val="00564448"/>
    <w:rsid w:val="0056457E"/>
    <w:rsid w:val="005649AF"/>
    <w:rsid w:val="00564EB4"/>
    <w:rsid w:val="005655C7"/>
    <w:rsid w:val="00565DDF"/>
    <w:rsid w:val="005669A3"/>
    <w:rsid w:val="00566D7F"/>
    <w:rsid w:val="00567DB0"/>
    <w:rsid w:val="00567FAF"/>
    <w:rsid w:val="0057039A"/>
    <w:rsid w:val="0057090B"/>
    <w:rsid w:val="00570A07"/>
    <w:rsid w:val="00570BBC"/>
    <w:rsid w:val="005715EC"/>
    <w:rsid w:val="005717EB"/>
    <w:rsid w:val="00571A25"/>
    <w:rsid w:val="00572022"/>
    <w:rsid w:val="00572411"/>
    <w:rsid w:val="00572C3A"/>
    <w:rsid w:val="0057327D"/>
    <w:rsid w:val="0057333A"/>
    <w:rsid w:val="00573E11"/>
    <w:rsid w:val="00574093"/>
    <w:rsid w:val="00574779"/>
    <w:rsid w:val="0057595A"/>
    <w:rsid w:val="00576204"/>
    <w:rsid w:val="00577268"/>
    <w:rsid w:val="005779C3"/>
    <w:rsid w:val="00577D7F"/>
    <w:rsid w:val="00577E89"/>
    <w:rsid w:val="0058084F"/>
    <w:rsid w:val="00580CC6"/>
    <w:rsid w:val="00580DF7"/>
    <w:rsid w:val="00581518"/>
    <w:rsid w:val="005816F2"/>
    <w:rsid w:val="005817D1"/>
    <w:rsid w:val="00582865"/>
    <w:rsid w:val="00582D5A"/>
    <w:rsid w:val="00582EE9"/>
    <w:rsid w:val="005837E4"/>
    <w:rsid w:val="0058381E"/>
    <w:rsid w:val="00583AF1"/>
    <w:rsid w:val="00583D9B"/>
    <w:rsid w:val="005842DD"/>
    <w:rsid w:val="00584461"/>
    <w:rsid w:val="00584619"/>
    <w:rsid w:val="00584D09"/>
    <w:rsid w:val="005851B0"/>
    <w:rsid w:val="00585A86"/>
    <w:rsid w:val="00586030"/>
    <w:rsid w:val="0058687A"/>
    <w:rsid w:val="00587B6B"/>
    <w:rsid w:val="00587D47"/>
    <w:rsid w:val="00587EBA"/>
    <w:rsid w:val="00590667"/>
    <w:rsid w:val="00590D22"/>
    <w:rsid w:val="00590E6F"/>
    <w:rsid w:val="00590F8A"/>
    <w:rsid w:val="005915F7"/>
    <w:rsid w:val="0059160B"/>
    <w:rsid w:val="0059210D"/>
    <w:rsid w:val="005930F0"/>
    <w:rsid w:val="005936AD"/>
    <w:rsid w:val="00593A7F"/>
    <w:rsid w:val="00594B07"/>
    <w:rsid w:val="00594D7D"/>
    <w:rsid w:val="005950BA"/>
    <w:rsid w:val="0059563A"/>
    <w:rsid w:val="0059605B"/>
    <w:rsid w:val="0059652C"/>
    <w:rsid w:val="00596A68"/>
    <w:rsid w:val="00596F52"/>
    <w:rsid w:val="00597A0F"/>
    <w:rsid w:val="00597E32"/>
    <w:rsid w:val="00597FAB"/>
    <w:rsid w:val="005A0112"/>
    <w:rsid w:val="005A0222"/>
    <w:rsid w:val="005A0353"/>
    <w:rsid w:val="005A070F"/>
    <w:rsid w:val="005A0E7B"/>
    <w:rsid w:val="005A0F71"/>
    <w:rsid w:val="005A18DB"/>
    <w:rsid w:val="005A1928"/>
    <w:rsid w:val="005A1F5B"/>
    <w:rsid w:val="005A2ADD"/>
    <w:rsid w:val="005A306A"/>
    <w:rsid w:val="005A3AC8"/>
    <w:rsid w:val="005A3D16"/>
    <w:rsid w:val="005A45ED"/>
    <w:rsid w:val="005A4932"/>
    <w:rsid w:val="005A4E0F"/>
    <w:rsid w:val="005A4EEF"/>
    <w:rsid w:val="005A5612"/>
    <w:rsid w:val="005A5669"/>
    <w:rsid w:val="005A653A"/>
    <w:rsid w:val="005A6E97"/>
    <w:rsid w:val="005A6FE1"/>
    <w:rsid w:val="005B08FE"/>
    <w:rsid w:val="005B0F79"/>
    <w:rsid w:val="005B16F3"/>
    <w:rsid w:val="005B187B"/>
    <w:rsid w:val="005B2190"/>
    <w:rsid w:val="005B26A8"/>
    <w:rsid w:val="005B2871"/>
    <w:rsid w:val="005B2EAD"/>
    <w:rsid w:val="005B351E"/>
    <w:rsid w:val="005B4EE2"/>
    <w:rsid w:val="005B510C"/>
    <w:rsid w:val="005B539E"/>
    <w:rsid w:val="005B5585"/>
    <w:rsid w:val="005B5B1F"/>
    <w:rsid w:val="005B6235"/>
    <w:rsid w:val="005B65FA"/>
    <w:rsid w:val="005B6E83"/>
    <w:rsid w:val="005B7D7D"/>
    <w:rsid w:val="005B7F9C"/>
    <w:rsid w:val="005B7FF6"/>
    <w:rsid w:val="005C00F7"/>
    <w:rsid w:val="005C054A"/>
    <w:rsid w:val="005C0CE1"/>
    <w:rsid w:val="005C0D5C"/>
    <w:rsid w:val="005C0FF7"/>
    <w:rsid w:val="005C1256"/>
    <w:rsid w:val="005C2025"/>
    <w:rsid w:val="005C29A8"/>
    <w:rsid w:val="005C2CF3"/>
    <w:rsid w:val="005C4617"/>
    <w:rsid w:val="005C48DC"/>
    <w:rsid w:val="005C4DC2"/>
    <w:rsid w:val="005C518B"/>
    <w:rsid w:val="005C55C3"/>
    <w:rsid w:val="005C5A35"/>
    <w:rsid w:val="005C5BA5"/>
    <w:rsid w:val="005C6536"/>
    <w:rsid w:val="005C6823"/>
    <w:rsid w:val="005C6B7B"/>
    <w:rsid w:val="005C6BD4"/>
    <w:rsid w:val="005C6DDA"/>
    <w:rsid w:val="005C6FA6"/>
    <w:rsid w:val="005C7151"/>
    <w:rsid w:val="005C7AE2"/>
    <w:rsid w:val="005D00CE"/>
    <w:rsid w:val="005D0235"/>
    <w:rsid w:val="005D0840"/>
    <w:rsid w:val="005D08F0"/>
    <w:rsid w:val="005D0A47"/>
    <w:rsid w:val="005D0B23"/>
    <w:rsid w:val="005D0B28"/>
    <w:rsid w:val="005D0E90"/>
    <w:rsid w:val="005D0FC4"/>
    <w:rsid w:val="005D14B1"/>
    <w:rsid w:val="005D16EB"/>
    <w:rsid w:val="005D1797"/>
    <w:rsid w:val="005D198B"/>
    <w:rsid w:val="005D205F"/>
    <w:rsid w:val="005D3016"/>
    <w:rsid w:val="005D3999"/>
    <w:rsid w:val="005D3C5C"/>
    <w:rsid w:val="005D3EB4"/>
    <w:rsid w:val="005D400D"/>
    <w:rsid w:val="005D4375"/>
    <w:rsid w:val="005D4393"/>
    <w:rsid w:val="005D4ED3"/>
    <w:rsid w:val="005D58B0"/>
    <w:rsid w:val="005D59B1"/>
    <w:rsid w:val="005D5C8B"/>
    <w:rsid w:val="005D6381"/>
    <w:rsid w:val="005D68CD"/>
    <w:rsid w:val="005D6A7A"/>
    <w:rsid w:val="005D6E10"/>
    <w:rsid w:val="005E041F"/>
    <w:rsid w:val="005E0F53"/>
    <w:rsid w:val="005E1BF1"/>
    <w:rsid w:val="005E1FF3"/>
    <w:rsid w:val="005E3198"/>
    <w:rsid w:val="005E3892"/>
    <w:rsid w:val="005E3ED1"/>
    <w:rsid w:val="005E3FCA"/>
    <w:rsid w:val="005E4C2C"/>
    <w:rsid w:val="005E4DB5"/>
    <w:rsid w:val="005E5C7E"/>
    <w:rsid w:val="005E636A"/>
    <w:rsid w:val="005E6B3A"/>
    <w:rsid w:val="005E7140"/>
    <w:rsid w:val="005E78B3"/>
    <w:rsid w:val="005E7FB7"/>
    <w:rsid w:val="005F0157"/>
    <w:rsid w:val="005F0248"/>
    <w:rsid w:val="005F03B6"/>
    <w:rsid w:val="005F0628"/>
    <w:rsid w:val="005F1264"/>
    <w:rsid w:val="005F28C1"/>
    <w:rsid w:val="005F291D"/>
    <w:rsid w:val="005F2D1D"/>
    <w:rsid w:val="005F2E4F"/>
    <w:rsid w:val="005F3713"/>
    <w:rsid w:val="005F3B23"/>
    <w:rsid w:val="005F464A"/>
    <w:rsid w:val="005F46A1"/>
    <w:rsid w:val="005F5005"/>
    <w:rsid w:val="005F50A4"/>
    <w:rsid w:val="005F5B40"/>
    <w:rsid w:val="005F5F8B"/>
    <w:rsid w:val="005F63B4"/>
    <w:rsid w:val="005F692B"/>
    <w:rsid w:val="005F6D91"/>
    <w:rsid w:val="005F6DBF"/>
    <w:rsid w:val="005F7136"/>
    <w:rsid w:val="005F72B7"/>
    <w:rsid w:val="005F76A1"/>
    <w:rsid w:val="005F795B"/>
    <w:rsid w:val="005F7ADA"/>
    <w:rsid w:val="005F7C8D"/>
    <w:rsid w:val="005F7CB0"/>
    <w:rsid w:val="006001C0"/>
    <w:rsid w:val="006002AE"/>
    <w:rsid w:val="00600371"/>
    <w:rsid w:val="006003C9"/>
    <w:rsid w:val="006005B3"/>
    <w:rsid w:val="00600C8E"/>
    <w:rsid w:val="00601A77"/>
    <w:rsid w:val="00602413"/>
    <w:rsid w:val="0060250A"/>
    <w:rsid w:val="0060254E"/>
    <w:rsid w:val="00602D55"/>
    <w:rsid w:val="00604981"/>
    <w:rsid w:val="00604E36"/>
    <w:rsid w:val="006050B5"/>
    <w:rsid w:val="00605202"/>
    <w:rsid w:val="006059B6"/>
    <w:rsid w:val="006060B7"/>
    <w:rsid w:val="0060687B"/>
    <w:rsid w:val="00606C8A"/>
    <w:rsid w:val="00607659"/>
    <w:rsid w:val="00607803"/>
    <w:rsid w:val="00607C5B"/>
    <w:rsid w:val="0061127F"/>
    <w:rsid w:val="0061177C"/>
    <w:rsid w:val="00611D16"/>
    <w:rsid w:val="00611FD6"/>
    <w:rsid w:val="00612203"/>
    <w:rsid w:val="00612F22"/>
    <w:rsid w:val="006138AD"/>
    <w:rsid w:val="00613B69"/>
    <w:rsid w:val="006142DE"/>
    <w:rsid w:val="0061484D"/>
    <w:rsid w:val="006148DF"/>
    <w:rsid w:val="00614A2C"/>
    <w:rsid w:val="00614D79"/>
    <w:rsid w:val="0061523D"/>
    <w:rsid w:val="006156B7"/>
    <w:rsid w:val="00615BB4"/>
    <w:rsid w:val="00615DB0"/>
    <w:rsid w:val="006164DF"/>
    <w:rsid w:val="00616CAB"/>
    <w:rsid w:val="0061711E"/>
    <w:rsid w:val="00617608"/>
    <w:rsid w:val="00617894"/>
    <w:rsid w:val="0062096E"/>
    <w:rsid w:val="00621413"/>
    <w:rsid w:val="00621D1E"/>
    <w:rsid w:val="00621FA4"/>
    <w:rsid w:val="00622068"/>
    <w:rsid w:val="00622143"/>
    <w:rsid w:val="0062238D"/>
    <w:rsid w:val="00622401"/>
    <w:rsid w:val="0062294C"/>
    <w:rsid w:val="00623716"/>
    <w:rsid w:val="00623BEA"/>
    <w:rsid w:val="00623FA6"/>
    <w:rsid w:val="00624650"/>
    <w:rsid w:val="00624694"/>
    <w:rsid w:val="00624A69"/>
    <w:rsid w:val="00624EB2"/>
    <w:rsid w:val="0062603A"/>
    <w:rsid w:val="006267D5"/>
    <w:rsid w:val="00626843"/>
    <w:rsid w:val="0062712C"/>
    <w:rsid w:val="006272A9"/>
    <w:rsid w:val="006272F1"/>
    <w:rsid w:val="0062746B"/>
    <w:rsid w:val="006300D5"/>
    <w:rsid w:val="00630468"/>
    <w:rsid w:val="006305DF"/>
    <w:rsid w:val="00631021"/>
    <w:rsid w:val="00631023"/>
    <w:rsid w:val="006310F2"/>
    <w:rsid w:val="00631C7B"/>
    <w:rsid w:val="006324DD"/>
    <w:rsid w:val="00632A42"/>
    <w:rsid w:val="00632C19"/>
    <w:rsid w:val="00633629"/>
    <w:rsid w:val="006349CF"/>
    <w:rsid w:val="00635320"/>
    <w:rsid w:val="00635804"/>
    <w:rsid w:val="00635AF8"/>
    <w:rsid w:val="00636210"/>
    <w:rsid w:val="00636356"/>
    <w:rsid w:val="006364DB"/>
    <w:rsid w:val="00636E16"/>
    <w:rsid w:val="00636E45"/>
    <w:rsid w:val="006378FD"/>
    <w:rsid w:val="006379A8"/>
    <w:rsid w:val="00640161"/>
    <w:rsid w:val="00640586"/>
    <w:rsid w:val="00640A2D"/>
    <w:rsid w:val="00640A44"/>
    <w:rsid w:val="00640A78"/>
    <w:rsid w:val="006411DD"/>
    <w:rsid w:val="006413D9"/>
    <w:rsid w:val="006416AF"/>
    <w:rsid w:val="00642BE3"/>
    <w:rsid w:val="00642C9F"/>
    <w:rsid w:val="00642CB6"/>
    <w:rsid w:val="006431A7"/>
    <w:rsid w:val="00643385"/>
    <w:rsid w:val="00643472"/>
    <w:rsid w:val="00643707"/>
    <w:rsid w:val="00643C8A"/>
    <w:rsid w:val="00644366"/>
    <w:rsid w:val="00644A94"/>
    <w:rsid w:val="00644DB9"/>
    <w:rsid w:val="006454AD"/>
    <w:rsid w:val="006456BE"/>
    <w:rsid w:val="0064608E"/>
    <w:rsid w:val="00646490"/>
    <w:rsid w:val="00646A06"/>
    <w:rsid w:val="00647A4D"/>
    <w:rsid w:val="006510BD"/>
    <w:rsid w:val="006514C4"/>
    <w:rsid w:val="006515EF"/>
    <w:rsid w:val="00651EDD"/>
    <w:rsid w:val="006523E0"/>
    <w:rsid w:val="006528E1"/>
    <w:rsid w:val="00652A6B"/>
    <w:rsid w:val="00654DB1"/>
    <w:rsid w:val="006553DF"/>
    <w:rsid w:val="0065547A"/>
    <w:rsid w:val="006558CF"/>
    <w:rsid w:val="00655F03"/>
    <w:rsid w:val="00656573"/>
    <w:rsid w:val="0065783B"/>
    <w:rsid w:val="00660C08"/>
    <w:rsid w:val="00660E83"/>
    <w:rsid w:val="00661347"/>
    <w:rsid w:val="00661B5C"/>
    <w:rsid w:val="00661BCC"/>
    <w:rsid w:val="00662827"/>
    <w:rsid w:val="00662A7D"/>
    <w:rsid w:val="006633AD"/>
    <w:rsid w:val="0066428C"/>
    <w:rsid w:val="00664A05"/>
    <w:rsid w:val="00664B7A"/>
    <w:rsid w:val="00665DDE"/>
    <w:rsid w:val="00666611"/>
    <w:rsid w:val="0066669B"/>
    <w:rsid w:val="00666DC4"/>
    <w:rsid w:val="00666FF0"/>
    <w:rsid w:val="00667280"/>
    <w:rsid w:val="00670C31"/>
    <w:rsid w:val="00670F77"/>
    <w:rsid w:val="006710AD"/>
    <w:rsid w:val="006710C8"/>
    <w:rsid w:val="00671515"/>
    <w:rsid w:val="00671A0E"/>
    <w:rsid w:val="006721ED"/>
    <w:rsid w:val="00672439"/>
    <w:rsid w:val="0067355B"/>
    <w:rsid w:val="0067415A"/>
    <w:rsid w:val="0067428A"/>
    <w:rsid w:val="00674400"/>
    <w:rsid w:val="006747A5"/>
    <w:rsid w:val="00674A61"/>
    <w:rsid w:val="00675628"/>
    <w:rsid w:val="006760A6"/>
    <w:rsid w:val="00676EB2"/>
    <w:rsid w:val="00677B72"/>
    <w:rsid w:val="00677C39"/>
    <w:rsid w:val="00677E5B"/>
    <w:rsid w:val="00680B6A"/>
    <w:rsid w:val="00681445"/>
    <w:rsid w:val="00681AE9"/>
    <w:rsid w:val="00681BB9"/>
    <w:rsid w:val="00681E33"/>
    <w:rsid w:val="006821B4"/>
    <w:rsid w:val="006823D9"/>
    <w:rsid w:val="0068244B"/>
    <w:rsid w:val="006824E0"/>
    <w:rsid w:val="0068275B"/>
    <w:rsid w:val="00682DCB"/>
    <w:rsid w:val="00682E7E"/>
    <w:rsid w:val="00683B64"/>
    <w:rsid w:val="00683F48"/>
    <w:rsid w:val="00683FEA"/>
    <w:rsid w:val="006844DC"/>
    <w:rsid w:val="00684AF0"/>
    <w:rsid w:val="00685126"/>
    <w:rsid w:val="0068547D"/>
    <w:rsid w:val="00685704"/>
    <w:rsid w:val="0068570B"/>
    <w:rsid w:val="00686583"/>
    <w:rsid w:val="00686F18"/>
    <w:rsid w:val="00686F92"/>
    <w:rsid w:val="00687184"/>
    <w:rsid w:val="00687347"/>
    <w:rsid w:val="00687B18"/>
    <w:rsid w:val="006902A7"/>
    <w:rsid w:val="006905E1"/>
    <w:rsid w:val="00690A33"/>
    <w:rsid w:val="00690BDA"/>
    <w:rsid w:val="00690D50"/>
    <w:rsid w:val="00690EBB"/>
    <w:rsid w:val="006911E3"/>
    <w:rsid w:val="0069177C"/>
    <w:rsid w:val="0069205E"/>
    <w:rsid w:val="00692574"/>
    <w:rsid w:val="00692F9C"/>
    <w:rsid w:val="00693870"/>
    <w:rsid w:val="00693927"/>
    <w:rsid w:val="006949E1"/>
    <w:rsid w:val="00694AD2"/>
    <w:rsid w:val="0069562F"/>
    <w:rsid w:val="00696507"/>
    <w:rsid w:val="00696FB0"/>
    <w:rsid w:val="00697AB5"/>
    <w:rsid w:val="00697BF1"/>
    <w:rsid w:val="00697D90"/>
    <w:rsid w:val="00697E0F"/>
    <w:rsid w:val="00697F0C"/>
    <w:rsid w:val="00697FB5"/>
    <w:rsid w:val="006A05A3"/>
    <w:rsid w:val="006A0A03"/>
    <w:rsid w:val="006A1088"/>
    <w:rsid w:val="006A14DA"/>
    <w:rsid w:val="006A17D9"/>
    <w:rsid w:val="006A19C5"/>
    <w:rsid w:val="006A24E8"/>
    <w:rsid w:val="006A26E8"/>
    <w:rsid w:val="006A3219"/>
    <w:rsid w:val="006A39C0"/>
    <w:rsid w:val="006A3C61"/>
    <w:rsid w:val="006A3EB4"/>
    <w:rsid w:val="006A4718"/>
    <w:rsid w:val="006A5B6A"/>
    <w:rsid w:val="006A6500"/>
    <w:rsid w:val="006A70EA"/>
    <w:rsid w:val="006A712E"/>
    <w:rsid w:val="006A71E3"/>
    <w:rsid w:val="006A7296"/>
    <w:rsid w:val="006A76CD"/>
    <w:rsid w:val="006A7C98"/>
    <w:rsid w:val="006B09EA"/>
    <w:rsid w:val="006B0F4B"/>
    <w:rsid w:val="006B12B7"/>
    <w:rsid w:val="006B13EE"/>
    <w:rsid w:val="006B1795"/>
    <w:rsid w:val="006B1E5E"/>
    <w:rsid w:val="006B248B"/>
    <w:rsid w:val="006B31C3"/>
    <w:rsid w:val="006B3303"/>
    <w:rsid w:val="006B347B"/>
    <w:rsid w:val="006B3575"/>
    <w:rsid w:val="006B3826"/>
    <w:rsid w:val="006B3D17"/>
    <w:rsid w:val="006B3FFF"/>
    <w:rsid w:val="006B4264"/>
    <w:rsid w:val="006B4646"/>
    <w:rsid w:val="006B4D9A"/>
    <w:rsid w:val="006B4F0E"/>
    <w:rsid w:val="006B5254"/>
    <w:rsid w:val="006B5735"/>
    <w:rsid w:val="006B5751"/>
    <w:rsid w:val="006B5E2E"/>
    <w:rsid w:val="006B5EE5"/>
    <w:rsid w:val="006B61E3"/>
    <w:rsid w:val="006B68A7"/>
    <w:rsid w:val="006B6C91"/>
    <w:rsid w:val="006B6E9F"/>
    <w:rsid w:val="006B6EE4"/>
    <w:rsid w:val="006B76E6"/>
    <w:rsid w:val="006C0173"/>
    <w:rsid w:val="006C0CA7"/>
    <w:rsid w:val="006C0FE5"/>
    <w:rsid w:val="006C2102"/>
    <w:rsid w:val="006C2C4E"/>
    <w:rsid w:val="006C2F7B"/>
    <w:rsid w:val="006C330F"/>
    <w:rsid w:val="006C3E27"/>
    <w:rsid w:val="006C3F3C"/>
    <w:rsid w:val="006C69B3"/>
    <w:rsid w:val="006C6BEB"/>
    <w:rsid w:val="006C6D16"/>
    <w:rsid w:val="006C7081"/>
    <w:rsid w:val="006C7117"/>
    <w:rsid w:val="006C7810"/>
    <w:rsid w:val="006C7D17"/>
    <w:rsid w:val="006C7D29"/>
    <w:rsid w:val="006D0F50"/>
    <w:rsid w:val="006D0F65"/>
    <w:rsid w:val="006D12F7"/>
    <w:rsid w:val="006D3521"/>
    <w:rsid w:val="006D392B"/>
    <w:rsid w:val="006D3AF3"/>
    <w:rsid w:val="006D3EB5"/>
    <w:rsid w:val="006D4159"/>
    <w:rsid w:val="006D41B3"/>
    <w:rsid w:val="006D43B1"/>
    <w:rsid w:val="006D43BC"/>
    <w:rsid w:val="006D479A"/>
    <w:rsid w:val="006D4B09"/>
    <w:rsid w:val="006D5041"/>
    <w:rsid w:val="006D63E1"/>
    <w:rsid w:val="006D654F"/>
    <w:rsid w:val="006D77D2"/>
    <w:rsid w:val="006D786E"/>
    <w:rsid w:val="006D7D67"/>
    <w:rsid w:val="006E020D"/>
    <w:rsid w:val="006E03CA"/>
    <w:rsid w:val="006E0886"/>
    <w:rsid w:val="006E0DDA"/>
    <w:rsid w:val="006E0F2C"/>
    <w:rsid w:val="006E153E"/>
    <w:rsid w:val="006E1540"/>
    <w:rsid w:val="006E1E05"/>
    <w:rsid w:val="006E1FD0"/>
    <w:rsid w:val="006E2264"/>
    <w:rsid w:val="006E2C5A"/>
    <w:rsid w:val="006E2CA3"/>
    <w:rsid w:val="006E2DA7"/>
    <w:rsid w:val="006E2E3B"/>
    <w:rsid w:val="006E3A8A"/>
    <w:rsid w:val="006E41F3"/>
    <w:rsid w:val="006E4DBC"/>
    <w:rsid w:val="006E5C11"/>
    <w:rsid w:val="006E6320"/>
    <w:rsid w:val="006E6818"/>
    <w:rsid w:val="006E69F1"/>
    <w:rsid w:val="006E6B25"/>
    <w:rsid w:val="006E6F28"/>
    <w:rsid w:val="006E6F33"/>
    <w:rsid w:val="006E6FA5"/>
    <w:rsid w:val="006E7054"/>
    <w:rsid w:val="006E75F3"/>
    <w:rsid w:val="006E794C"/>
    <w:rsid w:val="006F0002"/>
    <w:rsid w:val="006F09E1"/>
    <w:rsid w:val="006F0CF6"/>
    <w:rsid w:val="006F100A"/>
    <w:rsid w:val="006F10B9"/>
    <w:rsid w:val="006F17F3"/>
    <w:rsid w:val="006F1831"/>
    <w:rsid w:val="006F18C1"/>
    <w:rsid w:val="006F1E9B"/>
    <w:rsid w:val="006F1EF6"/>
    <w:rsid w:val="006F22A9"/>
    <w:rsid w:val="006F2308"/>
    <w:rsid w:val="006F2940"/>
    <w:rsid w:val="006F30ED"/>
    <w:rsid w:val="006F359F"/>
    <w:rsid w:val="006F385B"/>
    <w:rsid w:val="006F39E7"/>
    <w:rsid w:val="006F4527"/>
    <w:rsid w:val="006F4C01"/>
    <w:rsid w:val="006F4F96"/>
    <w:rsid w:val="006F5171"/>
    <w:rsid w:val="006F580E"/>
    <w:rsid w:val="006F5B97"/>
    <w:rsid w:val="006F5CAA"/>
    <w:rsid w:val="006F638A"/>
    <w:rsid w:val="006F6E4C"/>
    <w:rsid w:val="006F6E72"/>
    <w:rsid w:val="006F7421"/>
    <w:rsid w:val="006F758B"/>
    <w:rsid w:val="006F7BA0"/>
    <w:rsid w:val="00700086"/>
    <w:rsid w:val="0070008B"/>
    <w:rsid w:val="00701D64"/>
    <w:rsid w:val="00702196"/>
    <w:rsid w:val="007021E1"/>
    <w:rsid w:val="00702612"/>
    <w:rsid w:val="007033E8"/>
    <w:rsid w:val="00703D69"/>
    <w:rsid w:val="00703E12"/>
    <w:rsid w:val="00704011"/>
    <w:rsid w:val="0070461A"/>
    <w:rsid w:val="00704B47"/>
    <w:rsid w:val="00704C18"/>
    <w:rsid w:val="00704C7C"/>
    <w:rsid w:val="00704FBD"/>
    <w:rsid w:val="007051DD"/>
    <w:rsid w:val="007053D5"/>
    <w:rsid w:val="007060CD"/>
    <w:rsid w:val="0070619D"/>
    <w:rsid w:val="00706559"/>
    <w:rsid w:val="007067A9"/>
    <w:rsid w:val="0070696C"/>
    <w:rsid w:val="00706CCB"/>
    <w:rsid w:val="00706D27"/>
    <w:rsid w:val="007074A8"/>
    <w:rsid w:val="00707AF8"/>
    <w:rsid w:val="00707BE3"/>
    <w:rsid w:val="00707BFC"/>
    <w:rsid w:val="00707DA2"/>
    <w:rsid w:val="00707EC4"/>
    <w:rsid w:val="00710311"/>
    <w:rsid w:val="00710754"/>
    <w:rsid w:val="00710A5C"/>
    <w:rsid w:val="00710DA9"/>
    <w:rsid w:val="007119C9"/>
    <w:rsid w:val="00711AF1"/>
    <w:rsid w:val="0071248D"/>
    <w:rsid w:val="00712731"/>
    <w:rsid w:val="00712744"/>
    <w:rsid w:val="00713681"/>
    <w:rsid w:val="00713812"/>
    <w:rsid w:val="00713829"/>
    <w:rsid w:val="007145F4"/>
    <w:rsid w:val="0071568E"/>
    <w:rsid w:val="007157B6"/>
    <w:rsid w:val="007159D9"/>
    <w:rsid w:val="007161B4"/>
    <w:rsid w:val="00716A2C"/>
    <w:rsid w:val="00717018"/>
    <w:rsid w:val="007174FF"/>
    <w:rsid w:val="00717AD1"/>
    <w:rsid w:val="00717C79"/>
    <w:rsid w:val="007202C5"/>
    <w:rsid w:val="00720F69"/>
    <w:rsid w:val="007211C8"/>
    <w:rsid w:val="0072186F"/>
    <w:rsid w:val="00722BD5"/>
    <w:rsid w:val="00722EF2"/>
    <w:rsid w:val="00722F1B"/>
    <w:rsid w:val="0072317E"/>
    <w:rsid w:val="00723191"/>
    <w:rsid w:val="0072320C"/>
    <w:rsid w:val="00723219"/>
    <w:rsid w:val="00724580"/>
    <w:rsid w:val="00724693"/>
    <w:rsid w:val="00724A0A"/>
    <w:rsid w:val="00724B04"/>
    <w:rsid w:val="00725054"/>
    <w:rsid w:val="00726F03"/>
    <w:rsid w:val="007270F5"/>
    <w:rsid w:val="00727160"/>
    <w:rsid w:val="00727181"/>
    <w:rsid w:val="00727619"/>
    <w:rsid w:val="00727D40"/>
    <w:rsid w:val="00730271"/>
    <w:rsid w:val="007302CD"/>
    <w:rsid w:val="00730352"/>
    <w:rsid w:val="00731023"/>
    <w:rsid w:val="00731050"/>
    <w:rsid w:val="00731112"/>
    <w:rsid w:val="00731942"/>
    <w:rsid w:val="00731AC4"/>
    <w:rsid w:val="00731FC7"/>
    <w:rsid w:val="00733112"/>
    <w:rsid w:val="0073360A"/>
    <w:rsid w:val="00733D87"/>
    <w:rsid w:val="007348E9"/>
    <w:rsid w:val="00734DE3"/>
    <w:rsid w:val="00735271"/>
    <w:rsid w:val="00735A8A"/>
    <w:rsid w:val="00735F37"/>
    <w:rsid w:val="0073638D"/>
    <w:rsid w:val="00736632"/>
    <w:rsid w:val="00736C72"/>
    <w:rsid w:val="007371B9"/>
    <w:rsid w:val="0073742C"/>
    <w:rsid w:val="0073773B"/>
    <w:rsid w:val="00740577"/>
    <w:rsid w:val="007407E8"/>
    <w:rsid w:val="00741103"/>
    <w:rsid w:val="00743295"/>
    <w:rsid w:val="007432F8"/>
    <w:rsid w:val="0074350E"/>
    <w:rsid w:val="007437F5"/>
    <w:rsid w:val="00744562"/>
    <w:rsid w:val="007451C2"/>
    <w:rsid w:val="007453B7"/>
    <w:rsid w:val="00745875"/>
    <w:rsid w:val="007463A2"/>
    <w:rsid w:val="00746B26"/>
    <w:rsid w:val="00746CCA"/>
    <w:rsid w:val="00746E79"/>
    <w:rsid w:val="00747B45"/>
    <w:rsid w:val="00747E4C"/>
    <w:rsid w:val="00750237"/>
    <w:rsid w:val="007505B7"/>
    <w:rsid w:val="00750990"/>
    <w:rsid w:val="00750C71"/>
    <w:rsid w:val="00751010"/>
    <w:rsid w:val="00751190"/>
    <w:rsid w:val="00751A6D"/>
    <w:rsid w:val="00751DBA"/>
    <w:rsid w:val="00752336"/>
    <w:rsid w:val="007524B7"/>
    <w:rsid w:val="007525AC"/>
    <w:rsid w:val="00754369"/>
    <w:rsid w:val="00754A79"/>
    <w:rsid w:val="007556E0"/>
    <w:rsid w:val="00755E9F"/>
    <w:rsid w:val="00757713"/>
    <w:rsid w:val="00757A69"/>
    <w:rsid w:val="00757A87"/>
    <w:rsid w:val="007600F7"/>
    <w:rsid w:val="007609BA"/>
    <w:rsid w:val="00761255"/>
    <w:rsid w:val="00761B7A"/>
    <w:rsid w:val="00761FC6"/>
    <w:rsid w:val="007625E0"/>
    <w:rsid w:val="00762695"/>
    <w:rsid w:val="00762719"/>
    <w:rsid w:val="0076272E"/>
    <w:rsid w:val="00762818"/>
    <w:rsid w:val="007631D1"/>
    <w:rsid w:val="00763250"/>
    <w:rsid w:val="00763568"/>
    <w:rsid w:val="0076369D"/>
    <w:rsid w:val="00763CDB"/>
    <w:rsid w:val="00763D69"/>
    <w:rsid w:val="00764573"/>
    <w:rsid w:val="00764742"/>
    <w:rsid w:val="00764C3E"/>
    <w:rsid w:val="0076569A"/>
    <w:rsid w:val="00765D08"/>
    <w:rsid w:val="00766280"/>
    <w:rsid w:val="0076639B"/>
    <w:rsid w:val="007663E1"/>
    <w:rsid w:val="007669C2"/>
    <w:rsid w:val="00766E88"/>
    <w:rsid w:val="00767399"/>
    <w:rsid w:val="0077078B"/>
    <w:rsid w:val="00770BF8"/>
    <w:rsid w:val="00771039"/>
    <w:rsid w:val="00771124"/>
    <w:rsid w:val="00771AC7"/>
    <w:rsid w:val="00771B9F"/>
    <w:rsid w:val="00772517"/>
    <w:rsid w:val="007728CA"/>
    <w:rsid w:val="00773307"/>
    <w:rsid w:val="0077347A"/>
    <w:rsid w:val="00773B5C"/>
    <w:rsid w:val="00773C48"/>
    <w:rsid w:val="00774962"/>
    <w:rsid w:val="00774C56"/>
    <w:rsid w:val="00774CC6"/>
    <w:rsid w:val="007750AE"/>
    <w:rsid w:val="007757B9"/>
    <w:rsid w:val="00775AD0"/>
    <w:rsid w:val="00777BC9"/>
    <w:rsid w:val="00777FAD"/>
    <w:rsid w:val="0078038D"/>
    <w:rsid w:val="0078062A"/>
    <w:rsid w:val="0078091C"/>
    <w:rsid w:val="00780A27"/>
    <w:rsid w:val="00780C89"/>
    <w:rsid w:val="00780D11"/>
    <w:rsid w:val="00781666"/>
    <w:rsid w:val="00782FE2"/>
    <w:rsid w:val="007839AB"/>
    <w:rsid w:val="00784584"/>
    <w:rsid w:val="00784D45"/>
    <w:rsid w:val="007857E2"/>
    <w:rsid w:val="007858FB"/>
    <w:rsid w:val="00785D64"/>
    <w:rsid w:val="00785E43"/>
    <w:rsid w:val="0078696E"/>
    <w:rsid w:val="00786A46"/>
    <w:rsid w:val="00787691"/>
    <w:rsid w:val="00787ACE"/>
    <w:rsid w:val="00787BC5"/>
    <w:rsid w:val="007908A6"/>
    <w:rsid w:val="00790D6A"/>
    <w:rsid w:val="007913CB"/>
    <w:rsid w:val="007914BB"/>
    <w:rsid w:val="007916A2"/>
    <w:rsid w:val="007916E6"/>
    <w:rsid w:val="007916E9"/>
    <w:rsid w:val="00791DE4"/>
    <w:rsid w:val="00792502"/>
    <w:rsid w:val="00792898"/>
    <w:rsid w:val="00792A99"/>
    <w:rsid w:val="00793072"/>
    <w:rsid w:val="007931B9"/>
    <w:rsid w:val="00793779"/>
    <w:rsid w:val="0079394B"/>
    <w:rsid w:val="00793A0C"/>
    <w:rsid w:val="00794209"/>
    <w:rsid w:val="0079457B"/>
    <w:rsid w:val="00794A0E"/>
    <w:rsid w:val="00794E1B"/>
    <w:rsid w:val="00794EE4"/>
    <w:rsid w:val="0079512C"/>
    <w:rsid w:val="007957D1"/>
    <w:rsid w:val="00796446"/>
    <w:rsid w:val="00796712"/>
    <w:rsid w:val="00796DAA"/>
    <w:rsid w:val="007977D1"/>
    <w:rsid w:val="007978E4"/>
    <w:rsid w:val="007A0986"/>
    <w:rsid w:val="007A0C05"/>
    <w:rsid w:val="007A18FC"/>
    <w:rsid w:val="007A19DE"/>
    <w:rsid w:val="007A2066"/>
    <w:rsid w:val="007A2995"/>
    <w:rsid w:val="007A29EC"/>
    <w:rsid w:val="007A2CE6"/>
    <w:rsid w:val="007A2E69"/>
    <w:rsid w:val="007A3AE2"/>
    <w:rsid w:val="007A4275"/>
    <w:rsid w:val="007A519A"/>
    <w:rsid w:val="007A55C7"/>
    <w:rsid w:val="007A5C3D"/>
    <w:rsid w:val="007A5CD2"/>
    <w:rsid w:val="007A5FF4"/>
    <w:rsid w:val="007A686A"/>
    <w:rsid w:val="007A6D6E"/>
    <w:rsid w:val="007A7168"/>
    <w:rsid w:val="007A7291"/>
    <w:rsid w:val="007A7DA4"/>
    <w:rsid w:val="007A7F14"/>
    <w:rsid w:val="007B0827"/>
    <w:rsid w:val="007B0A09"/>
    <w:rsid w:val="007B0A86"/>
    <w:rsid w:val="007B1232"/>
    <w:rsid w:val="007B18B1"/>
    <w:rsid w:val="007B190C"/>
    <w:rsid w:val="007B1A25"/>
    <w:rsid w:val="007B1C17"/>
    <w:rsid w:val="007B22E7"/>
    <w:rsid w:val="007B3543"/>
    <w:rsid w:val="007B372E"/>
    <w:rsid w:val="007B377E"/>
    <w:rsid w:val="007B3910"/>
    <w:rsid w:val="007B3C35"/>
    <w:rsid w:val="007B3E23"/>
    <w:rsid w:val="007B4228"/>
    <w:rsid w:val="007B467B"/>
    <w:rsid w:val="007B4C28"/>
    <w:rsid w:val="007B5553"/>
    <w:rsid w:val="007B5DA5"/>
    <w:rsid w:val="007B5F0C"/>
    <w:rsid w:val="007B6009"/>
    <w:rsid w:val="007B6288"/>
    <w:rsid w:val="007B645A"/>
    <w:rsid w:val="007B6CF1"/>
    <w:rsid w:val="007B771C"/>
    <w:rsid w:val="007C0094"/>
    <w:rsid w:val="007C07E9"/>
    <w:rsid w:val="007C0BCD"/>
    <w:rsid w:val="007C0F84"/>
    <w:rsid w:val="007C148B"/>
    <w:rsid w:val="007C20E2"/>
    <w:rsid w:val="007C2212"/>
    <w:rsid w:val="007C26EB"/>
    <w:rsid w:val="007C3E87"/>
    <w:rsid w:val="007C40F1"/>
    <w:rsid w:val="007C46FF"/>
    <w:rsid w:val="007C48E4"/>
    <w:rsid w:val="007C5B5C"/>
    <w:rsid w:val="007C5B96"/>
    <w:rsid w:val="007C6666"/>
    <w:rsid w:val="007C6A9E"/>
    <w:rsid w:val="007C6DBE"/>
    <w:rsid w:val="007C733C"/>
    <w:rsid w:val="007C756D"/>
    <w:rsid w:val="007C77C9"/>
    <w:rsid w:val="007D076F"/>
    <w:rsid w:val="007D0B4B"/>
    <w:rsid w:val="007D0C30"/>
    <w:rsid w:val="007D0CEC"/>
    <w:rsid w:val="007D1C77"/>
    <w:rsid w:val="007D24C4"/>
    <w:rsid w:val="007D3446"/>
    <w:rsid w:val="007D3AD6"/>
    <w:rsid w:val="007D5407"/>
    <w:rsid w:val="007D5B12"/>
    <w:rsid w:val="007D5BA3"/>
    <w:rsid w:val="007D6800"/>
    <w:rsid w:val="007D6E37"/>
    <w:rsid w:val="007D6E49"/>
    <w:rsid w:val="007D70A3"/>
    <w:rsid w:val="007D73D9"/>
    <w:rsid w:val="007D741A"/>
    <w:rsid w:val="007E045F"/>
    <w:rsid w:val="007E0B94"/>
    <w:rsid w:val="007E0DB2"/>
    <w:rsid w:val="007E160A"/>
    <w:rsid w:val="007E1AF0"/>
    <w:rsid w:val="007E2D8F"/>
    <w:rsid w:val="007E356E"/>
    <w:rsid w:val="007E387C"/>
    <w:rsid w:val="007E3DC2"/>
    <w:rsid w:val="007E4718"/>
    <w:rsid w:val="007E481F"/>
    <w:rsid w:val="007E4C2B"/>
    <w:rsid w:val="007E4CFE"/>
    <w:rsid w:val="007E527A"/>
    <w:rsid w:val="007E606D"/>
    <w:rsid w:val="007E651D"/>
    <w:rsid w:val="007E6D1A"/>
    <w:rsid w:val="007E6E00"/>
    <w:rsid w:val="007E7208"/>
    <w:rsid w:val="007E748C"/>
    <w:rsid w:val="007E77D4"/>
    <w:rsid w:val="007E7E20"/>
    <w:rsid w:val="007E7FCD"/>
    <w:rsid w:val="007F0B5B"/>
    <w:rsid w:val="007F0B6D"/>
    <w:rsid w:val="007F1046"/>
    <w:rsid w:val="007F14C5"/>
    <w:rsid w:val="007F18BD"/>
    <w:rsid w:val="007F1D59"/>
    <w:rsid w:val="007F2454"/>
    <w:rsid w:val="007F3033"/>
    <w:rsid w:val="007F3439"/>
    <w:rsid w:val="007F3449"/>
    <w:rsid w:val="007F38BD"/>
    <w:rsid w:val="007F3B72"/>
    <w:rsid w:val="007F3CD3"/>
    <w:rsid w:val="007F4003"/>
    <w:rsid w:val="007F4BF7"/>
    <w:rsid w:val="007F4E45"/>
    <w:rsid w:val="007F4EB6"/>
    <w:rsid w:val="007F57C7"/>
    <w:rsid w:val="007F5FA9"/>
    <w:rsid w:val="007F61B2"/>
    <w:rsid w:val="007F6318"/>
    <w:rsid w:val="007F6447"/>
    <w:rsid w:val="007F698A"/>
    <w:rsid w:val="007F74E2"/>
    <w:rsid w:val="007F7847"/>
    <w:rsid w:val="007F78F4"/>
    <w:rsid w:val="007F7AA9"/>
    <w:rsid w:val="007F7ECD"/>
    <w:rsid w:val="00800A0F"/>
    <w:rsid w:val="00800F58"/>
    <w:rsid w:val="008010A9"/>
    <w:rsid w:val="00801BEA"/>
    <w:rsid w:val="008020F3"/>
    <w:rsid w:val="00802671"/>
    <w:rsid w:val="00802771"/>
    <w:rsid w:val="00803412"/>
    <w:rsid w:val="00803685"/>
    <w:rsid w:val="00803BB3"/>
    <w:rsid w:val="00804621"/>
    <w:rsid w:val="008046C4"/>
    <w:rsid w:val="0080494B"/>
    <w:rsid w:val="0080622D"/>
    <w:rsid w:val="008070A1"/>
    <w:rsid w:val="00807710"/>
    <w:rsid w:val="008078A2"/>
    <w:rsid w:val="008101B8"/>
    <w:rsid w:val="008102AC"/>
    <w:rsid w:val="0081062C"/>
    <w:rsid w:val="008110A5"/>
    <w:rsid w:val="008119F3"/>
    <w:rsid w:val="00811C0E"/>
    <w:rsid w:val="0081261D"/>
    <w:rsid w:val="00812B11"/>
    <w:rsid w:val="00813037"/>
    <w:rsid w:val="00813D4A"/>
    <w:rsid w:val="008146DC"/>
    <w:rsid w:val="00814CF2"/>
    <w:rsid w:val="00815047"/>
    <w:rsid w:val="008151DB"/>
    <w:rsid w:val="0081654E"/>
    <w:rsid w:val="0081676C"/>
    <w:rsid w:val="00817DD8"/>
    <w:rsid w:val="00817E96"/>
    <w:rsid w:val="0082003B"/>
    <w:rsid w:val="00820515"/>
    <w:rsid w:val="00822182"/>
    <w:rsid w:val="0082224B"/>
    <w:rsid w:val="00822C52"/>
    <w:rsid w:val="00824F01"/>
    <w:rsid w:val="00825A15"/>
    <w:rsid w:val="008268DB"/>
    <w:rsid w:val="00826B3F"/>
    <w:rsid w:val="00826E29"/>
    <w:rsid w:val="00830018"/>
    <w:rsid w:val="008305DD"/>
    <w:rsid w:val="00830665"/>
    <w:rsid w:val="00830D3D"/>
    <w:rsid w:val="00831B60"/>
    <w:rsid w:val="00831B71"/>
    <w:rsid w:val="00831BAB"/>
    <w:rsid w:val="0083213C"/>
    <w:rsid w:val="008325B8"/>
    <w:rsid w:val="00832D43"/>
    <w:rsid w:val="00832F73"/>
    <w:rsid w:val="00833270"/>
    <w:rsid w:val="00833EAA"/>
    <w:rsid w:val="0083547C"/>
    <w:rsid w:val="008359A7"/>
    <w:rsid w:val="00835CDA"/>
    <w:rsid w:val="008364D0"/>
    <w:rsid w:val="008367D2"/>
    <w:rsid w:val="00836ED3"/>
    <w:rsid w:val="008370DC"/>
    <w:rsid w:val="00837950"/>
    <w:rsid w:val="00840DB4"/>
    <w:rsid w:val="008410A8"/>
    <w:rsid w:val="0084296E"/>
    <w:rsid w:val="00842B71"/>
    <w:rsid w:val="00842EC9"/>
    <w:rsid w:val="00843AA5"/>
    <w:rsid w:val="008441F9"/>
    <w:rsid w:val="00844A9E"/>
    <w:rsid w:val="00845327"/>
    <w:rsid w:val="00845370"/>
    <w:rsid w:val="00845E92"/>
    <w:rsid w:val="00845F39"/>
    <w:rsid w:val="00846583"/>
    <w:rsid w:val="00847CA7"/>
    <w:rsid w:val="00847F0B"/>
    <w:rsid w:val="0085117A"/>
    <w:rsid w:val="008519DB"/>
    <w:rsid w:val="00852305"/>
    <w:rsid w:val="00853630"/>
    <w:rsid w:val="0085367A"/>
    <w:rsid w:val="008536DC"/>
    <w:rsid w:val="00854B61"/>
    <w:rsid w:val="00854DA7"/>
    <w:rsid w:val="00854E6D"/>
    <w:rsid w:val="00854F97"/>
    <w:rsid w:val="00855BB9"/>
    <w:rsid w:val="00856B78"/>
    <w:rsid w:val="0085720E"/>
    <w:rsid w:val="008572AF"/>
    <w:rsid w:val="008573E6"/>
    <w:rsid w:val="0085756F"/>
    <w:rsid w:val="008575BF"/>
    <w:rsid w:val="00857727"/>
    <w:rsid w:val="008578A3"/>
    <w:rsid w:val="00857D1E"/>
    <w:rsid w:val="00857FCE"/>
    <w:rsid w:val="008610DB"/>
    <w:rsid w:val="008619DF"/>
    <w:rsid w:val="00861DF6"/>
    <w:rsid w:val="00861F4D"/>
    <w:rsid w:val="0086267C"/>
    <w:rsid w:val="0086276C"/>
    <w:rsid w:val="00862862"/>
    <w:rsid w:val="00862D1B"/>
    <w:rsid w:val="00862F4E"/>
    <w:rsid w:val="0086301E"/>
    <w:rsid w:val="00863E29"/>
    <w:rsid w:val="00863FBD"/>
    <w:rsid w:val="008640F6"/>
    <w:rsid w:val="00864332"/>
    <w:rsid w:val="00864BB0"/>
    <w:rsid w:val="00864EAD"/>
    <w:rsid w:val="00864FE7"/>
    <w:rsid w:val="00865032"/>
    <w:rsid w:val="008668E0"/>
    <w:rsid w:val="00866B74"/>
    <w:rsid w:val="00866BA1"/>
    <w:rsid w:val="00866CCC"/>
    <w:rsid w:val="00866D41"/>
    <w:rsid w:val="00867949"/>
    <w:rsid w:val="008700A4"/>
    <w:rsid w:val="00870713"/>
    <w:rsid w:val="00871A06"/>
    <w:rsid w:val="0087200B"/>
    <w:rsid w:val="008721FD"/>
    <w:rsid w:val="00872423"/>
    <w:rsid w:val="00873794"/>
    <w:rsid w:val="00873D70"/>
    <w:rsid w:val="00874278"/>
    <w:rsid w:val="008748BF"/>
    <w:rsid w:val="00874A6F"/>
    <w:rsid w:val="00874FC0"/>
    <w:rsid w:val="008751AE"/>
    <w:rsid w:val="0087577F"/>
    <w:rsid w:val="00875A09"/>
    <w:rsid w:val="00876147"/>
    <w:rsid w:val="00876183"/>
    <w:rsid w:val="008766D7"/>
    <w:rsid w:val="00876F04"/>
    <w:rsid w:val="008773AD"/>
    <w:rsid w:val="008778A7"/>
    <w:rsid w:val="00880B34"/>
    <w:rsid w:val="00880D8A"/>
    <w:rsid w:val="00881610"/>
    <w:rsid w:val="00881A3E"/>
    <w:rsid w:val="00881B2F"/>
    <w:rsid w:val="00882613"/>
    <w:rsid w:val="00882B62"/>
    <w:rsid w:val="00882F8A"/>
    <w:rsid w:val="00883AEA"/>
    <w:rsid w:val="008840A6"/>
    <w:rsid w:val="00884F53"/>
    <w:rsid w:val="00885557"/>
    <w:rsid w:val="00885E9E"/>
    <w:rsid w:val="00886433"/>
    <w:rsid w:val="00886518"/>
    <w:rsid w:val="00886A25"/>
    <w:rsid w:val="00886D30"/>
    <w:rsid w:val="008870AA"/>
    <w:rsid w:val="008871AC"/>
    <w:rsid w:val="00887CC9"/>
    <w:rsid w:val="008906B3"/>
    <w:rsid w:val="00890808"/>
    <w:rsid w:val="00890FCD"/>
    <w:rsid w:val="00891038"/>
    <w:rsid w:val="00891843"/>
    <w:rsid w:val="00891880"/>
    <w:rsid w:val="008921D9"/>
    <w:rsid w:val="008924F9"/>
    <w:rsid w:val="0089275E"/>
    <w:rsid w:val="00893486"/>
    <w:rsid w:val="00893BF8"/>
    <w:rsid w:val="0089522B"/>
    <w:rsid w:val="00895439"/>
    <w:rsid w:val="00895AFF"/>
    <w:rsid w:val="00895C47"/>
    <w:rsid w:val="00895E64"/>
    <w:rsid w:val="008960AE"/>
    <w:rsid w:val="008971E0"/>
    <w:rsid w:val="00897364"/>
    <w:rsid w:val="008978C2"/>
    <w:rsid w:val="008A0624"/>
    <w:rsid w:val="008A0672"/>
    <w:rsid w:val="008A08FD"/>
    <w:rsid w:val="008A0CC9"/>
    <w:rsid w:val="008A0EE7"/>
    <w:rsid w:val="008A12B2"/>
    <w:rsid w:val="008A1696"/>
    <w:rsid w:val="008A1A5F"/>
    <w:rsid w:val="008A21C7"/>
    <w:rsid w:val="008A24F1"/>
    <w:rsid w:val="008A29A6"/>
    <w:rsid w:val="008A2E2B"/>
    <w:rsid w:val="008A352F"/>
    <w:rsid w:val="008A36FA"/>
    <w:rsid w:val="008A3DB8"/>
    <w:rsid w:val="008A3E4B"/>
    <w:rsid w:val="008A41E8"/>
    <w:rsid w:val="008A441D"/>
    <w:rsid w:val="008A468F"/>
    <w:rsid w:val="008A4A20"/>
    <w:rsid w:val="008A4B11"/>
    <w:rsid w:val="008A4FCE"/>
    <w:rsid w:val="008A5A4B"/>
    <w:rsid w:val="008A62BE"/>
    <w:rsid w:val="008A665A"/>
    <w:rsid w:val="008A6789"/>
    <w:rsid w:val="008A6F2F"/>
    <w:rsid w:val="008A77E6"/>
    <w:rsid w:val="008A7A0A"/>
    <w:rsid w:val="008A7C28"/>
    <w:rsid w:val="008B0975"/>
    <w:rsid w:val="008B09B3"/>
    <w:rsid w:val="008B1075"/>
    <w:rsid w:val="008B109C"/>
    <w:rsid w:val="008B14FF"/>
    <w:rsid w:val="008B17E0"/>
    <w:rsid w:val="008B30DD"/>
    <w:rsid w:val="008B3318"/>
    <w:rsid w:val="008B383E"/>
    <w:rsid w:val="008B41C7"/>
    <w:rsid w:val="008B423E"/>
    <w:rsid w:val="008B4604"/>
    <w:rsid w:val="008B463C"/>
    <w:rsid w:val="008B4A47"/>
    <w:rsid w:val="008B4CF0"/>
    <w:rsid w:val="008B58EF"/>
    <w:rsid w:val="008B5D5B"/>
    <w:rsid w:val="008B60F6"/>
    <w:rsid w:val="008B6695"/>
    <w:rsid w:val="008B6E36"/>
    <w:rsid w:val="008B73B7"/>
    <w:rsid w:val="008B7DF4"/>
    <w:rsid w:val="008B7E2F"/>
    <w:rsid w:val="008B7E75"/>
    <w:rsid w:val="008C07B0"/>
    <w:rsid w:val="008C09A1"/>
    <w:rsid w:val="008C132A"/>
    <w:rsid w:val="008C1C3E"/>
    <w:rsid w:val="008C1D7B"/>
    <w:rsid w:val="008C1F7E"/>
    <w:rsid w:val="008C1FFC"/>
    <w:rsid w:val="008C20E0"/>
    <w:rsid w:val="008C36CD"/>
    <w:rsid w:val="008C3ADE"/>
    <w:rsid w:val="008C3F45"/>
    <w:rsid w:val="008C4D90"/>
    <w:rsid w:val="008C4F8C"/>
    <w:rsid w:val="008C505A"/>
    <w:rsid w:val="008C5160"/>
    <w:rsid w:val="008C5504"/>
    <w:rsid w:val="008C6114"/>
    <w:rsid w:val="008C68A5"/>
    <w:rsid w:val="008C6D12"/>
    <w:rsid w:val="008C6DCD"/>
    <w:rsid w:val="008C72E2"/>
    <w:rsid w:val="008C7444"/>
    <w:rsid w:val="008D03B4"/>
    <w:rsid w:val="008D0876"/>
    <w:rsid w:val="008D0A0B"/>
    <w:rsid w:val="008D102C"/>
    <w:rsid w:val="008D1414"/>
    <w:rsid w:val="008D1984"/>
    <w:rsid w:val="008D1BA9"/>
    <w:rsid w:val="008D1D4D"/>
    <w:rsid w:val="008D235E"/>
    <w:rsid w:val="008D23A8"/>
    <w:rsid w:val="008D2444"/>
    <w:rsid w:val="008D2B97"/>
    <w:rsid w:val="008D310F"/>
    <w:rsid w:val="008D35B5"/>
    <w:rsid w:val="008D35F0"/>
    <w:rsid w:val="008D372F"/>
    <w:rsid w:val="008D3955"/>
    <w:rsid w:val="008D3EFA"/>
    <w:rsid w:val="008D46B4"/>
    <w:rsid w:val="008D4C0C"/>
    <w:rsid w:val="008D4F5A"/>
    <w:rsid w:val="008D5417"/>
    <w:rsid w:val="008D5598"/>
    <w:rsid w:val="008D5A9C"/>
    <w:rsid w:val="008D6277"/>
    <w:rsid w:val="008D6756"/>
    <w:rsid w:val="008D6C8C"/>
    <w:rsid w:val="008D72E9"/>
    <w:rsid w:val="008E05EA"/>
    <w:rsid w:val="008E10ED"/>
    <w:rsid w:val="008E11DC"/>
    <w:rsid w:val="008E217A"/>
    <w:rsid w:val="008E2EDD"/>
    <w:rsid w:val="008E3441"/>
    <w:rsid w:val="008E35AE"/>
    <w:rsid w:val="008E3655"/>
    <w:rsid w:val="008E3C4D"/>
    <w:rsid w:val="008E3D9F"/>
    <w:rsid w:val="008E4201"/>
    <w:rsid w:val="008E479C"/>
    <w:rsid w:val="008E4962"/>
    <w:rsid w:val="008E4D28"/>
    <w:rsid w:val="008E6338"/>
    <w:rsid w:val="008E6E96"/>
    <w:rsid w:val="008E716A"/>
    <w:rsid w:val="008E7957"/>
    <w:rsid w:val="008F061C"/>
    <w:rsid w:val="008F0A85"/>
    <w:rsid w:val="008F1294"/>
    <w:rsid w:val="008F171C"/>
    <w:rsid w:val="008F1C7D"/>
    <w:rsid w:val="008F2591"/>
    <w:rsid w:val="008F3B53"/>
    <w:rsid w:val="008F42A4"/>
    <w:rsid w:val="008F42D2"/>
    <w:rsid w:val="008F4C90"/>
    <w:rsid w:val="008F6258"/>
    <w:rsid w:val="008F6293"/>
    <w:rsid w:val="008F62D5"/>
    <w:rsid w:val="008F6868"/>
    <w:rsid w:val="008F7EBE"/>
    <w:rsid w:val="00900744"/>
    <w:rsid w:val="00900B2E"/>
    <w:rsid w:val="00901AD5"/>
    <w:rsid w:val="00901F4D"/>
    <w:rsid w:val="009028C4"/>
    <w:rsid w:val="00902909"/>
    <w:rsid w:val="00902A0E"/>
    <w:rsid w:val="00902B50"/>
    <w:rsid w:val="00902D24"/>
    <w:rsid w:val="00902EA0"/>
    <w:rsid w:val="00902EC6"/>
    <w:rsid w:val="00903698"/>
    <w:rsid w:val="0090443C"/>
    <w:rsid w:val="0090470B"/>
    <w:rsid w:val="00904762"/>
    <w:rsid w:val="009047EA"/>
    <w:rsid w:val="0090482A"/>
    <w:rsid w:val="00904DA5"/>
    <w:rsid w:val="0090521A"/>
    <w:rsid w:val="009056C5"/>
    <w:rsid w:val="009057A2"/>
    <w:rsid w:val="009060F3"/>
    <w:rsid w:val="0090683D"/>
    <w:rsid w:val="00910308"/>
    <w:rsid w:val="009109CE"/>
    <w:rsid w:val="009110B6"/>
    <w:rsid w:val="0091142F"/>
    <w:rsid w:val="00911B1B"/>
    <w:rsid w:val="00911E85"/>
    <w:rsid w:val="00912F14"/>
    <w:rsid w:val="009130AE"/>
    <w:rsid w:val="00914044"/>
    <w:rsid w:val="009140D8"/>
    <w:rsid w:val="0091415E"/>
    <w:rsid w:val="009143DA"/>
    <w:rsid w:val="00914480"/>
    <w:rsid w:val="009144BB"/>
    <w:rsid w:val="0091470A"/>
    <w:rsid w:val="00914759"/>
    <w:rsid w:val="00914F93"/>
    <w:rsid w:val="009154CB"/>
    <w:rsid w:val="00915778"/>
    <w:rsid w:val="00915859"/>
    <w:rsid w:val="00915D8A"/>
    <w:rsid w:val="00916392"/>
    <w:rsid w:val="00916F60"/>
    <w:rsid w:val="0092006E"/>
    <w:rsid w:val="0092086E"/>
    <w:rsid w:val="00920E31"/>
    <w:rsid w:val="00920F00"/>
    <w:rsid w:val="009217E3"/>
    <w:rsid w:val="0092233A"/>
    <w:rsid w:val="009238A9"/>
    <w:rsid w:val="00923AAB"/>
    <w:rsid w:val="009242E3"/>
    <w:rsid w:val="009243BB"/>
    <w:rsid w:val="00925338"/>
    <w:rsid w:val="00925AA4"/>
    <w:rsid w:val="00925AFB"/>
    <w:rsid w:val="00925B9D"/>
    <w:rsid w:val="009260B4"/>
    <w:rsid w:val="00926730"/>
    <w:rsid w:val="00926A57"/>
    <w:rsid w:val="00930453"/>
    <w:rsid w:val="009307B6"/>
    <w:rsid w:val="00930C9E"/>
    <w:rsid w:val="00930DF6"/>
    <w:rsid w:val="009312F0"/>
    <w:rsid w:val="0093179E"/>
    <w:rsid w:val="00931895"/>
    <w:rsid w:val="009320B5"/>
    <w:rsid w:val="00932698"/>
    <w:rsid w:val="00933143"/>
    <w:rsid w:val="00933358"/>
    <w:rsid w:val="009336AD"/>
    <w:rsid w:val="00933BCC"/>
    <w:rsid w:val="00933C75"/>
    <w:rsid w:val="00933E8B"/>
    <w:rsid w:val="00933EB0"/>
    <w:rsid w:val="00933FC5"/>
    <w:rsid w:val="009347C2"/>
    <w:rsid w:val="0093496E"/>
    <w:rsid w:val="0093547A"/>
    <w:rsid w:val="00935D70"/>
    <w:rsid w:val="00935DCF"/>
    <w:rsid w:val="00935F3F"/>
    <w:rsid w:val="00935F9C"/>
    <w:rsid w:val="00936AA0"/>
    <w:rsid w:val="00936E2A"/>
    <w:rsid w:val="00936F69"/>
    <w:rsid w:val="00937A88"/>
    <w:rsid w:val="00937FB9"/>
    <w:rsid w:val="0094008F"/>
    <w:rsid w:val="00940239"/>
    <w:rsid w:val="00940372"/>
    <w:rsid w:val="00940612"/>
    <w:rsid w:val="00940A8F"/>
    <w:rsid w:val="00940C76"/>
    <w:rsid w:val="00940F96"/>
    <w:rsid w:val="00941E0B"/>
    <w:rsid w:val="00941E54"/>
    <w:rsid w:val="009429F6"/>
    <w:rsid w:val="0094465A"/>
    <w:rsid w:val="00944703"/>
    <w:rsid w:val="00944774"/>
    <w:rsid w:val="00944C9E"/>
    <w:rsid w:val="00945CE0"/>
    <w:rsid w:val="00945E45"/>
    <w:rsid w:val="00945EDB"/>
    <w:rsid w:val="00946454"/>
    <w:rsid w:val="00946AE4"/>
    <w:rsid w:val="00946CC4"/>
    <w:rsid w:val="009479AC"/>
    <w:rsid w:val="00947B9F"/>
    <w:rsid w:val="00947E52"/>
    <w:rsid w:val="00947F52"/>
    <w:rsid w:val="009505FD"/>
    <w:rsid w:val="0095062B"/>
    <w:rsid w:val="0095091A"/>
    <w:rsid w:val="00950C1F"/>
    <w:rsid w:val="00950D1B"/>
    <w:rsid w:val="00950E74"/>
    <w:rsid w:val="00951068"/>
    <w:rsid w:val="0095120E"/>
    <w:rsid w:val="0095276C"/>
    <w:rsid w:val="009528A9"/>
    <w:rsid w:val="00952CD9"/>
    <w:rsid w:val="00952D2F"/>
    <w:rsid w:val="009535DC"/>
    <w:rsid w:val="00953CAE"/>
    <w:rsid w:val="009548BF"/>
    <w:rsid w:val="009548C8"/>
    <w:rsid w:val="00954AAC"/>
    <w:rsid w:val="00954C37"/>
    <w:rsid w:val="00954DBB"/>
    <w:rsid w:val="00955EC3"/>
    <w:rsid w:val="00956322"/>
    <w:rsid w:val="0095647F"/>
    <w:rsid w:val="009566B6"/>
    <w:rsid w:val="009571FC"/>
    <w:rsid w:val="0095736A"/>
    <w:rsid w:val="00957AE2"/>
    <w:rsid w:val="00960661"/>
    <w:rsid w:val="00960A40"/>
    <w:rsid w:val="00961060"/>
    <w:rsid w:val="00961B67"/>
    <w:rsid w:val="00961C74"/>
    <w:rsid w:val="009626C8"/>
    <w:rsid w:val="00962A68"/>
    <w:rsid w:val="00962DEA"/>
    <w:rsid w:val="00962EA9"/>
    <w:rsid w:val="00963162"/>
    <w:rsid w:val="009637B4"/>
    <w:rsid w:val="00963FB2"/>
    <w:rsid w:val="00964023"/>
    <w:rsid w:val="00964260"/>
    <w:rsid w:val="00964631"/>
    <w:rsid w:val="00965074"/>
    <w:rsid w:val="00965460"/>
    <w:rsid w:val="009656A9"/>
    <w:rsid w:val="00965DD9"/>
    <w:rsid w:val="00965F4C"/>
    <w:rsid w:val="00966F38"/>
    <w:rsid w:val="00967216"/>
    <w:rsid w:val="00967432"/>
    <w:rsid w:val="00967FAC"/>
    <w:rsid w:val="00970A94"/>
    <w:rsid w:val="00971244"/>
    <w:rsid w:val="00973430"/>
    <w:rsid w:val="00973702"/>
    <w:rsid w:val="00974216"/>
    <w:rsid w:val="00974863"/>
    <w:rsid w:val="0097527B"/>
    <w:rsid w:val="0097595D"/>
    <w:rsid w:val="00975FB4"/>
    <w:rsid w:val="00976BD2"/>
    <w:rsid w:val="00976FA4"/>
    <w:rsid w:val="00977169"/>
    <w:rsid w:val="009772D8"/>
    <w:rsid w:val="0097774C"/>
    <w:rsid w:val="00977C11"/>
    <w:rsid w:val="00977F10"/>
    <w:rsid w:val="00980A55"/>
    <w:rsid w:val="00980E8D"/>
    <w:rsid w:val="009815A6"/>
    <w:rsid w:val="00981C7A"/>
    <w:rsid w:val="00981D05"/>
    <w:rsid w:val="00981F45"/>
    <w:rsid w:val="0098247F"/>
    <w:rsid w:val="009824AD"/>
    <w:rsid w:val="00982C02"/>
    <w:rsid w:val="00982CDF"/>
    <w:rsid w:val="00982D80"/>
    <w:rsid w:val="0098348E"/>
    <w:rsid w:val="00983849"/>
    <w:rsid w:val="00983B8A"/>
    <w:rsid w:val="00984151"/>
    <w:rsid w:val="009843D7"/>
    <w:rsid w:val="009844BE"/>
    <w:rsid w:val="0098453C"/>
    <w:rsid w:val="00984774"/>
    <w:rsid w:val="00984843"/>
    <w:rsid w:val="00984868"/>
    <w:rsid w:val="00984932"/>
    <w:rsid w:val="00984FB6"/>
    <w:rsid w:val="009869DE"/>
    <w:rsid w:val="00987481"/>
    <w:rsid w:val="00987873"/>
    <w:rsid w:val="00987BC8"/>
    <w:rsid w:val="00990641"/>
    <w:rsid w:val="0099156F"/>
    <w:rsid w:val="00991655"/>
    <w:rsid w:val="00991C3D"/>
    <w:rsid w:val="00991E15"/>
    <w:rsid w:val="00991E95"/>
    <w:rsid w:val="00991EAE"/>
    <w:rsid w:val="009921EC"/>
    <w:rsid w:val="009926B6"/>
    <w:rsid w:val="0099376C"/>
    <w:rsid w:val="0099492F"/>
    <w:rsid w:val="00994F1A"/>
    <w:rsid w:val="009950B6"/>
    <w:rsid w:val="00995417"/>
    <w:rsid w:val="00995C04"/>
    <w:rsid w:val="00996981"/>
    <w:rsid w:val="009969E7"/>
    <w:rsid w:val="009971B8"/>
    <w:rsid w:val="00997BF0"/>
    <w:rsid w:val="009A09DD"/>
    <w:rsid w:val="009A0E3D"/>
    <w:rsid w:val="009A1B67"/>
    <w:rsid w:val="009A2587"/>
    <w:rsid w:val="009A259F"/>
    <w:rsid w:val="009A263F"/>
    <w:rsid w:val="009A2839"/>
    <w:rsid w:val="009A2AAE"/>
    <w:rsid w:val="009A334D"/>
    <w:rsid w:val="009A37AA"/>
    <w:rsid w:val="009A37F4"/>
    <w:rsid w:val="009A3956"/>
    <w:rsid w:val="009A3AFE"/>
    <w:rsid w:val="009A3B4E"/>
    <w:rsid w:val="009A3ED3"/>
    <w:rsid w:val="009A4385"/>
    <w:rsid w:val="009A4D92"/>
    <w:rsid w:val="009A5929"/>
    <w:rsid w:val="009A6176"/>
    <w:rsid w:val="009B019E"/>
    <w:rsid w:val="009B041C"/>
    <w:rsid w:val="009B0805"/>
    <w:rsid w:val="009B1A50"/>
    <w:rsid w:val="009B3A85"/>
    <w:rsid w:val="009B43D5"/>
    <w:rsid w:val="009B4E40"/>
    <w:rsid w:val="009B51F8"/>
    <w:rsid w:val="009B5B8C"/>
    <w:rsid w:val="009B66B5"/>
    <w:rsid w:val="009B7C92"/>
    <w:rsid w:val="009B7EB2"/>
    <w:rsid w:val="009C0598"/>
    <w:rsid w:val="009C0840"/>
    <w:rsid w:val="009C0A81"/>
    <w:rsid w:val="009C216F"/>
    <w:rsid w:val="009C25C8"/>
    <w:rsid w:val="009C310D"/>
    <w:rsid w:val="009C3851"/>
    <w:rsid w:val="009C3D59"/>
    <w:rsid w:val="009C453E"/>
    <w:rsid w:val="009C4D76"/>
    <w:rsid w:val="009C5053"/>
    <w:rsid w:val="009C50B9"/>
    <w:rsid w:val="009C5373"/>
    <w:rsid w:val="009C6142"/>
    <w:rsid w:val="009C6568"/>
    <w:rsid w:val="009C67C0"/>
    <w:rsid w:val="009C68A4"/>
    <w:rsid w:val="009C6A1A"/>
    <w:rsid w:val="009C6FDE"/>
    <w:rsid w:val="009C74FA"/>
    <w:rsid w:val="009C75A5"/>
    <w:rsid w:val="009C77BA"/>
    <w:rsid w:val="009C7B14"/>
    <w:rsid w:val="009D0342"/>
    <w:rsid w:val="009D0AEA"/>
    <w:rsid w:val="009D0D85"/>
    <w:rsid w:val="009D2D2E"/>
    <w:rsid w:val="009D2F03"/>
    <w:rsid w:val="009D35BE"/>
    <w:rsid w:val="009D4057"/>
    <w:rsid w:val="009D42CE"/>
    <w:rsid w:val="009D4AE0"/>
    <w:rsid w:val="009D5685"/>
    <w:rsid w:val="009D57FC"/>
    <w:rsid w:val="009D5838"/>
    <w:rsid w:val="009D5CFD"/>
    <w:rsid w:val="009D6599"/>
    <w:rsid w:val="009D7283"/>
    <w:rsid w:val="009D7660"/>
    <w:rsid w:val="009D79BB"/>
    <w:rsid w:val="009E07D8"/>
    <w:rsid w:val="009E0998"/>
    <w:rsid w:val="009E0D4B"/>
    <w:rsid w:val="009E10CD"/>
    <w:rsid w:val="009E1834"/>
    <w:rsid w:val="009E186E"/>
    <w:rsid w:val="009E1B3A"/>
    <w:rsid w:val="009E1B82"/>
    <w:rsid w:val="009E1D23"/>
    <w:rsid w:val="009E1D87"/>
    <w:rsid w:val="009E1E0E"/>
    <w:rsid w:val="009E2081"/>
    <w:rsid w:val="009E219E"/>
    <w:rsid w:val="009E24BE"/>
    <w:rsid w:val="009E265B"/>
    <w:rsid w:val="009E2B23"/>
    <w:rsid w:val="009E2BD2"/>
    <w:rsid w:val="009E2E58"/>
    <w:rsid w:val="009E3168"/>
    <w:rsid w:val="009E3341"/>
    <w:rsid w:val="009E42E6"/>
    <w:rsid w:val="009E4F35"/>
    <w:rsid w:val="009E5066"/>
    <w:rsid w:val="009E5531"/>
    <w:rsid w:val="009E5641"/>
    <w:rsid w:val="009E5694"/>
    <w:rsid w:val="009E66D7"/>
    <w:rsid w:val="009E67ED"/>
    <w:rsid w:val="009E68CB"/>
    <w:rsid w:val="009E7520"/>
    <w:rsid w:val="009F0FA4"/>
    <w:rsid w:val="009F2C61"/>
    <w:rsid w:val="009F3005"/>
    <w:rsid w:val="009F3A26"/>
    <w:rsid w:val="009F3AE6"/>
    <w:rsid w:val="009F525F"/>
    <w:rsid w:val="009F56F5"/>
    <w:rsid w:val="009F5C1F"/>
    <w:rsid w:val="009F71A8"/>
    <w:rsid w:val="009F7347"/>
    <w:rsid w:val="009F7348"/>
    <w:rsid w:val="009F7F77"/>
    <w:rsid w:val="00A00DCE"/>
    <w:rsid w:val="00A013D5"/>
    <w:rsid w:val="00A0162F"/>
    <w:rsid w:val="00A021C1"/>
    <w:rsid w:val="00A02998"/>
    <w:rsid w:val="00A02AC0"/>
    <w:rsid w:val="00A02BDD"/>
    <w:rsid w:val="00A02FDD"/>
    <w:rsid w:val="00A03A07"/>
    <w:rsid w:val="00A03B3D"/>
    <w:rsid w:val="00A040F3"/>
    <w:rsid w:val="00A04AC2"/>
    <w:rsid w:val="00A04B8F"/>
    <w:rsid w:val="00A04DAD"/>
    <w:rsid w:val="00A055DB"/>
    <w:rsid w:val="00A059B4"/>
    <w:rsid w:val="00A05CA0"/>
    <w:rsid w:val="00A05E6B"/>
    <w:rsid w:val="00A06863"/>
    <w:rsid w:val="00A068A6"/>
    <w:rsid w:val="00A06ABD"/>
    <w:rsid w:val="00A071F5"/>
    <w:rsid w:val="00A07B22"/>
    <w:rsid w:val="00A07BC1"/>
    <w:rsid w:val="00A07DE5"/>
    <w:rsid w:val="00A10378"/>
    <w:rsid w:val="00A10D4D"/>
    <w:rsid w:val="00A11092"/>
    <w:rsid w:val="00A11238"/>
    <w:rsid w:val="00A1149C"/>
    <w:rsid w:val="00A11F50"/>
    <w:rsid w:val="00A1233D"/>
    <w:rsid w:val="00A133DD"/>
    <w:rsid w:val="00A14188"/>
    <w:rsid w:val="00A14824"/>
    <w:rsid w:val="00A14B98"/>
    <w:rsid w:val="00A1567C"/>
    <w:rsid w:val="00A15B99"/>
    <w:rsid w:val="00A15EE9"/>
    <w:rsid w:val="00A16785"/>
    <w:rsid w:val="00A169CF"/>
    <w:rsid w:val="00A17290"/>
    <w:rsid w:val="00A177EC"/>
    <w:rsid w:val="00A2117A"/>
    <w:rsid w:val="00A213BD"/>
    <w:rsid w:val="00A221A6"/>
    <w:rsid w:val="00A224C4"/>
    <w:rsid w:val="00A22ED1"/>
    <w:rsid w:val="00A236CD"/>
    <w:rsid w:val="00A237F6"/>
    <w:rsid w:val="00A238B1"/>
    <w:rsid w:val="00A23A6E"/>
    <w:rsid w:val="00A243BF"/>
    <w:rsid w:val="00A2523E"/>
    <w:rsid w:val="00A2556F"/>
    <w:rsid w:val="00A25989"/>
    <w:rsid w:val="00A25E5C"/>
    <w:rsid w:val="00A266C9"/>
    <w:rsid w:val="00A26B41"/>
    <w:rsid w:val="00A27804"/>
    <w:rsid w:val="00A27844"/>
    <w:rsid w:val="00A30230"/>
    <w:rsid w:val="00A30C62"/>
    <w:rsid w:val="00A30D7B"/>
    <w:rsid w:val="00A30FF5"/>
    <w:rsid w:val="00A312DB"/>
    <w:rsid w:val="00A31EEF"/>
    <w:rsid w:val="00A321F3"/>
    <w:rsid w:val="00A3231F"/>
    <w:rsid w:val="00A3268E"/>
    <w:rsid w:val="00A32BD1"/>
    <w:rsid w:val="00A332C3"/>
    <w:rsid w:val="00A3360E"/>
    <w:rsid w:val="00A33A88"/>
    <w:rsid w:val="00A33F6C"/>
    <w:rsid w:val="00A34463"/>
    <w:rsid w:val="00A3455E"/>
    <w:rsid w:val="00A35018"/>
    <w:rsid w:val="00A35839"/>
    <w:rsid w:val="00A35ADA"/>
    <w:rsid w:val="00A35ED9"/>
    <w:rsid w:val="00A361EC"/>
    <w:rsid w:val="00A3685F"/>
    <w:rsid w:val="00A36A98"/>
    <w:rsid w:val="00A36B5A"/>
    <w:rsid w:val="00A3761C"/>
    <w:rsid w:val="00A376CA"/>
    <w:rsid w:val="00A37841"/>
    <w:rsid w:val="00A37B6A"/>
    <w:rsid w:val="00A37D49"/>
    <w:rsid w:val="00A37DA6"/>
    <w:rsid w:val="00A40F8C"/>
    <w:rsid w:val="00A42060"/>
    <w:rsid w:val="00A42805"/>
    <w:rsid w:val="00A42C0C"/>
    <w:rsid w:val="00A42C53"/>
    <w:rsid w:val="00A4343B"/>
    <w:rsid w:val="00A438AB"/>
    <w:rsid w:val="00A459E0"/>
    <w:rsid w:val="00A47123"/>
    <w:rsid w:val="00A47376"/>
    <w:rsid w:val="00A50139"/>
    <w:rsid w:val="00A503AF"/>
    <w:rsid w:val="00A5080B"/>
    <w:rsid w:val="00A510F0"/>
    <w:rsid w:val="00A513CD"/>
    <w:rsid w:val="00A51580"/>
    <w:rsid w:val="00A5158E"/>
    <w:rsid w:val="00A5186E"/>
    <w:rsid w:val="00A51F75"/>
    <w:rsid w:val="00A51FFA"/>
    <w:rsid w:val="00A5211A"/>
    <w:rsid w:val="00A5226B"/>
    <w:rsid w:val="00A52A22"/>
    <w:rsid w:val="00A52D93"/>
    <w:rsid w:val="00A53518"/>
    <w:rsid w:val="00A53C78"/>
    <w:rsid w:val="00A53F17"/>
    <w:rsid w:val="00A541F5"/>
    <w:rsid w:val="00A545BE"/>
    <w:rsid w:val="00A54725"/>
    <w:rsid w:val="00A54891"/>
    <w:rsid w:val="00A54ABB"/>
    <w:rsid w:val="00A54F52"/>
    <w:rsid w:val="00A5579E"/>
    <w:rsid w:val="00A55A09"/>
    <w:rsid w:val="00A56AD9"/>
    <w:rsid w:val="00A5724F"/>
    <w:rsid w:val="00A57616"/>
    <w:rsid w:val="00A60854"/>
    <w:rsid w:val="00A60AF4"/>
    <w:rsid w:val="00A60DDA"/>
    <w:rsid w:val="00A61718"/>
    <w:rsid w:val="00A61EE9"/>
    <w:rsid w:val="00A62249"/>
    <w:rsid w:val="00A62FE5"/>
    <w:rsid w:val="00A63911"/>
    <w:rsid w:val="00A63DBA"/>
    <w:rsid w:val="00A6416E"/>
    <w:rsid w:val="00A64575"/>
    <w:rsid w:val="00A6478C"/>
    <w:rsid w:val="00A647E0"/>
    <w:rsid w:val="00A6531C"/>
    <w:rsid w:val="00A65B66"/>
    <w:rsid w:val="00A66AA7"/>
    <w:rsid w:val="00A66AEC"/>
    <w:rsid w:val="00A66B31"/>
    <w:rsid w:val="00A66DBA"/>
    <w:rsid w:val="00A66FCF"/>
    <w:rsid w:val="00A66FFE"/>
    <w:rsid w:val="00A67952"/>
    <w:rsid w:val="00A67C74"/>
    <w:rsid w:val="00A67CEB"/>
    <w:rsid w:val="00A7017D"/>
    <w:rsid w:val="00A7033D"/>
    <w:rsid w:val="00A703D4"/>
    <w:rsid w:val="00A708F1"/>
    <w:rsid w:val="00A70B74"/>
    <w:rsid w:val="00A70EFD"/>
    <w:rsid w:val="00A70F32"/>
    <w:rsid w:val="00A711A0"/>
    <w:rsid w:val="00A71989"/>
    <w:rsid w:val="00A71D85"/>
    <w:rsid w:val="00A71DEA"/>
    <w:rsid w:val="00A73907"/>
    <w:rsid w:val="00A73DA0"/>
    <w:rsid w:val="00A73EFA"/>
    <w:rsid w:val="00A74BD6"/>
    <w:rsid w:val="00A74D3A"/>
    <w:rsid w:val="00A75239"/>
    <w:rsid w:val="00A75A68"/>
    <w:rsid w:val="00A76773"/>
    <w:rsid w:val="00A76B5A"/>
    <w:rsid w:val="00A77034"/>
    <w:rsid w:val="00A7708D"/>
    <w:rsid w:val="00A770B4"/>
    <w:rsid w:val="00A77244"/>
    <w:rsid w:val="00A77757"/>
    <w:rsid w:val="00A779C9"/>
    <w:rsid w:val="00A77B00"/>
    <w:rsid w:val="00A801D6"/>
    <w:rsid w:val="00A80910"/>
    <w:rsid w:val="00A81033"/>
    <w:rsid w:val="00A8136D"/>
    <w:rsid w:val="00A8157F"/>
    <w:rsid w:val="00A82669"/>
    <w:rsid w:val="00A82ACA"/>
    <w:rsid w:val="00A8334E"/>
    <w:rsid w:val="00A833A3"/>
    <w:rsid w:val="00A83BB0"/>
    <w:rsid w:val="00A848A0"/>
    <w:rsid w:val="00A854FF"/>
    <w:rsid w:val="00A856C2"/>
    <w:rsid w:val="00A8594B"/>
    <w:rsid w:val="00A85C1A"/>
    <w:rsid w:val="00A85EF6"/>
    <w:rsid w:val="00A863EA"/>
    <w:rsid w:val="00A8669B"/>
    <w:rsid w:val="00A86815"/>
    <w:rsid w:val="00A87398"/>
    <w:rsid w:val="00A90124"/>
    <w:rsid w:val="00A9025E"/>
    <w:rsid w:val="00A90685"/>
    <w:rsid w:val="00A90766"/>
    <w:rsid w:val="00A90B98"/>
    <w:rsid w:val="00A90BD6"/>
    <w:rsid w:val="00A912DD"/>
    <w:rsid w:val="00A9152D"/>
    <w:rsid w:val="00A92434"/>
    <w:rsid w:val="00A92C48"/>
    <w:rsid w:val="00A92F43"/>
    <w:rsid w:val="00A954A5"/>
    <w:rsid w:val="00A9553A"/>
    <w:rsid w:val="00A9568A"/>
    <w:rsid w:val="00A95D05"/>
    <w:rsid w:val="00A96757"/>
    <w:rsid w:val="00A97078"/>
    <w:rsid w:val="00A97453"/>
    <w:rsid w:val="00A97B73"/>
    <w:rsid w:val="00A97DC6"/>
    <w:rsid w:val="00AA0E16"/>
    <w:rsid w:val="00AA0E50"/>
    <w:rsid w:val="00AA1A91"/>
    <w:rsid w:val="00AA213F"/>
    <w:rsid w:val="00AA22E2"/>
    <w:rsid w:val="00AA25AD"/>
    <w:rsid w:val="00AA2DCE"/>
    <w:rsid w:val="00AA3052"/>
    <w:rsid w:val="00AA424F"/>
    <w:rsid w:val="00AA4899"/>
    <w:rsid w:val="00AA51AF"/>
    <w:rsid w:val="00AA58CC"/>
    <w:rsid w:val="00AA5EBD"/>
    <w:rsid w:val="00AA6285"/>
    <w:rsid w:val="00AA63F5"/>
    <w:rsid w:val="00AA650F"/>
    <w:rsid w:val="00AA6AE2"/>
    <w:rsid w:val="00AA6BF3"/>
    <w:rsid w:val="00AB0A92"/>
    <w:rsid w:val="00AB104A"/>
    <w:rsid w:val="00AB1E8F"/>
    <w:rsid w:val="00AB217F"/>
    <w:rsid w:val="00AB24C9"/>
    <w:rsid w:val="00AB2A1E"/>
    <w:rsid w:val="00AB2CD6"/>
    <w:rsid w:val="00AB2EAD"/>
    <w:rsid w:val="00AB33CB"/>
    <w:rsid w:val="00AB3C23"/>
    <w:rsid w:val="00AB3D26"/>
    <w:rsid w:val="00AB4883"/>
    <w:rsid w:val="00AB4B4C"/>
    <w:rsid w:val="00AB5E8F"/>
    <w:rsid w:val="00AB705C"/>
    <w:rsid w:val="00AC016E"/>
    <w:rsid w:val="00AC034D"/>
    <w:rsid w:val="00AC1C3B"/>
    <w:rsid w:val="00AC2BDA"/>
    <w:rsid w:val="00AC2DE9"/>
    <w:rsid w:val="00AC2E48"/>
    <w:rsid w:val="00AC30D3"/>
    <w:rsid w:val="00AC3339"/>
    <w:rsid w:val="00AC3D3B"/>
    <w:rsid w:val="00AC3F20"/>
    <w:rsid w:val="00AC4675"/>
    <w:rsid w:val="00AC48FA"/>
    <w:rsid w:val="00AC4993"/>
    <w:rsid w:val="00AC61DD"/>
    <w:rsid w:val="00AC67AA"/>
    <w:rsid w:val="00AC6E8B"/>
    <w:rsid w:val="00AC70C0"/>
    <w:rsid w:val="00AC742A"/>
    <w:rsid w:val="00AC793E"/>
    <w:rsid w:val="00AD038E"/>
    <w:rsid w:val="00AD0A1F"/>
    <w:rsid w:val="00AD0F82"/>
    <w:rsid w:val="00AD1713"/>
    <w:rsid w:val="00AD18AB"/>
    <w:rsid w:val="00AD1AAC"/>
    <w:rsid w:val="00AD3441"/>
    <w:rsid w:val="00AD35FA"/>
    <w:rsid w:val="00AD3C59"/>
    <w:rsid w:val="00AD401C"/>
    <w:rsid w:val="00AD4A49"/>
    <w:rsid w:val="00AD5524"/>
    <w:rsid w:val="00AD566D"/>
    <w:rsid w:val="00AD73AE"/>
    <w:rsid w:val="00AD7450"/>
    <w:rsid w:val="00AD75A8"/>
    <w:rsid w:val="00AD7AC0"/>
    <w:rsid w:val="00AE074A"/>
    <w:rsid w:val="00AE0D52"/>
    <w:rsid w:val="00AE0E1B"/>
    <w:rsid w:val="00AE0F61"/>
    <w:rsid w:val="00AE13D2"/>
    <w:rsid w:val="00AE1795"/>
    <w:rsid w:val="00AE227C"/>
    <w:rsid w:val="00AE28EC"/>
    <w:rsid w:val="00AE2C86"/>
    <w:rsid w:val="00AE2EEC"/>
    <w:rsid w:val="00AE31E1"/>
    <w:rsid w:val="00AE3E67"/>
    <w:rsid w:val="00AE43FE"/>
    <w:rsid w:val="00AE4942"/>
    <w:rsid w:val="00AE49E1"/>
    <w:rsid w:val="00AE4F7B"/>
    <w:rsid w:val="00AE50ED"/>
    <w:rsid w:val="00AE5223"/>
    <w:rsid w:val="00AE5383"/>
    <w:rsid w:val="00AE5BCC"/>
    <w:rsid w:val="00AE6001"/>
    <w:rsid w:val="00AE60A0"/>
    <w:rsid w:val="00AE6331"/>
    <w:rsid w:val="00AE69C5"/>
    <w:rsid w:val="00AE7B02"/>
    <w:rsid w:val="00AF0206"/>
    <w:rsid w:val="00AF08B3"/>
    <w:rsid w:val="00AF1296"/>
    <w:rsid w:val="00AF133E"/>
    <w:rsid w:val="00AF1B01"/>
    <w:rsid w:val="00AF29CF"/>
    <w:rsid w:val="00AF2D4B"/>
    <w:rsid w:val="00AF2F22"/>
    <w:rsid w:val="00AF2F73"/>
    <w:rsid w:val="00AF3665"/>
    <w:rsid w:val="00AF3E0B"/>
    <w:rsid w:val="00AF4080"/>
    <w:rsid w:val="00AF40B3"/>
    <w:rsid w:val="00AF428E"/>
    <w:rsid w:val="00AF5F25"/>
    <w:rsid w:val="00AF5F90"/>
    <w:rsid w:val="00AF68C2"/>
    <w:rsid w:val="00AF6A92"/>
    <w:rsid w:val="00AF7495"/>
    <w:rsid w:val="00AF74C9"/>
    <w:rsid w:val="00AF7D18"/>
    <w:rsid w:val="00B0020C"/>
    <w:rsid w:val="00B003E5"/>
    <w:rsid w:val="00B004F8"/>
    <w:rsid w:val="00B01B9F"/>
    <w:rsid w:val="00B01ECB"/>
    <w:rsid w:val="00B02AC7"/>
    <w:rsid w:val="00B0310A"/>
    <w:rsid w:val="00B03901"/>
    <w:rsid w:val="00B04598"/>
    <w:rsid w:val="00B04679"/>
    <w:rsid w:val="00B04BFE"/>
    <w:rsid w:val="00B04D2B"/>
    <w:rsid w:val="00B05656"/>
    <w:rsid w:val="00B05C62"/>
    <w:rsid w:val="00B060CE"/>
    <w:rsid w:val="00B0615D"/>
    <w:rsid w:val="00B061AD"/>
    <w:rsid w:val="00B06472"/>
    <w:rsid w:val="00B06943"/>
    <w:rsid w:val="00B07FCE"/>
    <w:rsid w:val="00B105BA"/>
    <w:rsid w:val="00B10F13"/>
    <w:rsid w:val="00B10F29"/>
    <w:rsid w:val="00B110FE"/>
    <w:rsid w:val="00B112B7"/>
    <w:rsid w:val="00B11BEE"/>
    <w:rsid w:val="00B125E7"/>
    <w:rsid w:val="00B1284F"/>
    <w:rsid w:val="00B12F37"/>
    <w:rsid w:val="00B1323B"/>
    <w:rsid w:val="00B132A7"/>
    <w:rsid w:val="00B132B9"/>
    <w:rsid w:val="00B13712"/>
    <w:rsid w:val="00B13997"/>
    <w:rsid w:val="00B14051"/>
    <w:rsid w:val="00B140BB"/>
    <w:rsid w:val="00B14286"/>
    <w:rsid w:val="00B14478"/>
    <w:rsid w:val="00B14BD6"/>
    <w:rsid w:val="00B1594D"/>
    <w:rsid w:val="00B15AA3"/>
    <w:rsid w:val="00B15EE3"/>
    <w:rsid w:val="00B16271"/>
    <w:rsid w:val="00B16EE9"/>
    <w:rsid w:val="00B16F8A"/>
    <w:rsid w:val="00B170FE"/>
    <w:rsid w:val="00B17402"/>
    <w:rsid w:val="00B17EF7"/>
    <w:rsid w:val="00B17F76"/>
    <w:rsid w:val="00B20330"/>
    <w:rsid w:val="00B20797"/>
    <w:rsid w:val="00B20A96"/>
    <w:rsid w:val="00B20AFD"/>
    <w:rsid w:val="00B20F2A"/>
    <w:rsid w:val="00B20FCB"/>
    <w:rsid w:val="00B21FEF"/>
    <w:rsid w:val="00B227D5"/>
    <w:rsid w:val="00B22B3A"/>
    <w:rsid w:val="00B22F6C"/>
    <w:rsid w:val="00B233C3"/>
    <w:rsid w:val="00B235F6"/>
    <w:rsid w:val="00B2365F"/>
    <w:rsid w:val="00B24717"/>
    <w:rsid w:val="00B24E4D"/>
    <w:rsid w:val="00B25F40"/>
    <w:rsid w:val="00B26653"/>
    <w:rsid w:val="00B27033"/>
    <w:rsid w:val="00B27E45"/>
    <w:rsid w:val="00B312E2"/>
    <w:rsid w:val="00B31770"/>
    <w:rsid w:val="00B31939"/>
    <w:rsid w:val="00B31C8C"/>
    <w:rsid w:val="00B32A68"/>
    <w:rsid w:val="00B32AA7"/>
    <w:rsid w:val="00B32C23"/>
    <w:rsid w:val="00B32D36"/>
    <w:rsid w:val="00B32E4F"/>
    <w:rsid w:val="00B332B5"/>
    <w:rsid w:val="00B335FE"/>
    <w:rsid w:val="00B33AEE"/>
    <w:rsid w:val="00B33D03"/>
    <w:rsid w:val="00B341E5"/>
    <w:rsid w:val="00B34F99"/>
    <w:rsid w:val="00B3513B"/>
    <w:rsid w:val="00B352FE"/>
    <w:rsid w:val="00B35434"/>
    <w:rsid w:val="00B35A62"/>
    <w:rsid w:val="00B35E4E"/>
    <w:rsid w:val="00B3671D"/>
    <w:rsid w:val="00B371AE"/>
    <w:rsid w:val="00B371F8"/>
    <w:rsid w:val="00B37C21"/>
    <w:rsid w:val="00B40D2C"/>
    <w:rsid w:val="00B4157E"/>
    <w:rsid w:val="00B418AF"/>
    <w:rsid w:val="00B4208A"/>
    <w:rsid w:val="00B429A9"/>
    <w:rsid w:val="00B430CF"/>
    <w:rsid w:val="00B43320"/>
    <w:rsid w:val="00B43732"/>
    <w:rsid w:val="00B43BCF"/>
    <w:rsid w:val="00B43E4F"/>
    <w:rsid w:val="00B445DF"/>
    <w:rsid w:val="00B4496E"/>
    <w:rsid w:val="00B450CB"/>
    <w:rsid w:val="00B452E9"/>
    <w:rsid w:val="00B454FE"/>
    <w:rsid w:val="00B45688"/>
    <w:rsid w:val="00B45B8F"/>
    <w:rsid w:val="00B45D83"/>
    <w:rsid w:val="00B462D7"/>
    <w:rsid w:val="00B464C8"/>
    <w:rsid w:val="00B4674F"/>
    <w:rsid w:val="00B46923"/>
    <w:rsid w:val="00B46A2A"/>
    <w:rsid w:val="00B46F78"/>
    <w:rsid w:val="00B47699"/>
    <w:rsid w:val="00B47708"/>
    <w:rsid w:val="00B47C62"/>
    <w:rsid w:val="00B47FC9"/>
    <w:rsid w:val="00B50EB2"/>
    <w:rsid w:val="00B511ED"/>
    <w:rsid w:val="00B51BD0"/>
    <w:rsid w:val="00B51D87"/>
    <w:rsid w:val="00B52263"/>
    <w:rsid w:val="00B52726"/>
    <w:rsid w:val="00B52773"/>
    <w:rsid w:val="00B535EF"/>
    <w:rsid w:val="00B53C37"/>
    <w:rsid w:val="00B541C1"/>
    <w:rsid w:val="00B542D9"/>
    <w:rsid w:val="00B54369"/>
    <w:rsid w:val="00B54EA1"/>
    <w:rsid w:val="00B55C60"/>
    <w:rsid w:val="00B5604B"/>
    <w:rsid w:val="00B5677A"/>
    <w:rsid w:val="00B570F8"/>
    <w:rsid w:val="00B57773"/>
    <w:rsid w:val="00B57783"/>
    <w:rsid w:val="00B60B3B"/>
    <w:rsid w:val="00B611F7"/>
    <w:rsid w:val="00B612D9"/>
    <w:rsid w:val="00B61A9B"/>
    <w:rsid w:val="00B62361"/>
    <w:rsid w:val="00B630D3"/>
    <w:rsid w:val="00B635BB"/>
    <w:rsid w:val="00B635CB"/>
    <w:rsid w:val="00B65677"/>
    <w:rsid w:val="00B66455"/>
    <w:rsid w:val="00B668A1"/>
    <w:rsid w:val="00B66948"/>
    <w:rsid w:val="00B66C30"/>
    <w:rsid w:val="00B67D6A"/>
    <w:rsid w:val="00B70035"/>
    <w:rsid w:val="00B70042"/>
    <w:rsid w:val="00B707FF"/>
    <w:rsid w:val="00B70C85"/>
    <w:rsid w:val="00B71100"/>
    <w:rsid w:val="00B71B3F"/>
    <w:rsid w:val="00B71D36"/>
    <w:rsid w:val="00B72511"/>
    <w:rsid w:val="00B72DE0"/>
    <w:rsid w:val="00B7309D"/>
    <w:rsid w:val="00B7316D"/>
    <w:rsid w:val="00B735EB"/>
    <w:rsid w:val="00B73617"/>
    <w:rsid w:val="00B737CE"/>
    <w:rsid w:val="00B737D0"/>
    <w:rsid w:val="00B741AD"/>
    <w:rsid w:val="00B743F4"/>
    <w:rsid w:val="00B749D1"/>
    <w:rsid w:val="00B757DC"/>
    <w:rsid w:val="00B75977"/>
    <w:rsid w:val="00B75B99"/>
    <w:rsid w:val="00B76002"/>
    <w:rsid w:val="00B76345"/>
    <w:rsid w:val="00B76D5E"/>
    <w:rsid w:val="00B7710A"/>
    <w:rsid w:val="00B77183"/>
    <w:rsid w:val="00B80942"/>
    <w:rsid w:val="00B81FD7"/>
    <w:rsid w:val="00B82072"/>
    <w:rsid w:val="00B8252E"/>
    <w:rsid w:val="00B826ED"/>
    <w:rsid w:val="00B82A58"/>
    <w:rsid w:val="00B82CDB"/>
    <w:rsid w:val="00B8307A"/>
    <w:rsid w:val="00B83423"/>
    <w:rsid w:val="00B83A8F"/>
    <w:rsid w:val="00B848D5"/>
    <w:rsid w:val="00B85129"/>
    <w:rsid w:val="00B85DB6"/>
    <w:rsid w:val="00B85E33"/>
    <w:rsid w:val="00B86683"/>
    <w:rsid w:val="00B868C6"/>
    <w:rsid w:val="00B87E73"/>
    <w:rsid w:val="00B902CA"/>
    <w:rsid w:val="00B906C3"/>
    <w:rsid w:val="00B91514"/>
    <w:rsid w:val="00B915CB"/>
    <w:rsid w:val="00B917A9"/>
    <w:rsid w:val="00B91CDC"/>
    <w:rsid w:val="00B92224"/>
    <w:rsid w:val="00B9228E"/>
    <w:rsid w:val="00B92B99"/>
    <w:rsid w:val="00B92C07"/>
    <w:rsid w:val="00B93BBE"/>
    <w:rsid w:val="00B947BE"/>
    <w:rsid w:val="00B94B32"/>
    <w:rsid w:val="00B94B6C"/>
    <w:rsid w:val="00B94C60"/>
    <w:rsid w:val="00B94EC9"/>
    <w:rsid w:val="00B94FF7"/>
    <w:rsid w:val="00B956C5"/>
    <w:rsid w:val="00B956F6"/>
    <w:rsid w:val="00B95FA6"/>
    <w:rsid w:val="00B96008"/>
    <w:rsid w:val="00B966DB"/>
    <w:rsid w:val="00B969D4"/>
    <w:rsid w:val="00B973C8"/>
    <w:rsid w:val="00B9778C"/>
    <w:rsid w:val="00BA00A5"/>
    <w:rsid w:val="00BA0ED5"/>
    <w:rsid w:val="00BA1320"/>
    <w:rsid w:val="00BA1398"/>
    <w:rsid w:val="00BA1631"/>
    <w:rsid w:val="00BA1E65"/>
    <w:rsid w:val="00BA25F1"/>
    <w:rsid w:val="00BA30CA"/>
    <w:rsid w:val="00BA391E"/>
    <w:rsid w:val="00BA3AF0"/>
    <w:rsid w:val="00BA40CF"/>
    <w:rsid w:val="00BA45A7"/>
    <w:rsid w:val="00BA4F60"/>
    <w:rsid w:val="00BA4FA9"/>
    <w:rsid w:val="00BA59CE"/>
    <w:rsid w:val="00BA5E6D"/>
    <w:rsid w:val="00BA5FF6"/>
    <w:rsid w:val="00BA6174"/>
    <w:rsid w:val="00BA6A09"/>
    <w:rsid w:val="00BA7B07"/>
    <w:rsid w:val="00BA7F52"/>
    <w:rsid w:val="00BB0140"/>
    <w:rsid w:val="00BB0E57"/>
    <w:rsid w:val="00BB1066"/>
    <w:rsid w:val="00BB19D9"/>
    <w:rsid w:val="00BB1C7E"/>
    <w:rsid w:val="00BB209E"/>
    <w:rsid w:val="00BB2463"/>
    <w:rsid w:val="00BB25A1"/>
    <w:rsid w:val="00BB27AF"/>
    <w:rsid w:val="00BB2D68"/>
    <w:rsid w:val="00BB3697"/>
    <w:rsid w:val="00BB47BD"/>
    <w:rsid w:val="00BB5B3E"/>
    <w:rsid w:val="00BB6496"/>
    <w:rsid w:val="00BB657E"/>
    <w:rsid w:val="00BB6895"/>
    <w:rsid w:val="00BB7087"/>
    <w:rsid w:val="00BB7FBA"/>
    <w:rsid w:val="00BC03D9"/>
    <w:rsid w:val="00BC05DF"/>
    <w:rsid w:val="00BC0C65"/>
    <w:rsid w:val="00BC0F67"/>
    <w:rsid w:val="00BC1AE6"/>
    <w:rsid w:val="00BC24BA"/>
    <w:rsid w:val="00BC2928"/>
    <w:rsid w:val="00BC2BB5"/>
    <w:rsid w:val="00BC395B"/>
    <w:rsid w:val="00BC4886"/>
    <w:rsid w:val="00BC6349"/>
    <w:rsid w:val="00BC644B"/>
    <w:rsid w:val="00BC6778"/>
    <w:rsid w:val="00BC7784"/>
    <w:rsid w:val="00BC7811"/>
    <w:rsid w:val="00BC7AD7"/>
    <w:rsid w:val="00BD006A"/>
    <w:rsid w:val="00BD0543"/>
    <w:rsid w:val="00BD0947"/>
    <w:rsid w:val="00BD09FB"/>
    <w:rsid w:val="00BD1DF9"/>
    <w:rsid w:val="00BD2140"/>
    <w:rsid w:val="00BD36C5"/>
    <w:rsid w:val="00BD3CE5"/>
    <w:rsid w:val="00BD4062"/>
    <w:rsid w:val="00BD4109"/>
    <w:rsid w:val="00BD44B5"/>
    <w:rsid w:val="00BD45DD"/>
    <w:rsid w:val="00BD4616"/>
    <w:rsid w:val="00BD4A02"/>
    <w:rsid w:val="00BD4F1D"/>
    <w:rsid w:val="00BD5863"/>
    <w:rsid w:val="00BD6BE2"/>
    <w:rsid w:val="00BD6DB8"/>
    <w:rsid w:val="00BD6ECD"/>
    <w:rsid w:val="00BD6F2E"/>
    <w:rsid w:val="00BD7356"/>
    <w:rsid w:val="00BD7538"/>
    <w:rsid w:val="00BD7B25"/>
    <w:rsid w:val="00BE0DB9"/>
    <w:rsid w:val="00BE0F72"/>
    <w:rsid w:val="00BE2598"/>
    <w:rsid w:val="00BE2DE1"/>
    <w:rsid w:val="00BE2F87"/>
    <w:rsid w:val="00BE322C"/>
    <w:rsid w:val="00BE39EF"/>
    <w:rsid w:val="00BE3C85"/>
    <w:rsid w:val="00BE49B0"/>
    <w:rsid w:val="00BE4EDC"/>
    <w:rsid w:val="00BE5448"/>
    <w:rsid w:val="00BE54F0"/>
    <w:rsid w:val="00BE593A"/>
    <w:rsid w:val="00BE6070"/>
    <w:rsid w:val="00BE6888"/>
    <w:rsid w:val="00BE6A01"/>
    <w:rsid w:val="00BE735F"/>
    <w:rsid w:val="00BE73F7"/>
    <w:rsid w:val="00BE7D06"/>
    <w:rsid w:val="00BF0051"/>
    <w:rsid w:val="00BF0278"/>
    <w:rsid w:val="00BF06C6"/>
    <w:rsid w:val="00BF0EF7"/>
    <w:rsid w:val="00BF15ED"/>
    <w:rsid w:val="00BF1D04"/>
    <w:rsid w:val="00BF2002"/>
    <w:rsid w:val="00BF27E2"/>
    <w:rsid w:val="00BF2949"/>
    <w:rsid w:val="00BF2BEE"/>
    <w:rsid w:val="00BF2EB8"/>
    <w:rsid w:val="00BF3C0E"/>
    <w:rsid w:val="00BF43C7"/>
    <w:rsid w:val="00BF46ED"/>
    <w:rsid w:val="00BF47C3"/>
    <w:rsid w:val="00BF52BF"/>
    <w:rsid w:val="00BF5462"/>
    <w:rsid w:val="00BF5E3C"/>
    <w:rsid w:val="00BF682D"/>
    <w:rsid w:val="00BF6CD5"/>
    <w:rsid w:val="00BF7B98"/>
    <w:rsid w:val="00BF7EBA"/>
    <w:rsid w:val="00C00609"/>
    <w:rsid w:val="00C00701"/>
    <w:rsid w:val="00C00B94"/>
    <w:rsid w:val="00C01FF4"/>
    <w:rsid w:val="00C025DF"/>
    <w:rsid w:val="00C02BD0"/>
    <w:rsid w:val="00C02D8D"/>
    <w:rsid w:val="00C037E5"/>
    <w:rsid w:val="00C04342"/>
    <w:rsid w:val="00C04594"/>
    <w:rsid w:val="00C05041"/>
    <w:rsid w:val="00C052E8"/>
    <w:rsid w:val="00C05752"/>
    <w:rsid w:val="00C06133"/>
    <w:rsid w:val="00C062F1"/>
    <w:rsid w:val="00C07089"/>
    <w:rsid w:val="00C0736F"/>
    <w:rsid w:val="00C07A08"/>
    <w:rsid w:val="00C07FF7"/>
    <w:rsid w:val="00C102A7"/>
    <w:rsid w:val="00C10B40"/>
    <w:rsid w:val="00C10C63"/>
    <w:rsid w:val="00C10DDC"/>
    <w:rsid w:val="00C11174"/>
    <w:rsid w:val="00C111E9"/>
    <w:rsid w:val="00C11223"/>
    <w:rsid w:val="00C11BDE"/>
    <w:rsid w:val="00C11F3C"/>
    <w:rsid w:val="00C121C1"/>
    <w:rsid w:val="00C12CF8"/>
    <w:rsid w:val="00C1343F"/>
    <w:rsid w:val="00C148A7"/>
    <w:rsid w:val="00C152BC"/>
    <w:rsid w:val="00C15528"/>
    <w:rsid w:val="00C15648"/>
    <w:rsid w:val="00C1596B"/>
    <w:rsid w:val="00C16A62"/>
    <w:rsid w:val="00C16EBE"/>
    <w:rsid w:val="00C16FC3"/>
    <w:rsid w:val="00C172A8"/>
    <w:rsid w:val="00C17739"/>
    <w:rsid w:val="00C17B20"/>
    <w:rsid w:val="00C17EF6"/>
    <w:rsid w:val="00C20618"/>
    <w:rsid w:val="00C21231"/>
    <w:rsid w:val="00C216E0"/>
    <w:rsid w:val="00C21EA0"/>
    <w:rsid w:val="00C222ED"/>
    <w:rsid w:val="00C22388"/>
    <w:rsid w:val="00C22CF7"/>
    <w:rsid w:val="00C22FB8"/>
    <w:rsid w:val="00C23684"/>
    <w:rsid w:val="00C23834"/>
    <w:rsid w:val="00C245F5"/>
    <w:rsid w:val="00C25192"/>
    <w:rsid w:val="00C2567A"/>
    <w:rsid w:val="00C25B47"/>
    <w:rsid w:val="00C25D64"/>
    <w:rsid w:val="00C25D96"/>
    <w:rsid w:val="00C2668A"/>
    <w:rsid w:val="00C266A7"/>
    <w:rsid w:val="00C269A7"/>
    <w:rsid w:val="00C269ED"/>
    <w:rsid w:val="00C27166"/>
    <w:rsid w:val="00C2735F"/>
    <w:rsid w:val="00C274B5"/>
    <w:rsid w:val="00C276AC"/>
    <w:rsid w:val="00C27EB3"/>
    <w:rsid w:val="00C30533"/>
    <w:rsid w:val="00C31734"/>
    <w:rsid w:val="00C3211E"/>
    <w:rsid w:val="00C3260C"/>
    <w:rsid w:val="00C326D0"/>
    <w:rsid w:val="00C32A83"/>
    <w:rsid w:val="00C32CAF"/>
    <w:rsid w:val="00C32DB9"/>
    <w:rsid w:val="00C33757"/>
    <w:rsid w:val="00C33A68"/>
    <w:rsid w:val="00C33C8D"/>
    <w:rsid w:val="00C33C91"/>
    <w:rsid w:val="00C342F3"/>
    <w:rsid w:val="00C35416"/>
    <w:rsid w:val="00C359C9"/>
    <w:rsid w:val="00C35A06"/>
    <w:rsid w:val="00C360AB"/>
    <w:rsid w:val="00C365E0"/>
    <w:rsid w:val="00C3676C"/>
    <w:rsid w:val="00C37098"/>
    <w:rsid w:val="00C40340"/>
    <w:rsid w:val="00C40598"/>
    <w:rsid w:val="00C40786"/>
    <w:rsid w:val="00C40DCF"/>
    <w:rsid w:val="00C424E5"/>
    <w:rsid w:val="00C4251C"/>
    <w:rsid w:val="00C4268B"/>
    <w:rsid w:val="00C43155"/>
    <w:rsid w:val="00C4395A"/>
    <w:rsid w:val="00C43B27"/>
    <w:rsid w:val="00C43CDB"/>
    <w:rsid w:val="00C44166"/>
    <w:rsid w:val="00C44362"/>
    <w:rsid w:val="00C45125"/>
    <w:rsid w:val="00C4520F"/>
    <w:rsid w:val="00C464B2"/>
    <w:rsid w:val="00C46556"/>
    <w:rsid w:val="00C46964"/>
    <w:rsid w:val="00C470EC"/>
    <w:rsid w:val="00C4746E"/>
    <w:rsid w:val="00C47A88"/>
    <w:rsid w:val="00C47BC0"/>
    <w:rsid w:val="00C5004E"/>
    <w:rsid w:val="00C502D6"/>
    <w:rsid w:val="00C50693"/>
    <w:rsid w:val="00C50A05"/>
    <w:rsid w:val="00C50E40"/>
    <w:rsid w:val="00C5133B"/>
    <w:rsid w:val="00C5186F"/>
    <w:rsid w:val="00C51B30"/>
    <w:rsid w:val="00C522FF"/>
    <w:rsid w:val="00C52345"/>
    <w:rsid w:val="00C52DE5"/>
    <w:rsid w:val="00C52FAC"/>
    <w:rsid w:val="00C532E6"/>
    <w:rsid w:val="00C539B5"/>
    <w:rsid w:val="00C53BA7"/>
    <w:rsid w:val="00C53F36"/>
    <w:rsid w:val="00C54096"/>
    <w:rsid w:val="00C5439D"/>
    <w:rsid w:val="00C543DA"/>
    <w:rsid w:val="00C548B6"/>
    <w:rsid w:val="00C55030"/>
    <w:rsid w:val="00C5517D"/>
    <w:rsid w:val="00C552B3"/>
    <w:rsid w:val="00C55563"/>
    <w:rsid w:val="00C564EC"/>
    <w:rsid w:val="00C56A8D"/>
    <w:rsid w:val="00C56CC4"/>
    <w:rsid w:val="00C57516"/>
    <w:rsid w:val="00C5780A"/>
    <w:rsid w:val="00C57826"/>
    <w:rsid w:val="00C5797F"/>
    <w:rsid w:val="00C57A21"/>
    <w:rsid w:val="00C57BFF"/>
    <w:rsid w:val="00C57D13"/>
    <w:rsid w:val="00C6086F"/>
    <w:rsid w:val="00C60F2E"/>
    <w:rsid w:val="00C610CF"/>
    <w:rsid w:val="00C610E8"/>
    <w:rsid w:val="00C611BA"/>
    <w:rsid w:val="00C612F4"/>
    <w:rsid w:val="00C619F7"/>
    <w:rsid w:val="00C62134"/>
    <w:rsid w:val="00C62E44"/>
    <w:rsid w:val="00C62E4C"/>
    <w:rsid w:val="00C63D14"/>
    <w:rsid w:val="00C64000"/>
    <w:rsid w:val="00C64071"/>
    <w:rsid w:val="00C645B2"/>
    <w:rsid w:val="00C64B4D"/>
    <w:rsid w:val="00C64B59"/>
    <w:rsid w:val="00C6536E"/>
    <w:rsid w:val="00C66AB5"/>
    <w:rsid w:val="00C66ECC"/>
    <w:rsid w:val="00C70A40"/>
    <w:rsid w:val="00C71477"/>
    <w:rsid w:val="00C7170A"/>
    <w:rsid w:val="00C71C7C"/>
    <w:rsid w:val="00C71CF4"/>
    <w:rsid w:val="00C71E4B"/>
    <w:rsid w:val="00C72238"/>
    <w:rsid w:val="00C7444D"/>
    <w:rsid w:val="00C750A0"/>
    <w:rsid w:val="00C75A13"/>
    <w:rsid w:val="00C76298"/>
    <w:rsid w:val="00C76720"/>
    <w:rsid w:val="00C76997"/>
    <w:rsid w:val="00C77ECA"/>
    <w:rsid w:val="00C77F61"/>
    <w:rsid w:val="00C80795"/>
    <w:rsid w:val="00C8137E"/>
    <w:rsid w:val="00C8190E"/>
    <w:rsid w:val="00C81971"/>
    <w:rsid w:val="00C8251D"/>
    <w:rsid w:val="00C82E74"/>
    <w:rsid w:val="00C84272"/>
    <w:rsid w:val="00C85149"/>
    <w:rsid w:val="00C8525C"/>
    <w:rsid w:val="00C856C1"/>
    <w:rsid w:val="00C85E82"/>
    <w:rsid w:val="00C865E3"/>
    <w:rsid w:val="00C86BE3"/>
    <w:rsid w:val="00C879FE"/>
    <w:rsid w:val="00C87C67"/>
    <w:rsid w:val="00C87E01"/>
    <w:rsid w:val="00C87ECA"/>
    <w:rsid w:val="00C90E26"/>
    <w:rsid w:val="00C90E88"/>
    <w:rsid w:val="00C9179B"/>
    <w:rsid w:val="00C91EAB"/>
    <w:rsid w:val="00C92580"/>
    <w:rsid w:val="00C92C0A"/>
    <w:rsid w:val="00C92D2B"/>
    <w:rsid w:val="00C92D44"/>
    <w:rsid w:val="00C9377F"/>
    <w:rsid w:val="00C93CB1"/>
    <w:rsid w:val="00C94173"/>
    <w:rsid w:val="00C94905"/>
    <w:rsid w:val="00C94F2C"/>
    <w:rsid w:val="00C950E0"/>
    <w:rsid w:val="00C956D8"/>
    <w:rsid w:val="00C95907"/>
    <w:rsid w:val="00C959CF"/>
    <w:rsid w:val="00C96877"/>
    <w:rsid w:val="00C97441"/>
    <w:rsid w:val="00C974EC"/>
    <w:rsid w:val="00C97B65"/>
    <w:rsid w:val="00CA0453"/>
    <w:rsid w:val="00CA07D4"/>
    <w:rsid w:val="00CA08A7"/>
    <w:rsid w:val="00CA0E3F"/>
    <w:rsid w:val="00CA17A4"/>
    <w:rsid w:val="00CA17CA"/>
    <w:rsid w:val="00CA3047"/>
    <w:rsid w:val="00CA3BEB"/>
    <w:rsid w:val="00CA4C1B"/>
    <w:rsid w:val="00CA4C41"/>
    <w:rsid w:val="00CA5398"/>
    <w:rsid w:val="00CA5812"/>
    <w:rsid w:val="00CA58C3"/>
    <w:rsid w:val="00CA5E6A"/>
    <w:rsid w:val="00CA612B"/>
    <w:rsid w:val="00CA6B67"/>
    <w:rsid w:val="00CA7B2B"/>
    <w:rsid w:val="00CA7EB1"/>
    <w:rsid w:val="00CB0BDC"/>
    <w:rsid w:val="00CB1882"/>
    <w:rsid w:val="00CB24C6"/>
    <w:rsid w:val="00CB2DA0"/>
    <w:rsid w:val="00CB31C1"/>
    <w:rsid w:val="00CB330A"/>
    <w:rsid w:val="00CB3C58"/>
    <w:rsid w:val="00CB47F9"/>
    <w:rsid w:val="00CB4FFB"/>
    <w:rsid w:val="00CB5693"/>
    <w:rsid w:val="00CB5A1E"/>
    <w:rsid w:val="00CB5F04"/>
    <w:rsid w:val="00CB606E"/>
    <w:rsid w:val="00CB61E6"/>
    <w:rsid w:val="00CB6213"/>
    <w:rsid w:val="00CB6D56"/>
    <w:rsid w:val="00CB7344"/>
    <w:rsid w:val="00CB79A2"/>
    <w:rsid w:val="00CB7A7A"/>
    <w:rsid w:val="00CB7CA0"/>
    <w:rsid w:val="00CC0006"/>
    <w:rsid w:val="00CC003A"/>
    <w:rsid w:val="00CC193B"/>
    <w:rsid w:val="00CC1E2C"/>
    <w:rsid w:val="00CC1E97"/>
    <w:rsid w:val="00CC20E6"/>
    <w:rsid w:val="00CC219C"/>
    <w:rsid w:val="00CC29CF"/>
    <w:rsid w:val="00CC33E7"/>
    <w:rsid w:val="00CC3E8F"/>
    <w:rsid w:val="00CC3F0E"/>
    <w:rsid w:val="00CC51F1"/>
    <w:rsid w:val="00CC5500"/>
    <w:rsid w:val="00CC5647"/>
    <w:rsid w:val="00CC6367"/>
    <w:rsid w:val="00CC70E8"/>
    <w:rsid w:val="00CC7B25"/>
    <w:rsid w:val="00CC7DA5"/>
    <w:rsid w:val="00CC7DC9"/>
    <w:rsid w:val="00CD0256"/>
    <w:rsid w:val="00CD0C2A"/>
    <w:rsid w:val="00CD10F2"/>
    <w:rsid w:val="00CD11E6"/>
    <w:rsid w:val="00CD19F0"/>
    <w:rsid w:val="00CD1DDE"/>
    <w:rsid w:val="00CD22EE"/>
    <w:rsid w:val="00CD3964"/>
    <w:rsid w:val="00CD42E7"/>
    <w:rsid w:val="00CD52E1"/>
    <w:rsid w:val="00CD537C"/>
    <w:rsid w:val="00CD7134"/>
    <w:rsid w:val="00CD73D5"/>
    <w:rsid w:val="00CD7E8E"/>
    <w:rsid w:val="00CE1172"/>
    <w:rsid w:val="00CE1856"/>
    <w:rsid w:val="00CE1880"/>
    <w:rsid w:val="00CE1A40"/>
    <w:rsid w:val="00CE3B63"/>
    <w:rsid w:val="00CE3F84"/>
    <w:rsid w:val="00CE40E4"/>
    <w:rsid w:val="00CE5819"/>
    <w:rsid w:val="00CE58C1"/>
    <w:rsid w:val="00CE5A4E"/>
    <w:rsid w:val="00CE5A55"/>
    <w:rsid w:val="00CE5C3F"/>
    <w:rsid w:val="00CE6102"/>
    <w:rsid w:val="00CE6A2C"/>
    <w:rsid w:val="00CE6C01"/>
    <w:rsid w:val="00CE6D84"/>
    <w:rsid w:val="00CE6D9E"/>
    <w:rsid w:val="00CE6E2E"/>
    <w:rsid w:val="00CE6FA1"/>
    <w:rsid w:val="00CE703B"/>
    <w:rsid w:val="00CE7741"/>
    <w:rsid w:val="00CF00C9"/>
    <w:rsid w:val="00CF0B3F"/>
    <w:rsid w:val="00CF1672"/>
    <w:rsid w:val="00CF1C99"/>
    <w:rsid w:val="00CF22B1"/>
    <w:rsid w:val="00CF310E"/>
    <w:rsid w:val="00CF31D5"/>
    <w:rsid w:val="00CF321A"/>
    <w:rsid w:val="00CF34EB"/>
    <w:rsid w:val="00CF35CD"/>
    <w:rsid w:val="00CF37D0"/>
    <w:rsid w:val="00CF3A22"/>
    <w:rsid w:val="00CF44AB"/>
    <w:rsid w:val="00CF45E9"/>
    <w:rsid w:val="00CF469F"/>
    <w:rsid w:val="00CF7183"/>
    <w:rsid w:val="00CF7761"/>
    <w:rsid w:val="00CF7828"/>
    <w:rsid w:val="00D000C0"/>
    <w:rsid w:val="00D00E3B"/>
    <w:rsid w:val="00D0124F"/>
    <w:rsid w:val="00D0175D"/>
    <w:rsid w:val="00D025C3"/>
    <w:rsid w:val="00D02E22"/>
    <w:rsid w:val="00D03263"/>
    <w:rsid w:val="00D0326C"/>
    <w:rsid w:val="00D033A7"/>
    <w:rsid w:val="00D0522F"/>
    <w:rsid w:val="00D0530D"/>
    <w:rsid w:val="00D06A3F"/>
    <w:rsid w:val="00D071CE"/>
    <w:rsid w:val="00D073A8"/>
    <w:rsid w:val="00D077C6"/>
    <w:rsid w:val="00D07BBE"/>
    <w:rsid w:val="00D11723"/>
    <w:rsid w:val="00D11806"/>
    <w:rsid w:val="00D11BB8"/>
    <w:rsid w:val="00D121BE"/>
    <w:rsid w:val="00D12970"/>
    <w:rsid w:val="00D13C2A"/>
    <w:rsid w:val="00D13DA6"/>
    <w:rsid w:val="00D13FE4"/>
    <w:rsid w:val="00D1409A"/>
    <w:rsid w:val="00D14887"/>
    <w:rsid w:val="00D15A0C"/>
    <w:rsid w:val="00D161BF"/>
    <w:rsid w:val="00D16DAF"/>
    <w:rsid w:val="00D17194"/>
    <w:rsid w:val="00D176E6"/>
    <w:rsid w:val="00D20D48"/>
    <w:rsid w:val="00D215BE"/>
    <w:rsid w:val="00D22FEC"/>
    <w:rsid w:val="00D23109"/>
    <w:rsid w:val="00D23487"/>
    <w:rsid w:val="00D236D6"/>
    <w:rsid w:val="00D2387E"/>
    <w:rsid w:val="00D23E4D"/>
    <w:rsid w:val="00D24A48"/>
    <w:rsid w:val="00D25685"/>
    <w:rsid w:val="00D267DE"/>
    <w:rsid w:val="00D26BDF"/>
    <w:rsid w:val="00D27674"/>
    <w:rsid w:val="00D3053E"/>
    <w:rsid w:val="00D30803"/>
    <w:rsid w:val="00D313F5"/>
    <w:rsid w:val="00D31B75"/>
    <w:rsid w:val="00D31C02"/>
    <w:rsid w:val="00D324C1"/>
    <w:rsid w:val="00D32D4C"/>
    <w:rsid w:val="00D32E6B"/>
    <w:rsid w:val="00D332F1"/>
    <w:rsid w:val="00D33321"/>
    <w:rsid w:val="00D335D1"/>
    <w:rsid w:val="00D3388D"/>
    <w:rsid w:val="00D33AB8"/>
    <w:rsid w:val="00D33AD6"/>
    <w:rsid w:val="00D33DBE"/>
    <w:rsid w:val="00D33EE4"/>
    <w:rsid w:val="00D340BD"/>
    <w:rsid w:val="00D342D8"/>
    <w:rsid w:val="00D3491D"/>
    <w:rsid w:val="00D3496F"/>
    <w:rsid w:val="00D34B19"/>
    <w:rsid w:val="00D354B3"/>
    <w:rsid w:val="00D35A1A"/>
    <w:rsid w:val="00D3604C"/>
    <w:rsid w:val="00D363A6"/>
    <w:rsid w:val="00D36814"/>
    <w:rsid w:val="00D36E6B"/>
    <w:rsid w:val="00D36EF7"/>
    <w:rsid w:val="00D374F6"/>
    <w:rsid w:val="00D3790F"/>
    <w:rsid w:val="00D37A76"/>
    <w:rsid w:val="00D37BE2"/>
    <w:rsid w:val="00D37D2D"/>
    <w:rsid w:val="00D404F6"/>
    <w:rsid w:val="00D408EE"/>
    <w:rsid w:val="00D41542"/>
    <w:rsid w:val="00D42058"/>
    <w:rsid w:val="00D43973"/>
    <w:rsid w:val="00D43D73"/>
    <w:rsid w:val="00D440A5"/>
    <w:rsid w:val="00D44271"/>
    <w:rsid w:val="00D44F9C"/>
    <w:rsid w:val="00D4516B"/>
    <w:rsid w:val="00D453FB"/>
    <w:rsid w:val="00D45548"/>
    <w:rsid w:val="00D4587F"/>
    <w:rsid w:val="00D45C06"/>
    <w:rsid w:val="00D4601B"/>
    <w:rsid w:val="00D46307"/>
    <w:rsid w:val="00D466EF"/>
    <w:rsid w:val="00D46E5F"/>
    <w:rsid w:val="00D47521"/>
    <w:rsid w:val="00D47867"/>
    <w:rsid w:val="00D500EA"/>
    <w:rsid w:val="00D507F0"/>
    <w:rsid w:val="00D50A2E"/>
    <w:rsid w:val="00D5118D"/>
    <w:rsid w:val="00D51BA4"/>
    <w:rsid w:val="00D51BEF"/>
    <w:rsid w:val="00D52470"/>
    <w:rsid w:val="00D52601"/>
    <w:rsid w:val="00D53E37"/>
    <w:rsid w:val="00D5469B"/>
    <w:rsid w:val="00D546C1"/>
    <w:rsid w:val="00D5512C"/>
    <w:rsid w:val="00D556BD"/>
    <w:rsid w:val="00D55712"/>
    <w:rsid w:val="00D55C82"/>
    <w:rsid w:val="00D56526"/>
    <w:rsid w:val="00D56ABA"/>
    <w:rsid w:val="00D576B2"/>
    <w:rsid w:val="00D5797F"/>
    <w:rsid w:val="00D6041F"/>
    <w:rsid w:val="00D60561"/>
    <w:rsid w:val="00D60979"/>
    <w:rsid w:val="00D60D91"/>
    <w:rsid w:val="00D62BC2"/>
    <w:rsid w:val="00D631C7"/>
    <w:rsid w:val="00D63531"/>
    <w:rsid w:val="00D64040"/>
    <w:rsid w:val="00D64A65"/>
    <w:rsid w:val="00D64B9E"/>
    <w:rsid w:val="00D64E12"/>
    <w:rsid w:val="00D64FDF"/>
    <w:rsid w:val="00D6595B"/>
    <w:rsid w:val="00D6598E"/>
    <w:rsid w:val="00D65CFD"/>
    <w:rsid w:val="00D65E6E"/>
    <w:rsid w:val="00D663BC"/>
    <w:rsid w:val="00D66524"/>
    <w:rsid w:val="00D666A6"/>
    <w:rsid w:val="00D66B8E"/>
    <w:rsid w:val="00D66C8D"/>
    <w:rsid w:val="00D67328"/>
    <w:rsid w:val="00D678AA"/>
    <w:rsid w:val="00D67C23"/>
    <w:rsid w:val="00D67C28"/>
    <w:rsid w:val="00D67E66"/>
    <w:rsid w:val="00D70AB5"/>
    <w:rsid w:val="00D70FB9"/>
    <w:rsid w:val="00D711C8"/>
    <w:rsid w:val="00D71794"/>
    <w:rsid w:val="00D72177"/>
    <w:rsid w:val="00D7324B"/>
    <w:rsid w:val="00D753CE"/>
    <w:rsid w:val="00D75716"/>
    <w:rsid w:val="00D75BFE"/>
    <w:rsid w:val="00D7640B"/>
    <w:rsid w:val="00D76653"/>
    <w:rsid w:val="00D7685A"/>
    <w:rsid w:val="00D776B1"/>
    <w:rsid w:val="00D77946"/>
    <w:rsid w:val="00D77AB1"/>
    <w:rsid w:val="00D80BF1"/>
    <w:rsid w:val="00D80CE6"/>
    <w:rsid w:val="00D80EFB"/>
    <w:rsid w:val="00D80F02"/>
    <w:rsid w:val="00D81200"/>
    <w:rsid w:val="00D81593"/>
    <w:rsid w:val="00D81895"/>
    <w:rsid w:val="00D82CFF"/>
    <w:rsid w:val="00D8338E"/>
    <w:rsid w:val="00D83814"/>
    <w:rsid w:val="00D83AD5"/>
    <w:rsid w:val="00D83D92"/>
    <w:rsid w:val="00D842FC"/>
    <w:rsid w:val="00D852ED"/>
    <w:rsid w:val="00D8695F"/>
    <w:rsid w:val="00D86AAF"/>
    <w:rsid w:val="00D86BCB"/>
    <w:rsid w:val="00D874A4"/>
    <w:rsid w:val="00D874B0"/>
    <w:rsid w:val="00D87C74"/>
    <w:rsid w:val="00D901D4"/>
    <w:rsid w:val="00D90535"/>
    <w:rsid w:val="00D90A7C"/>
    <w:rsid w:val="00D90BAD"/>
    <w:rsid w:val="00D91452"/>
    <w:rsid w:val="00D917D3"/>
    <w:rsid w:val="00D919A9"/>
    <w:rsid w:val="00D91DF6"/>
    <w:rsid w:val="00D933C3"/>
    <w:rsid w:val="00D938DC"/>
    <w:rsid w:val="00D949ED"/>
    <w:rsid w:val="00D94D09"/>
    <w:rsid w:val="00D94D45"/>
    <w:rsid w:val="00D94DC2"/>
    <w:rsid w:val="00D95277"/>
    <w:rsid w:val="00D96286"/>
    <w:rsid w:val="00D9672F"/>
    <w:rsid w:val="00D968D8"/>
    <w:rsid w:val="00D96A62"/>
    <w:rsid w:val="00D96BCE"/>
    <w:rsid w:val="00D973FE"/>
    <w:rsid w:val="00D974FB"/>
    <w:rsid w:val="00D976C3"/>
    <w:rsid w:val="00D97D50"/>
    <w:rsid w:val="00DA00B4"/>
    <w:rsid w:val="00DA11A0"/>
    <w:rsid w:val="00DA12B8"/>
    <w:rsid w:val="00DA1B1E"/>
    <w:rsid w:val="00DA1DDA"/>
    <w:rsid w:val="00DA239E"/>
    <w:rsid w:val="00DA24EC"/>
    <w:rsid w:val="00DA27ED"/>
    <w:rsid w:val="00DA380D"/>
    <w:rsid w:val="00DA3D6B"/>
    <w:rsid w:val="00DA3E2E"/>
    <w:rsid w:val="00DA3F73"/>
    <w:rsid w:val="00DA45D6"/>
    <w:rsid w:val="00DA45F3"/>
    <w:rsid w:val="00DA471B"/>
    <w:rsid w:val="00DA4D44"/>
    <w:rsid w:val="00DA4E6B"/>
    <w:rsid w:val="00DA5738"/>
    <w:rsid w:val="00DA5C65"/>
    <w:rsid w:val="00DA70D3"/>
    <w:rsid w:val="00DA7A49"/>
    <w:rsid w:val="00DA7CF4"/>
    <w:rsid w:val="00DA7F89"/>
    <w:rsid w:val="00DB0B2B"/>
    <w:rsid w:val="00DB0CBA"/>
    <w:rsid w:val="00DB204E"/>
    <w:rsid w:val="00DB2929"/>
    <w:rsid w:val="00DB2CFD"/>
    <w:rsid w:val="00DB2F59"/>
    <w:rsid w:val="00DB3069"/>
    <w:rsid w:val="00DB306E"/>
    <w:rsid w:val="00DB35ED"/>
    <w:rsid w:val="00DB3D8E"/>
    <w:rsid w:val="00DB3DCA"/>
    <w:rsid w:val="00DB4CBE"/>
    <w:rsid w:val="00DB4E3D"/>
    <w:rsid w:val="00DB60B4"/>
    <w:rsid w:val="00DB6CC0"/>
    <w:rsid w:val="00DB6DC3"/>
    <w:rsid w:val="00DB790E"/>
    <w:rsid w:val="00DB7ADD"/>
    <w:rsid w:val="00DB7CE2"/>
    <w:rsid w:val="00DB7F03"/>
    <w:rsid w:val="00DC01CD"/>
    <w:rsid w:val="00DC084A"/>
    <w:rsid w:val="00DC0A8D"/>
    <w:rsid w:val="00DC0C1C"/>
    <w:rsid w:val="00DC0DE3"/>
    <w:rsid w:val="00DC108E"/>
    <w:rsid w:val="00DC182C"/>
    <w:rsid w:val="00DC20B8"/>
    <w:rsid w:val="00DC38C2"/>
    <w:rsid w:val="00DC3F40"/>
    <w:rsid w:val="00DC541D"/>
    <w:rsid w:val="00DC6108"/>
    <w:rsid w:val="00DC65D4"/>
    <w:rsid w:val="00DC698A"/>
    <w:rsid w:val="00DC6C83"/>
    <w:rsid w:val="00DC748A"/>
    <w:rsid w:val="00DC789E"/>
    <w:rsid w:val="00DC7BFC"/>
    <w:rsid w:val="00DC7F7A"/>
    <w:rsid w:val="00DD003A"/>
    <w:rsid w:val="00DD0FE8"/>
    <w:rsid w:val="00DD15E5"/>
    <w:rsid w:val="00DD1D2F"/>
    <w:rsid w:val="00DD22EA"/>
    <w:rsid w:val="00DD2D62"/>
    <w:rsid w:val="00DD2E13"/>
    <w:rsid w:val="00DD2ED9"/>
    <w:rsid w:val="00DD3349"/>
    <w:rsid w:val="00DD34FD"/>
    <w:rsid w:val="00DD38F0"/>
    <w:rsid w:val="00DD3E71"/>
    <w:rsid w:val="00DD3F7D"/>
    <w:rsid w:val="00DD4094"/>
    <w:rsid w:val="00DD4106"/>
    <w:rsid w:val="00DD41CF"/>
    <w:rsid w:val="00DD41F1"/>
    <w:rsid w:val="00DD5106"/>
    <w:rsid w:val="00DD522A"/>
    <w:rsid w:val="00DD5D13"/>
    <w:rsid w:val="00DD5E2B"/>
    <w:rsid w:val="00DD5E32"/>
    <w:rsid w:val="00DD6056"/>
    <w:rsid w:val="00DD630E"/>
    <w:rsid w:val="00DD6889"/>
    <w:rsid w:val="00DD70D6"/>
    <w:rsid w:val="00DD72FB"/>
    <w:rsid w:val="00DD75F1"/>
    <w:rsid w:val="00DD7EC2"/>
    <w:rsid w:val="00DD7F42"/>
    <w:rsid w:val="00DE0993"/>
    <w:rsid w:val="00DE0B59"/>
    <w:rsid w:val="00DE192D"/>
    <w:rsid w:val="00DE1AFF"/>
    <w:rsid w:val="00DE1B04"/>
    <w:rsid w:val="00DE1E17"/>
    <w:rsid w:val="00DE23F4"/>
    <w:rsid w:val="00DE2F13"/>
    <w:rsid w:val="00DE34D9"/>
    <w:rsid w:val="00DE357D"/>
    <w:rsid w:val="00DE3D73"/>
    <w:rsid w:val="00DE45C1"/>
    <w:rsid w:val="00DE4964"/>
    <w:rsid w:val="00DE4BEE"/>
    <w:rsid w:val="00DE4C5D"/>
    <w:rsid w:val="00DE560B"/>
    <w:rsid w:val="00DE58B9"/>
    <w:rsid w:val="00DE64B7"/>
    <w:rsid w:val="00DE65EF"/>
    <w:rsid w:val="00DE6A3E"/>
    <w:rsid w:val="00DE6B0E"/>
    <w:rsid w:val="00DE6C16"/>
    <w:rsid w:val="00DE6EED"/>
    <w:rsid w:val="00DE713B"/>
    <w:rsid w:val="00DE75E5"/>
    <w:rsid w:val="00DE77A9"/>
    <w:rsid w:val="00DE79E5"/>
    <w:rsid w:val="00DE7C37"/>
    <w:rsid w:val="00DF04D5"/>
    <w:rsid w:val="00DF0752"/>
    <w:rsid w:val="00DF08F0"/>
    <w:rsid w:val="00DF1020"/>
    <w:rsid w:val="00DF1278"/>
    <w:rsid w:val="00DF270E"/>
    <w:rsid w:val="00DF2940"/>
    <w:rsid w:val="00DF2BBE"/>
    <w:rsid w:val="00DF3684"/>
    <w:rsid w:val="00DF3740"/>
    <w:rsid w:val="00DF3B44"/>
    <w:rsid w:val="00DF3D92"/>
    <w:rsid w:val="00DF46A0"/>
    <w:rsid w:val="00DF47D6"/>
    <w:rsid w:val="00DF4F52"/>
    <w:rsid w:val="00DF625B"/>
    <w:rsid w:val="00DF639E"/>
    <w:rsid w:val="00DF79C2"/>
    <w:rsid w:val="00DF7FBB"/>
    <w:rsid w:val="00E00206"/>
    <w:rsid w:val="00E002EC"/>
    <w:rsid w:val="00E0061A"/>
    <w:rsid w:val="00E00B89"/>
    <w:rsid w:val="00E01454"/>
    <w:rsid w:val="00E0188B"/>
    <w:rsid w:val="00E0252A"/>
    <w:rsid w:val="00E02A62"/>
    <w:rsid w:val="00E03439"/>
    <w:rsid w:val="00E03807"/>
    <w:rsid w:val="00E03B8C"/>
    <w:rsid w:val="00E03D0B"/>
    <w:rsid w:val="00E04621"/>
    <w:rsid w:val="00E05438"/>
    <w:rsid w:val="00E06491"/>
    <w:rsid w:val="00E0795B"/>
    <w:rsid w:val="00E079E9"/>
    <w:rsid w:val="00E10972"/>
    <w:rsid w:val="00E10A84"/>
    <w:rsid w:val="00E10C28"/>
    <w:rsid w:val="00E11375"/>
    <w:rsid w:val="00E12EC6"/>
    <w:rsid w:val="00E1329A"/>
    <w:rsid w:val="00E13EBA"/>
    <w:rsid w:val="00E1406D"/>
    <w:rsid w:val="00E14578"/>
    <w:rsid w:val="00E15EF8"/>
    <w:rsid w:val="00E17989"/>
    <w:rsid w:val="00E17DD6"/>
    <w:rsid w:val="00E20321"/>
    <w:rsid w:val="00E205A7"/>
    <w:rsid w:val="00E20E28"/>
    <w:rsid w:val="00E21A73"/>
    <w:rsid w:val="00E21B48"/>
    <w:rsid w:val="00E21CC4"/>
    <w:rsid w:val="00E21E8A"/>
    <w:rsid w:val="00E22CD2"/>
    <w:rsid w:val="00E22E4E"/>
    <w:rsid w:val="00E22FDB"/>
    <w:rsid w:val="00E2340D"/>
    <w:rsid w:val="00E2371E"/>
    <w:rsid w:val="00E23939"/>
    <w:rsid w:val="00E24902"/>
    <w:rsid w:val="00E2513A"/>
    <w:rsid w:val="00E25437"/>
    <w:rsid w:val="00E25686"/>
    <w:rsid w:val="00E25738"/>
    <w:rsid w:val="00E25791"/>
    <w:rsid w:val="00E25DB8"/>
    <w:rsid w:val="00E2640F"/>
    <w:rsid w:val="00E26897"/>
    <w:rsid w:val="00E26DBA"/>
    <w:rsid w:val="00E2715F"/>
    <w:rsid w:val="00E275A1"/>
    <w:rsid w:val="00E306A2"/>
    <w:rsid w:val="00E307C3"/>
    <w:rsid w:val="00E30999"/>
    <w:rsid w:val="00E31241"/>
    <w:rsid w:val="00E31561"/>
    <w:rsid w:val="00E32C44"/>
    <w:rsid w:val="00E32DC6"/>
    <w:rsid w:val="00E32DE4"/>
    <w:rsid w:val="00E32FA6"/>
    <w:rsid w:val="00E339C1"/>
    <w:rsid w:val="00E33D95"/>
    <w:rsid w:val="00E3439E"/>
    <w:rsid w:val="00E34724"/>
    <w:rsid w:val="00E347DA"/>
    <w:rsid w:val="00E34AC4"/>
    <w:rsid w:val="00E350EF"/>
    <w:rsid w:val="00E3541A"/>
    <w:rsid w:val="00E3628F"/>
    <w:rsid w:val="00E3632A"/>
    <w:rsid w:val="00E363A2"/>
    <w:rsid w:val="00E369E1"/>
    <w:rsid w:val="00E3706D"/>
    <w:rsid w:val="00E377D2"/>
    <w:rsid w:val="00E4025E"/>
    <w:rsid w:val="00E41035"/>
    <w:rsid w:val="00E4163E"/>
    <w:rsid w:val="00E416F3"/>
    <w:rsid w:val="00E41756"/>
    <w:rsid w:val="00E4198F"/>
    <w:rsid w:val="00E41A40"/>
    <w:rsid w:val="00E41BBA"/>
    <w:rsid w:val="00E42263"/>
    <w:rsid w:val="00E42ADA"/>
    <w:rsid w:val="00E43730"/>
    <w:rsid w:val="00E43F7D"/>
    <w:rsid w:val="00E44CCC"/>
    <w:rsid w:val="00E44E08"/>
    <w:rsid w:val="00E45098"/>
    <w:rsid w:val="00E45953"/>
    <w:rsid w:val="00E459A8"/>
    <w:rsid w:val="00E45DC5"/>
    <w:rsid w:val="00E45DCB"/>
    <w:rsid w:val="00E4625E"/>
    <w:rsid w:val="00E470EC"/>
    <w:rsid w:val="00E47177"/>
    <w:rsid w:val="00E47420"/>
    <w:rsid w:val="00E4751E"/>
    <w:rsid w:val="00E47ABB"/>
    <w:rsid w:val="00E50411"/>
    <w:rsid w:val="00E5085A"/>
    <w:rsid w:val="00E51B9A"/>
    <w:rsid w:val="00E52237"/>
    <w:rsid w:val="00E522F8"/>
    <w:rsid w:val="00E5291D"/>
    <w:rsid w:val="00E535B0"/>
    <w:rsid w:val="00E537C5"/>
    <w:rsid w:val="00E53A92"/>
    <w:rsid w:val="00E53B2C"/>
    <w:rsid w:val="00E53E38"/>
    <w:rsid w:val="00E5433D"/>
    <w:rsid w:val="00E54396"/>
    <w:rsid w:val="00E5458C"/>
    <w:rsid w:val="00E546D0"/>
    <w:rsid w:val="00E54717"/>
    <w:rsid w:val="00E54800"/>
    <w:rsid w:val="00E549FC"/>
    <w:rsid w:val="00E5522B"/>
    <w:rsid w:val="00E55266"/>
    <w:rsid w:val="00E55E3A"/>
    <w:rsid w:val="00E567E9"/>
    <w:rsid w:val="00E56AFF"/>
    <w:rsid w:val="00E57F04"/>
    <w:rsid w:val="00E603B9"/>
    <w:rsid w:val="00E60C72"/>
    <w:rsid w:val="00E61335"/>
    <w:rsid w:val="00E616C4"/>
    <w:rsid w:val="00E61ECB"/>
    <w:rsid w:val="00E61FE6"/>
    <w:rsid w:val="00E6248A"/>
    <w:rsid w:val="00E6316F"/>
    <w:rsid w:val="00E631A0"/>
    <w:rsid w:val="00E632BD"/>
    <w:rsid w:val="00E632CF"/>
    <w:rsid w:val="00E6357D"/>
    <w:rsid w:val="00E6379A"/>
    <w:rsid w:val="00E646E8"/>
    <w:rsid w:val="00E647B3"/>
    <w:rsid w:val="00E64B08"/>
    <w:rsid w:val="00E64B94"/>
    <w:rsid w:val="00E656F8"/>
    <w:rsid w:val="00E65FC8"/>
    <w:rsid w:val="00E6627C"/>
    <w:rsid w:val="00E663D1"/>
    <w:rsid w:val="00E66583"/>
    <w:rsid w:val="00E6691E"/>
    <w:rsid w:val="00E66B2E"/>
    <w:rsid w:val="00E66D54"/>
    <w:rsid w:val="00E704A9"/>
    <w:rsid w:val="00E706ED"/>
    <w:rsid w:val="00E70D74"/>
    <w:rsid w:val="00E70DF9"/>
    <w:rsid w:val="00E71193"/>
    <w:rsid w:val="00E71318"/>
    <w:rsid w:val="00E715A3"/>
    <w:rsid w:val="00E719A1"/>
    <w:rsid w:val="00E71EB4"/>
    <w:rsid w:val="00E72131"/>
    <w:rsid w:val="00E72555"/>
    <w:rsid w:val="00E72707"/>
    <w:rsid w:val="00E729AB"/>
    <w:rsid w:val="00E72F2F"/>
    <w:rsid w:val="00E73082"/>
    <w:rsid w:val="00E7413E"/>
    <w:rsid w:val="00E7414E"/>
    <w:rsid w:val="00E74B76"/>
    <w:rsid w:val="00E74BC1"/>
    <w:rsid w:val="00E74C09"/>
    <w:rsid w:val="00E7510D"/>
    <w:rsid w:val="00E75202"/>
    <w:rsid w:val="00E75897"/>
    <w:rsid w:val="00E75A32"/>
    <w:rsid w:val="00E75D68"/>
    <w:rsid w:val="00E760C4"/>
    <w:rsid w:val="00E76212"/>
    <w:rsid w:val="00E769E7"/>
    <w:rsid w:val="00E7750D"/>
    <w:rsid w:val="00E80024"/>
    <w:rsid w:val="00E80D89"/>
    <w:rsid w:val="00E816C1"/>
    <w:rsid w:val="00E81C3F"/>
    <w:rsid w:val="00E82BE6"/>
    <w:rsid w:val="00E83450"/>
    <w:rsid w:val="00E83713"/>
    <w:rsid w:val="00E8477F"/>
    <w:rsid w:val="00E84AA8"/>
    <w:rsid w:val="00E84E55"/>
    <w:rsid w:val="00E851BD"/>
    <w:rsid w:val="00E85ADC"/>
    <w:rsid w:val="00E86170"/>
    <w:rsid w:val="00E86218"/>
    <w:rsid w:val="00E86957"/>
    <w:rsid w:val="00E86DE6"/>
    <w:rsid w:val="00E87177"/>
    <w:rsid w:val="00E871DA"/>
    <w:rsid w:val="00E872F2"/>
    <w:rsid w:val="00E87616"/>
    <w:rsid w:val="00E87B71"/>
    <w:rsid w:val="00E903F9"/>
    <w:rsid w:val="00E90717"/>
    <w:rsid w:val="00E910DB"/>
    <w:rsid w:val="00E923A6"/>
    <w:rsid w:val="00E93CA7"/>
    <w:rsid w:val="00E94272"/>
    <w:rsid w:val="00E94509"/>
    <w:rsid w:val="00E95E39"/>
    <w:rsid w:val="00E97C44"/>
    <w:rsid w:val="00E97D42"/>
    <w:rsid w:val="00E97E80"/>
    <w:rsid w:val="00EA0587"/>
    <w:rsid w:val="00EA0CE2"/>
    <w:rsid w:val="00EA0EB4"/>
    <w:rsid w:val="00EA1B28"/>
    <w:rsid w:val="00EA27EB"/>
    <w:rsid w:val="00EA3152"/>
    <w:rsid w:val="00EA34F5"/>
    <w:rsid w:val="00EA4098"/>
    <w:rsid w:val="00EA412D"/>
    <w:rsid w:val="00EA442D"/>
    <w:rsid w:val="00EA4887"/>
    <w:rsid w:val="00EA4B05"/>
    <w:rsid w:val="00EA520C"/>
    <w:rsid w:val="00EA5815"/>
    <w:rsid w:val="00EA5FAF"/>
    <w:rsid w:val="00EA65F6"/>
    <w:rsid w:val="00EA6E00"/>
    <w:rsid w:val="00EA7012"/>
    <w:rsid w:val="00EA7809"/>
    <w:rsid w:val="00EA79D0"/>
    <w:rsid w:val="00EA7D04"/>
    <w:rsid w:val="00EB0068"/>
    <w:rsid w:val="00EB05BB"/>
    <w:rsid w:val="00EB089E"/>
    <w:rsid w:val="00EB0958"/>
    <w:rsid w:val="00EB0BD6"/>
    <w:rsid w:val="00EB1E38"/>
    <w:rsid w:val="00EB27D6"/>
    <w:rsid w:val="00EB334E"/>
    <w:rsid w:val="00EB3A8F"/>
    <w:rsid w:val="00EB4CD3"/>
    <w:rsid w:val="00EB4F97"/>
    <w:rsid w:val="00EB56AA"/>
    <w:rsid w:val="00EB59A1"/>
    <w:rsid w:val="00EB6781"/>
    <w:rsid w:val="00EB7F81"/>
    <w:rsid w:val="00EB7FF0"/>
    <w:rsid w:val="00EC1551"/>
    <w:rsid w:val="00EC1800"/>
    <w:rsid w:val="00EC1D68"/>
    <w:rsid w:val="00EC1E4C"/>
    <w:rsid w:val="00EC2996"/>
    <w:rsid w:val="00EC2AC1"/>
    <w:rsid w:val="00EC4929"/>
    <w:rsid w:val="00EC498A"/>
    <w:rsid w:val="00EC4A4C"/>
    <w:rsid w:val="00EC4C90"/>
    <w:rsid w:val="00EC55AE"/>
    <w:rsid w:val="00EC5EAC"/>
    <w:rsid w:val="00EC6105"/>
    <w:rsid w:val="00EC6AF9"/>
    <w:rsid w:val="00EC6FDE"/>
    <w:rsid w:val="00EC75EB"/>
    <w:rsid w:val="00EC764F"/>
    <w:rsid w:val="00EC77BF"/>
    <w:rsid w:val="00EC7A72"/>
    <w:rsid w:val="00EC7D35"/>
    <w:rsid w:val="00EC7D99"/>
    <w:rsid w:val="00EC7E52"/>
    <w:rsid w:val="00ED0519"/>
    <w:rsid w:val="00ED06D0"/>
    <w:rsid w:val="00ED20BD"/>
    <w:rsid w:val="00ED424B"/>
    <w:rsid w:val="00ED4354"/>
    <w:rsid w:val="00ED464F"/>
    <w:rsid w:val="00ED49A8"/>
    <w:rsid w:val="00ED4E8E"/>
    <w:rsid w:val="00ED4FD8"/>
    <w:rsid w:val="00ED5351"/>
    <w:rsid w:val="00ED5CFB"/>
    <w:rsid w:val="00ED763D"/>
    <w:rsid w:val="00ED77BB"/>
    <w:rsid w:val="00EE075A"/>
    <w:rsid w:val="00EE1622"/>
    <w:rsid w:val="00EE1C11"/>
    <w:rsid w:val="00EE1C49"/>
    <w:rsid w:val="00EE1EF5"/>
    <w:rsid w:val="00EE20D1"/>
    <w:rsid w:val="00EE217E"/>
    <w:rsid w:val="00EE2C22"/>
    <w:rsid w:val="00EE2D00"/>
    <w:rsid w:val="00EE32B3"/>
    <w:rsid w:val="00EE3A9C"/>
    <w:rsid w:val="00EE3CA7"/>
    <w:rsid w:val="00EE3F13"/>
    <w:rsid w:val="00EE4AD3"/>
    <w:rsid w:val="00EE509C"/>
    <w:rsid w:val="00EE55B1"/>
    <w:rsid w:val="00EE57E8"/>
    <w:rsid w:val="00EE5DC5"/>
    <w:rsid w:val="00EE60B0"/>
    <w:rsid w:val="00EE6305"/>
    <w:rsid w:val="00EE64EA"/>
    <w:rsid w:val="00EE6BD1"/>
    <w:rsid w:val="00EE7505"/>
    <w:rsid w:val="00EE794E"/>
    <w:rsid w:val="00EE7B85"/>
    <w:rsid w:val="00EF0015"/>
    <w:rsid w:val="00EF011F"/>
    <w:rsid w:val="00EF0609"/>
    <w:rsid w:val="00EF06C0"/>
    <w:rsid w:val="00EF0982"/>
    <w:rsid w:val="00EF0A06"/>
    <w:rsid w:val="00EF0F1B"/>
    <w:rsid w:val="00EF11E8"/>
    <w:rsid w:val="00EF1225"/>
    <w:rsid w:val="00EF152A"/>
    <w:rsid w:val="00EF160C"/>
    <w:rsid w:val="00EF1B82"/>
    <w:rsid w:val="00EF1C38"/>
    <w:rsid w:val="00EF1E7A"/>
    <w:rsid w:val="00EF20A6"/>
    <w:rsid w:val="00EF2E1D"/>
    <w:rsid w:val="00EF3105"/>
    <w:rsid w:val="00EF32B0"/>
    <w:rsid w:val="00EF3314"/>
    <w:rsid w:val="00EF361D"/>
    <w:rsid w:val="00EF3E5C"/>
    <w:rsid w:val="00EF3E8A"/>
    <w:rsid w:val="00EF3F5B"/>
    <w:rsid w:val="00EF41B2"/>
    <w:rsid w:val="00EF528B"/>
    <w:rsid w:val="00EF56E6"/>
    <w:rsid w:val="00EF5874"/>
    <w:rsid w:val="00EF6156"/>
    <w:rsid w:val="00EF6867"/>
    <w:rsid w:val="00EF68AF"/>
    <w:rsid w:val="00EF6999"/>
    <w:rsid w:val="00EF769A"/>
    <w:rsid w:val="00EF7761"/>
    <w:rsid w:val="00F00EEF"/>
    <w:rsid w:val="00F01363"/>
    <w:rsid w:val="00F02300"/>
    <w:rsid w:val="00F027BC"/>
    <w:rsid w:val="00F029A3"/>
    <w:rsid w:val="00F03A4A"/>
    <w:rsid w:val="00F04001"/>
    <w:rsid w:val="00F05887"/>
    <w:rsid w:val="00F05CCD"/>
    <w:rsid w:val="00F07298"/>
    <w:rsid w:val="00F0734C"/>
    <w:rsid w:val="00F07761"/>
    <w:rsid w:val="00F07A1B"/>
    <w:rsid w:val="00F07EB7"/>
    <w:rsid w:val="00F103EE"/>
    <w:rsid w:val="00F11200"/>
    <w:rsid w:val="00F1132F"/>
    <w:rsid w:val="00F113F4"/>
    <w:rsid w:val="00F11FE5"/>
    <w:rsid w:val="00F12645"/>
    <w:rsid w:val="00F13559"/>
    <w:rsid w:val="00F13754"/>
    <w:rsid w:val="00F13933"/>
    <w:rsid w:val="00F13F0D"/>
    <w:rsid w:val="00F142F6"/>
    <w:rsid w:val="00F148CA"/>
    <w:rsid w:val="00F149AA"/>
    <w:rsid w:val="00F15D49"/>
    <w:rsid w:val="00F15E11"/>
    <w:rsid w:val="00F1636C"/>
    <w:rsid w:val="00F1691F"/>
    <w:rsid w:val="00F1757A"/>
    <w:rsid w:val="00F178A5"/>
    <w:rsid w:val="00F17BEC"/>
    <w:rsid w:val="00F20C1F"/>
    <w:rsid w:val="00F20FA8"/>
    <w:rsid w:val="00F21B87"/>
    <w:rsid w:val="00F21F1C"/>
    <w:rsid w:val="00F22159"/>
    <w:rsid w:val="00F221BB"/>
    <w:rsid w:val="00F22822"/>
    <w:rsid w:val="00F22921"/>
    <w:rsid w:val="00F237A1"/>
    <w:rsid w:val="00F23AAC"/>
    <w:rsid w:val="00F23CE5"/>
    <w:rsid w:val="00F245D1"/>
    <w:rsid w:val="00F25349"/>
    <w:rsid w:val="00F25499"/>
    <w:rsid w:val="00F26205"/>
    <w:rsid w:val="00F263DB"/>
    <w:rsid w:val="00F26651"/>
    <w:rsid w:val="00F26670"/>
    <w:rsid w:val="00F266CA"/>
    <w:rsid w:val="00F2729C"/>
    <w:rsid w:val="00F27322"/>
    <w:rsid w:val="00F273F4"/>
    <w:rsid w:val="00F27540"/>
    <w:rsid w:val="00F27CBC"/>
    <w:rsid w:val="00F303D5"/>
    <w:rsid w:val="00F30B86"/>
    <w:rsid w:val="00F30BDB"/>
    <w:rsid w:val="00F310A3"/>
    <w:rsid w:val="00F317EB"/>
    <w:rsid w:val="00F31E21"/>
    <w:rsid w:val="00F32128"/>
    <w:rsid w:val="00F32232"/>
    <w:rsid w:val="00F32F37"/>
    <w:rsid w:val="00F337EC"/>
    <w:rsid w:val="00F33916"/>
    <w:rsid w:val="00F33F03"/>
    <w:rsid w:val="00F34D0F"/>
    <w:rsid w:val="00F352BA"/>
    <w:rsid w:val="00F35AC2"/>
    <w:rsid w:val="00F3634C"/>
    <w:rsid w:val="00F36F37"/>
    <w:rsid w:val="00F3712B"/>
    <w:rsid w:val="00F3778C"/>
    <w:rsid w:val="00F4059F"/>
    <w:rsid w:val="00F41092"/>
    <w:rsid w:val="00F411AC"/>
    <w:rsid w:val="00F419F7"/>
    <w:rsid w:val="00F41A56"/>
    <w:rsid w:val="00F41D78"/>
    <w:rsid w:val="00F41DEB"/>
    <w:rsid w:val="00F41F33"/>
    <w:rsid w:val="00F41FBA"/>
    <w:rsid w:val="00F422C7"/>
    <w:rsid w:val="00F425C2"/>
    <w:rsid w:val="00F427EB"/>
    <w:rsid w:val="00F42BC6"/>
    <w:rsid w:val="00F434AE"/>
    <w:rsid w:val="00F448EF"/>
    <w:rsid w:val="00F46FEF"/>
    <w:rsid w:val="00F47165"/>
    <w:rsid w:val="00F47CE5"/>
    <w:rsid w:val="00F508AE"/>
    <w:rsid w:val="00F514FA"/>
    <w:rsid w:val="00F5174E"/>
    <w:rsid w:val="00F523FE"/>
    <w:rsid w:val="00F52972"/>
    <w:rsid w:val="00F52FB2"/>
    <w:rsid w:val="00F531EA"/>
    <w:rsid w:val="00F5348B"/>
    <w:rsid w:val="00F5375D"/>
    <w:rsid w:val="00F537CF"/>
    <w:rsid w:val="00F540F7"/>
    <w:rsid w:val="00F543F5"/>
    <w:rsid w:val="00F545F5"/>
    <w:rsid w:val="00F54FB3"/>
    <w:rsid w:val="00F54FE6"/>
    <w:rsid w:val="00F55A60"/>
    <w:rsid w:val="00F55AF2"/>
    <w:rsid w:val="00F55DF7"/>
    <w:rsid w:val="00F56980"/>
    <w:rsid w:val="00F60463"/>
    <w:rsid w:val="00F604AE"/>
    <w:rsid w:val="00F60538"/>
    <w:rsid w:val="00F617DA"/>
    <w:rsid w:val="00F62589"/>
    <w:rsid w:val="00F63DA7"/>
    <w:rsid w:val="00F63EC1"/>
    <w:rsid w:val="00F647B1"/>
    <w:rsid w:val="00F6495D"/>
    <w:rsid w:val="00F64970"/>
    <w:rsid w:val="00F64BCC"/>
    <w:rsid w:val="00F64C36"/>
    <w:rsid w:val="00F64D64"/>
    <w:rsid w:val="00F64FA9"/>
    <w:rsid w:val="00F65469"/>
    <w:rsid w:val="00F65492"/>
    <w:rsid w:val="00F654E4"/>
    <w:rsid w:val="00F6553F"/>
    <w:rsid w:val="00F65AA1"/>
    <w:rsid w:val="00F65D27"/>
    <w:rsid w:val="00F65E20"/>
    <w:rsid w:val="00F65E25"/>
    <w:rsid w:val="00F65EFE"/>
    <w:rsid w:val="00F66489"/>
    <w:rsid w:val="00F665E1"/>
    <w:rsid w:val="00F66BE7"/>
    <w:rsid w:val="00F66E18"/>
    <w:rsid w:val="00F66E90"/>
    <w:rsid w:val="00F6713A"/>
    <w:rsid w:val="00F67336"/>
    <w:rsid w:val="00F674B7"/>
    <w:rsid w:val="00F67739"/>
    <w:rsid w:val="00F67BB7"/>
    <w:rsid w:val="00F67C16"/>
    <w:rsid w:val="00F7006D"/>
    <w:rsid w:val="00F70290"/>
    <w:rsid w:val="00F7123E"/>
    <w:rsid w:val="00F71CDF"/>
    <w:rsid w:val="00F72B49"/>
    <w:rsid w:val="00F72F8F"/>
    <w:rsid w:val="00F73250"/>
    <w:rsid w:val="00F738B4"/>
    <w:rsid w:val="00F743E1"/>
    <w:rsid w:val="00F7467B"/>
    <w:rsid w:val="00F74CCD"/>
    <w:rsid w:val="00F75368"/>
    <w:rsid w:val="00F757C7"/>
    <w:rsid w:val="00F7588D"/>
    <w:rsid w:val="00F75A7A"/>
    <w:rsid w:val="00F75C9C"/>
    <w:rsid w:val="00F766BA"/>
    <w:rsid w:val="00F76C30"/>
    <w:rsid w:val="00F77226"/>
    <w:rsid w:val="00F772F9"/>
    <w:rsid w:val="00F775B9"/>
    <w:rsid w:val="00F77803"/>
    <w:rsid w:val="00F77B48"/>
    <w:rsid w:val="00F77E5D"/>
    <w:rsid w:val="00F77FF3"/>
    <w:rsid w:val="00F802F8"/>
    <w:rsid w:val="00F803E2"/>
    <w:rsid w:val="00F80523"/>
    <w:rsid w:val="00F80B47"/>
    <w:rsid w:val="00F810CC"/>
    <w:rsid w:val="00F814A8"/>
    <w:rsid w:val="00F815F3"/>
    <w:rsid w:val="00F81953"/>
    <w:rsid w:val="00F82616"/>
    <w:rsid w:val="00F82706"/>
    <w:rsid w:val="00F8383F"/>
    <w:rsid w:val="00F83D01"/>
    <w:rsid w:val="00F8413B"/>
    <w:rsid w:val="00F84296"/>
    <w:rsid w:val="00F8429A"/>
    <w:rsid w:val="00F84D2E"/>
    <w:rsid w:val="00F852DD"/>
    <w:rsid w:val="00F854C9"/>
    <w:rsid w:val="00F85D69"/>
    <w:rsid w:val="00F8616E"/>
    <w:rsid w:val="00F86328"/>
    <w:rsid w:val="00F86550"/>
    <w:rsid w:val="00F866F6"/>
    <w:rsid w:val="00F8701E"/>
    <w:rsid w:val="00F87802"/>
    <w:rsid w:val="00F87B07"/>
    <w:rsid w:val="00F87B3E"/>
    <w:rsid w:val="00F901A0"/>
    <w:rsid w:val="00F90497"/>
    <w:rsid w:val="00F906CD"/>
    <w:rsid w:val="00F90722"/>
    <w:rsid w:val="00F90A2A"/>
    <w:rsid w:val="00F918E7"/>
    <w:rsid w:val="00F92BCF"/>
    <w:rsid w:val="00F941A7"/>
    <w:rsid w:val="00F9465F"/>
    <w:rsid w:val="00F94A6F"/>
    <w:rsid w:val="00F94C8E"/>
    <w:rsid w:val="00F94CDF"/>
    <w:rsid w:val="00F95021"/>
    <w:rsid w:val="00F95196"/>
    <w:rsid w:val="00F95C15"/>
    <w:rsid w:val="00F96320"/>
    <w:rsid w:val="00F96632"/>
    <w:rsid w:val="00F96F8B"/>
    <w:rsid w:val="00F9747D"/>
    <w:rsid w:val="00F97E68"/>
    <w:rsid w:val="00FA055A"/>
    <w:rsid w:val="00FA141C"/>
    <w:rsid w:val="00FA170A"/>
    <w:rsid w:val="00FA18C3"/>
    <w:rsid w:val="00FA1A91"/>
    <w:rsid w:val="00FA202C"/>
    <w:rsid w:val="00FA26C1"/>
    <w:rsid w:val="00FA2A70"/>
    <w:rsid w:val="00FA31AE"/>
    <w:rsid w:val="00FA3876"/>
    <w:rsid w:val="00FA3998"/>
    <w:rsid w:val="00FA435B"/>
    <w:rsid w:val="00FA4531"/>
    <w:rsid w:val="00FA4D99"/>
    <w:rsid w:val="00FA5140"/>
    <w:rsid w:val="00FA5170"/>
    <w:rsid w:val="00FA545E"/>
    <w:rsid w:val="00FA5E8E"/>
    <w:rsid w:val="00FA6BAB"/>
    <w:rsid w:val="00FA7122"/>
    <w:rsid w:val="00FA7DC7"/>
    <w:rsid w:val="00FB0437"/>
    <w:rsid w:val="00FB04C6"/>
    <w:rsid w:val="00FB0F37"/>
    <w:rsid w:val="00FB1A45"/>
    <w:rsid w:val="00FB2628"/>
    <w:rsid w:val="00FB2848"/>
    <w:rsid w:val="00FB2A76"/>
    <w:rsid w:val="00FB3682"/>
    <w:rsid w:val="00FB3C57"/>
    <w:rsid w:val="00FB42C2"/>
    <w:rsid w:val="00FB46B6"/>
    <w:rsid w:val="00FB4A2A"/>
    <w:rsid w:val="00FB4C0A"/>
    <w:rsid w:val="00FB5127"/>
    <w:rsid w:val="00FB519D"/>
    <w:rsid w:val="00FB58EC"/>
    <w:rsid w:val="00FB5D64"/>
    <w:rsid w:val="00FB6285"/>
    <w:rsid w:val="00FB6567"/>
    <w:rsid w:val="00FB7033"/>
    <w:rsid w:val="00FB70D9"/>
    <w:rsid w:val="00FB74DD"/>
    <w:rsid w:val="00FB756E"/>
    <w:rsid w:val="00FB7EA7"/>
    <w:rsid w:val="00FB7FEB"/>
    <w:rsid w:val="00FC0078"/>
    <w:rsid w:val="00FC0304"/>
    <w:rsid w:val="00FC034B"/>
    <w:rsid w:val="00FC07C7"/>
    <w:rsid w:val="00FC0AEC"/>
    <w:rsid w:val="00FC0BA4"/>
    <w:rsid w:val="00FC163A"/>
    <w:rsid w:val="00FC1CCA"/>
    <w:rsid w:val="00FC20EF"/>
    <w:rsid w:val="00FC2296"/>
    <w:rsid w:val="00FC22A5"/>
    <w:rsid w:val="00FC23AA"/>
    <w:rsid w:val="00FC35B3"/>
    <w:rsid w:val="00FC486B"/>
    <w:rsid w:val="00FC48F4"/>
    <w:rsid w:val="00FC512E"/>
    <w:rsid w:val="00FC5660"/>
    <w:rsid w:val="00FC5BC0"/>
    <w:rsid w:val="00FC67B2"/>
    <w:rsid w:val="00FC6EB7"/>
    <w:rsid w:val="00FC779E"/>
    <w:rsid w:val="00FC7B6E"/>
    <w:rsid w:val="00FC7EF4"/>
    <w:rsid w:val="00FD0A50"/>
    <w:rsid w:val="00FD1880"/>
    <w:rsid w:val="00FD1C8A"/>
    <w:rsid w:val="00FD1F00"/>
    <w:rsid w:val="00FD28ED"/>
    <w:rsid w:val="00FD2ADF"/>
    <w:rsid w:val="00FD3165"/>
    <w:rsid w:val="00FD4029"/>
    <w:rsid w:val="00FD4069"/>
    <w:rsid w:val="00FD40D7"/>
    <w:rsid w:val="00FD444D"/>
    <w:rsid w:val="00FD4D22"/>
    <w:rsid w:val="00FD549F"/>
    <w:rsid w:val="00FD569A"/>
    <w:rsid w:val="00FD5CC9"/>
    <w:rsid w:val="00FD70EB"/>
    <w:rsid w:val="00FD765D"/>
    <w:rsid w:val="00FE004B"/>
    <w:rsid w:val="00FE0160"/>
    <w:rsid w:val="00FE0A3D"/>
    <w:rsid w:val="00FE0BF1"/>
    <w:rsid w:val="00FE1952"/>
    <w:rsid w:val="00FE1A4A"/>
    <w:rsid w:val="00FE1ED2"/>
    <w:rsid w:val="00FE202E"/>
    <w:rsid w:val="00FE20A8"/>
    <w:rsid w:val="00FE20EA"/>
    <w:rsid w:val="00FE28E1"/>
    <w:rsid w:val="00FE2B34"/>
    <w:rsid w:val="00FE2BE5"/>
    <w:rsid w:val="00FE3435"/>
    <w:rsid w:val="00FE38C2"/>
    <w:rsid w:val="00FE490E"/>
    <w:rsid w:val="00FE5511"/>
    <w:rsid w:val="00FE555C"/>
    <w:rsid w:val="00FE569F"/>
    <w:rsid w:val="00FE6068"/>
    <w:rsid w:val="00FE614B"/>
    <w:rsid w:val="00FE6654"/>
    <w:rsid w:val="00FE76FA"/>
    <w:rsid w:val="00FE7EE6"/>
    <w:rsid w:val="00FE7FC8"/>
    <w:rsid w:val="00FF0B34"/>
    <w:rsid w:val="00FF0E5E"/>
    <w:rsid w:val="00FF176A"/>
    <w:rsid w:val="00FF242E"/>
    <w:rsid w:val="00FF347D"/>
    <w:rsid w:val="00FF3BDE"/>
    <w:rsid w:val="00FF3E0F"/>
    <w:rsid w:val="00FF411E"/>
    <w:rsid w:val="00FF4539"/>
    <w:rsid w:val="00FF4673"/>
    <w:rsid w:val="00FF49E0"/>
    <w:rsid w:val="00FF5621"/>
    <w:rsid w:val="00FF59D5"/>
    <w:rsid w:val="00FF60A3"/>
    <w:rsid w:val="00FF60F6"/>
    <w:rsid w:val="00FF627D"/>
    <w:rsid w:val="00FF63D6"/>
    <w:rsid w:val="00FF71A5"/>
    <w:rsid w:val="018D48C1"/>
    <w:rsid w:val="018E3307"/>
    <w:rsid w:val="01E06997"/>
    <w:rsid w:val="01FA5AA9"/>
    <w:rsid w:val="020B4280"/>
    <w:rsid w:val="02185BCF"/>
    <w:rsid w:val="021C231D"/>
    <w:rsid w:val="023E7C55"/>
    <w:rsid w:val="025650C4"/>
    <w:rsid w:val="025F32C2"/>
    <w:rsid w:val="02A0237B"/>
    <w:rsid w:val="02B10E4C"/>
    <w:rsid w:val="02B37296"/>
    <w:rsid w:val="02D56C01"/>
    <w:rsid w:val="02EB5830"/>
    <w:rsid w:val="03635E61"/>
    <w:rsid w:val="041C13E4"/>
    <w:rsid w:val="042452C3"/>
    <w:rsid w:val="043354FC"/>
    <w:rsid w:val="043D29D0"/>
    <w:rsid w:val="04532D60"/>
    <w:rsid w:val="04626A87"/>
    <w:rsid w:val="048124C8"/>
    <w:rsid w:val="048205F2"/>
    <w:rsid w:val="04AA7F41"/>
    <w:rsid w:val="04F37BF1"/>
    <w:rsid w:val="04F63BA8"/>
    <w:rsid w:val="053011DB"/>
    <w:rsid w:val="053F55E1"/>
    <w:rsid w:val="055C2923"/>
    <w:rsid w:val="05A44107"/>
    <w:rsid w:val="05B847AA"/>
    <w:rsid w:val="05BA1BE1"/>
    <w:rsid w:val="05E47CA0"/>
    <w:rsid w:val="05E7487E"/>
    <w:rsid w:val="05EA62AB"/>
    <w:rsid w:val="05EF61BF"/>
    <w:rsid w:val="05F15B82"/>
    <w:rsid w:val="05FC11ED"/>
    <w:rsid w:val="062844C4"/>
    <w:rsid w:val="065974A0"/>
    <w:rsid w:val="06EB6E21"/>
    <w:rsid w:val="0713706B"/>
    <w:rsid w:val="07174799"/>
    <w:rsid w:val="07AA2EF5"/>
    <w:rsid w:val="07C6685A"/>
    <w:rsid w:val="07C72119"/>
    <w:rsid w:val="07D66265"/>
    <w:rsid w:val="07E03CBD"/>
    <w:rsid w:val="07F814A7"/>
    <w:rsid w:val="07FE5FFC"/>
    <w:rsid w:val="07FF32D1"/>
    <w:rsid w:val="08046902"/>
    <w:rsid w:val="083119D2"/>
    <w:rsid w:val="084C5A73"/>
    <w:rsid w:val="085E0FF6"/>
    <w:rsid w:val="087178B0"/>
    <w:rsid w:val="08803C8E"/>
    <w:rsid w:val="08B12FEB"/>
    <w:rsid w:val="08D868A4"/>
    <w:rsid w:val="08FB1B1C"/>
    <w:rsid w:val="0919077E"/>
    <w:rsid w:val="094D39E0"/>
    <w:rsid w:val="099E7023"/>
    <w:rsid w:val="09FB70A2"/>
    <w:rsid w:val="0A715969"/>
    <w:rsid w:val="0A8D16F0"/>
    <w:rsid w:val="0AE54B4C"/>
    <w:rsid w:val="0AF1145C"/>
    <w:rsid w:val="0B4F5446"/>
    <w:rsid w:val="0B842B23"/>
    <w:rsid w:val="0B8F3C97"/>
    <w:rsid w:val="0B912ECF"/>
    <w:rsid w:val="0B914B26"/>
    <w:rsid w:val="0BC60700"/>
    <w:rsid w:val="0BFB7C9D"/>
    <w:rsid w:val="0C5948F2"/>
    <w:rsid w:val="0CB47AD8"/>
    <w:rsid w:val="0CDD7541"/>
    <w:rsid w:val="0CDE6FEB"/>
    <w:rsid w:val="0CFB44E0"/>
    <w:rsid w:val="0D120894"/>
    <w:rsid w:val="0D2C6F50"/>
    <w:rsid w:val="0D31589D"/>
    <w:rsid w:val="0D4067B4"/>
    <w:rsid w:val="0D46328A"/>
    <w:rsid w:val="0D50031E"/>
    <w:rsid w:val="0D70086F"/>
    <w:rsid w:val="0D717978"/>
    <w:rsid w:val="0D9C77D6"/>
    <w:rsid w:val="0DA4006F"/>
    <w:rsid w:val="0DD20163"/>
    <w:rsid w:val="0DDE52FE"/>
    <w:rsid w:val="0E136178"/>
    <w:rsid w:val="0E8642BD"/>
    <w:rsid w:val="0E923C79"/>
    <w:rsid w:val="0E997990"/>
    <w:rsid w:val="0EA63EB7"/>
    <w:rsid w:val="0EAD7D2D"/>
    <w:rsid w:val="0EBA6E9C"/>
    <w:rsid w:val="0EDC2FC5"/>
    <w:rsid w:val="0EFD0AC2"/>
    <w:rsid w:val="0F0E19EA"/>
    <w:rsid w:val="0F124AA1"/>
    <w:rsid w:val="0F4D7295"/>
    <w:rsid w:val="0F6222D9"/>
    <w:rsid w:val="0F6C5DAE"/>
    <w:rsid w:val="0F89761D"/>
    <w:rsid w:val="0F8B1B5D"/>
    <w:rsid w:val="0FB863E0"/>
    <w:rsid w:val="0FC42FBF"/>
    <w:rsid w:val="0FDC5DFA"/>
    <w:rsid w:val="10541CF9"/>
    <w:rsid w:val="10886661"/>
    <w:rsid w:val="10A443B7"/>
    <w:rsid w:val="10A84954"/>
    <w:rsid w:val="10AA28C1"/>
    <w:rsid w:val="10BB15CF"/>
    <w:rsid w:val="10BC2989"/>
    <w:rsid w:val="11223393"/>
    <w:rsid w:val="11392CDA"/>
    <w:rsid w:val="11696327"/>
    <w:rsid w:val="116C7DCD"/>
    <w:rsid w:val="11792845"/>
    <w:rsid w:val="117E0182"/>
    <w:rsid w:val="11B26469"/>
    <w:rsid w:val="11C10344"/>
    <w:rsid w:val="11C76AD1"/>
    <w:rsid w:val="11D40C84"/>
    <w:rsid w:val="120859E0"/>
    <w:rsid w:val="126A4DEB"/>
    <w:rsid w:val="12800DF2"/>
    <w:rsid w:val="12845F6F"/>
    <w:rsid w:val="12933082"/>
    <w:rsid w:val="12C51EB3"/>
    <w:rsid w:val="12C846BE"/>
    <w:rsid w:val="12E62AC7"/>
    <w:rsid w:val="12FF7555"/>
    <w:rsid w:val="1333082D"/>
    <w:rsid w:val="13365775"/>
    <w:rsid w:val="136D69B9"/>
    <w:rsid w:val="138D75D2"/>
    <w:rsid w:val="13B5343F"/>
    <w:rsid w:val="13B859D3"/>
    <w:rsid w:val="143955B6"/>
    <w:rsid w:val="143D4A69"/>
    <w:rsid w:val="144A720D"/>
    <w:rsid w:val="14883E09"/>
    <w:rsid w:val="14A95058"/>
    <w:rsid w:val="14D11DA1"/>
    <w:rsid w:val="14DE15E1"/>
    <w:rsid w:val="14E87B15"/>
    <w:rsid w:val="1592360B"/>
    <w:rsid w:val="15A119FE"/>
    <w:rsid w:val="15CD643B"/>
    <w:rsid w:val="15E1627D"/>
    <w:rsid w:val="1601359D"/>
    <w:rsid w:val="162E5CE3"/>
    <w:rsid w:val="16321C77"/>
    <w:rsid w:val="16A335F9"/>
    <w:rsid w:val="16CF6214"/>
    <w:rsid w:val="170B19CF"/>
    <w:rsid w:val="170B27D1"/>
    <w:rsid w:val="17122922"/>
    <w:rsid w:val="172F64B3"/>
    <w:rsid w:val="175C7943"/>
    <w:rsid w:val="17885C3C"/>
    <w:rsid w:val="1791632E"/>
    <w:rsid w:val="17AF7825"/>
    <w:rsid w:val="17C61B06"/>
    <w:rsid w:val="17CA7C4F"/>
    <w:rsid w:val="18091083"/>
    <w:rsid w:val="180C25E9"/>
    <w:rsid w:val="18383A33"/>
    <w:rsid w:val="18485F8A"/>
    <w:rsid w:val="1850610B"/>
    <w:rsid w:val="186A4E44"/>
    <w:rsid w:val="189435E6"/>
    <w:rsid w:val="18BF364E"/>
    <w:rsid w:val="18C701F5"/>
    <w:rsid w:val="18CD319D"/>
    <w:rsid w:val="18D90978"/>
    <w:rsid w:val="190F4183"/>
    <w:rsid w:val="198E4235"/>
    <w:rsid w:val="19C02575"/>
    <w:rsid w:val="1A1654BD"/>
    <w:rsid w:val="1A192EB7"/>
    <w:rsid w:val="1ACD761A"/>
    <w:rsid w:val="1ACE6336"/>
    <w:rsid w:val="1ADC6EA1"/>
    <w:rsid w:val="1B0B4F2F"/>
    <w:rsid w:val="1B0F0EC3"/>
    <w:rsid w:val="1B4467E8"/>
    <w:rsid w:val="1B850673"/>
    <w:rsid w:val="1BBA678A"/>
    <w:rsid w:val="1BE275E3"/>
    <w:rsid w:val="1BE51053"/>
    <w:rsid w:val="1BE543F1"/>
    <w:rsid w:val="1BE60784"/>
    <w:rsid w:val="1C197E29"/>
    <w:rsid w:val="1C1C4833"/>
    <w:rsid w:val="1C236E44"/>
    <w:rsid w:val="1C417A34"/>
    <w:rsid w:val="1C6B3A0D"/>
    <w:rsid w:val="1C7B5880"/>
    <w:rsid w:val="1D080624"/>
    <w:rsid w:val="1D294F72"/>
    <w:rsid w:val="1D491AE7"/>
    <w:rsid w:val="1D9F00E6"/>
    <w:rsid w:val="1DC063FA"/>
    <w:rsid w:val="1DE64E6A"/>
    <w:rsid w:val="1DF75E5C"/>
    <w:rsid w:val="1E1553DE"/>
    <w:rsid w:val="1E3F4FCB"/>
    <w:rsid w:val="1E5D3019"/>
    <w:rsid w:val="1E937C26"/>
    <w:rsid w:val="1E9F319D"/>
    <w:rsid w:val="1EAB7687"/>
    <w:rsid w:val="1F2E66EC"/>
    <w:rsid w:val="1F3E3153"/>
    <w:rsid w:val="1FAC394F"/>
    <w:rsid w:val="20074B51"/>
    <w:rsid w:val="201266AA"/>
    <w:rsid w:val="203E523C"/>
    <w:rsid w:val="209321E7"/>
    <w:rsid w:val="209D4ED4"/>
    <w:rsid w:val="20A35F73"/>
    <w:rsid w:val="20CD01FA"/>
    <w:rsid w:val="20D015E5"/>
    <w:rsid w:val="213346CD"/>
    <w:rsid w:val="21454C51"/>
    <w:rsid w:val="21DD24E6"/>
    <w:rsid w:val="21E01148"/>
    <w:rsid w:val="220A4573"/>
    <w:rsid w:val="22204D63"/>
    <w:rsid w:val="22241AF6"/>
    <w:rsid w:val="222C7E18"/>
    <w:rsid w:val="22310660"/>
    <w:rsid w:val="223C7211"/>
    <w:rsid w:val="22425C51"/>
    <w:rsid w:val="22492C1E"/>
    <w:rsid w:val="225C2FC2"/>
    <w:rsid w:val="228078F2"/>
    <w:rsid w:val="228E2539"/>
    <w:rsid w:val="22D50387"/>
    <w:rsid w:val="23283C33"/>
    <w:rsid w:val="233035F4"/>
    <w:rsid w:val="238A1966"/>
    <w:rsid w:val="23926595"/>
    <w:rsid w:val="23D27B61"/>
    <w:rsid w:val="23ED6788"/>
    <w:rsid w:val="24060CDB"/>
    <w:rsid w:val="24293547"/>
    <w:rsid w:val="243956FD"/>
    <w:rsid w:val="24735C47"/>
    <w:rsid w:val="24D8141B"/>
    <w:rsid w:val="24F10EC2"/>
    <w:rsid w:val="24FE0405"/>
    <w:rsid w:val="25347693"/>
    <w:rsid w:val="25565E93"/>
    <w:rsid w:val="255A3A4F"/>
    <w:rsid w:val="256E0D7D"/>
    <w:rsid w:val="25A94DD7"/>
    <w:rsid w:val="25C47F8B"/>
    <w:rsid w:val="25E960C2"/>
    <w:rsid w:val="264911D1"/>
    <w:rsid w:val="26757F41"/>
    <w:rsid w:val="26AB73CC"/>
    <w:rsid w:val="26B46BC5"/>
    <w:rsid w:val="26E440E3"/>
    <w:rsid w:val="271F2118"/>
    <w:rsid w:val="27435A8A"/>
    <w:rsid w:val="27543D11"/>
    <w:rsid w:val="276C4BF8"/>
    <w:rsid w:val="276E59E0"/>
    <w:rsid w:val="277704B4"/>
    <w:rsid w:val="27802C90"/>
    <w:rsid w:val="27C6290A"/>
    <w:rsid w:val="27DF2BFD"/>
    <w:rsid w:val="28226C52"/>
    <w:rsid w:val="28377363"/>
    <w:rsid w:val="2848699C"/>
    <w:rsid w:val="288A7747"/>
    <w:rsid w:val="289517B9"/>
    <w:rsid w:val="289905A0"/>
    <w:rsid w:val="28E334A5"/>
    <w:rsid w:val="290319E9"/>
    <w:rsid w:val="29391783"/>
    <w:rsid w:val="29894326"/>
    <w:rsid w:val="29910F7D"/>
    <w:rsid w:val="29AE4114"/>
    <w:rsid w:val="29D5364C"/>
    <w:rsid w:val="29E766AC"/>
    <w:rsid w:val="29F737B1"/>
    <w:rsid w:val="29FD5641"/>
    <w:rsid w:val="2A10427D"/>
    <w:rsid w:val="2A17635F"/>
    <w:rsid w:val="2A2470B9"/>
    <w:rsid w:val="2A445DCA"/>
    <w:rsid w:val="2A474CA6"/>
    <w:rsid w:val="2A5A1E3A"/>
    <w:rsid w:val="2A5D2617"/>
    <w:rsid w:val="2A793F49"/>
    <w:rsid w:val="2A84317C"/>
    <w:rsid w:val="2AA81597"/>
    <w:rsid w:val="2AAD4912"/>
    <w:rsid w:val="2AB256F6"/>
    <w:rsid w:val="2AD13701"/>
    <w:rsid w:val="2AEE349A"/>
    <w:rsid w:val="2B4F4728"/>
    <w:rsid w:val="2B74259B"/>
    <w:rsid w:val="2B94185D"/>
    <w:rsid w:val="2BE069C6"/>
    <w:rsid w:val="2BEA5AA7"/>
    <w:rsid w:val="2C25102B"/>
    <w:rsid w:val="2C580186"/>
    <w:rsid w:val="2C767188"/>
    <w:rsid w:val="2CAA4501"/>
    <w:rsid w:val="2CC31576"/>
    <w:rsid w:val="2D276191"/>
    <w:rsid w:val="2D3B57BE"/>
    <w:rsid w:val="2D503758"/>
    <w:rsid w:val="2DB404A6"/>
    <w:rsid w:val="2DB9222E"/>
    <w:rsid w:val="2DE834A8"/>
    <w:rsid w:val="2E1D34AD"/>
    <w:rsid w:val="2E1E45F3"/>
    <w:rsid w:val="2E4F23F4"/>
    <w:rsid w:val="2E5B1DFE"/>
    <w:rsid w:val="2E70600A"/>
    <w:rsid w:val="2E834F24"/>
    <w:rsid w:val="2E9360FE"/>
    <w:rsid w:val="2E9A44C3"/>
    <w:rsid w:val="2EAC5144"/>
    <w:rsid w:val="2EC00780"/>
    <w:rsid w:val="2F057BEB"/>
    <w:rsid w:val="2F424CB6"/>
    <w:rsid w:val="2F6446E6"/>
    <w:rsid w:val="2F8859FE"/>
    <w:rsid w:val="2F936B08"/>
    <w:rsid w:val="2FA34BB4"/>
    <w:rsid w:val="2FC74134"/>
    <w:rsid w:val="2FFA4E88"/>
    <w:rsid w:val="30041FB8"/>
    <w:rsid w:val="30095CD0"/>
    <w:rsid w:val="300D6070"/>
    <w:rsid w:val="304D48C1"/>
    <w:rsid w:val="304F31DE"/>
    <w:rsid w:val="30C109DF"/>
    <w:rsid w:val="30CA29D8"/>
    <w:rsid w:val="30D50FEB"/>
    <w:rsid w:val="31217D9A"/>
    <w:rsid w:val="314F16C6"/>
    <w:rsid w:val="315675C5"/>
    <w:rsid w:val="31615040"/>
    <w:rsid w:val="316E00F3"/>
    <w:rsid w:val="319118AF"/>
    <w:rsid w:val="319A64DA"/>
    <w:rsid w:val="319E5C06"/>
    <w:rsid w:val="323B211C"/>
    <w:rsid w:val="32433897"/>
    <w:rsid w:val="324C7D8D"/>
    <w:rsid w:val="32680C12"/>
    <w:rsid w:val="3339197A"/>
    <w:rsid w:val="337D121F"/>
    <w:rsid w:val="337F6AC3"/>
    <w:rsid w:val="33CF3401"/>
    <w:rsid w:val="33E447AB"/>
    <w:rsid w:val="33FA161F"/>
    <w:rsid w:val="34181DAB"/>
    <w:rsid w:val="34555972"/>
    <w:rsid w:val="3458185C"/>
    <w:rsid w:val="345D31AA"/>
    <w:rsid w:val="34874BCE"/>
    <w:rsid w:val="34C91C8B"/>
    <w:rsid w:val="34EA520A"/>
    <w:rsid w:val="34F808D1"/>
    <w:rsid w:val="34F82387"/>
    <w:rsid w:val="350021F2"/>
    <w:rsid w:val="350A0D91"/>
    <w:rsid w:val="351023B7"/>
    <w:rsid w:val="35246FF1"/>
    <w:rsid w:val="3540337D"/>
    <w:rsid w:val="359B3418"/>
    <w:rsid w:val="35BE5EDF"/>
    <w:rsid w:val="35D87E35"/>
    <w:rsid w:val="36276933"/>
    <w:rsid w:val="362F32AF"/>
    <w:rsid w:val="3635496D"/>
    <w:rsid w:val="365D076C"/>
    <w:rsid w:val="36E4480F"/>
    <w:rsid w:val="36F2334B"/>
    <w:rsid w:val="370B1548"/>
    <w:rsid w:val="3717127E"/>
    <w:rsid w:val="3733265D"/>
    <w:rsid w:val="37595482"/>
    <w:rsid w:val="376744D4"/>
    <w:rsid w:val="37AF141B"/>
    <w:rsid w:val="37BA1215"/>
    <w:rsid w:val="37FA74C8"/>
    <w:rsid w:val="380508C5"/>
    <w:rsid w:val="380C51C4"/>
    <w:rsid w:val="38577F05"/>
    <w:rsid w:val="388A07CB"/>
    <w:rsid w:val="38BE5ABD"/>
    <w:rsid w:val="38D537A3"/>
    <w:rsid w:val="38D839F3"/>
    <w:rsid w:val="38FF729E"/>
    <w:rsid w:val="39183324"/>
    <w:rsid w:val="397561C1"/>
    <w:rsid w:val="398F55AD"/>
    <w:rsid w:val="3A016069"/>
    <w:rsid w:val="3A6D6972"/>
    <w:rsid w:val="3A9E2E89"/>
    <w:rsid w:val="3B3B150B"/>
    <w:rsid w:val="3B555503"/>
    <w:rsid w:val="3B741F1F"/>
    <w:rsid w:val="3B971DD5"/>
    <w:rsid w:val="3B9D7333"/>
    <w:rsid w:val="3BA12F81"/>
    <w:rsid w:val="3BBB4DFF"/>
    <w:rsid w:val="3BF53847"/>
    <w:rsid w:val="3C7A106E"/>
    <w:rsid w:val="3CB60ACE"/>
    <w:rsid w:val="3D05566D"/>
    <w:rsid w:val="3D0559D0"/>
    <w:rsid w:val="3D16629A"/>
    <w:rsid w:val="3D375C5F"/>
    <w:rsid w:val="3D8A2458"/>
    <w:rsid w:val="3DC93BFF"/>
    <w:rsid w:val="3DF22C73"/>
    <w:rsid w:val="3E0F0D36"/>
    <w:rsid w:val="3EA11E87"/>
    <w:rsid w:val="3EAB6802"/>
    <w:rsid w:val="3EAE2AD9"/>
    <w:rsid w:val="3EEA0EE4"/>
    <w:rsid w:val="3F2F670A"/>
    <w:rsid w:val="3F4A5CB4"/>
    <w:rsid w:val="3F7038A6"/>
    <w:rsid w:val="3FAF007C"/>
    <w:rsid w:val="3FBE6ABC"/>
    <w:rsid w:val="3FEF0A89"/>
    <w:rsid w:val="40254929"/>
    <w:rsid w:val="40313F5C"/>
    <w:rsid w:val="403D04C9"/>
    <w:rsid w:val="40643758"/>
    <w:rsid w:val="40815E92"/>
    <w:rsid w:val="40C22E0C"/>
    <w:rsid w:val="40CF6DA1"/>
    <w:rsid w:val="415317DC"/>
    <w:rsid w:val="415B0833"/>
    <w:rsid w:val="41864C04"/>
    <w:rsid w:val="41B64337"/>
    <w:rsid w:val="41C105AB"/>
    <w:rsid w:val="41C81DD2"/>
    <w:rsid w:val="41E968C1"/>
    <w:rsid w:val="42034DE0"/>
    <w:rsid w:val="42133F56"/>
    <w:rsid w:val="42287AAF"/>
    <w:rsid w:val="423A2099"/>
    <w:rsid w:val="427E63C9"/>
    <w:rsid w:val="42C057CA"/>
    <w:rsid w:val="42C55B31"/>
    <w:rsid w:val="43001749"/>
    <w:rsid w:val="434240BE"/>
    <w:rsid w:val="43457E26"/>
    <w:rsid w:val="43653FF2"/>
    <w:rsid w:val="43864CEF"/>
    <w:rsid w:val="439B271B"/>
    <w:rsid w:val="43EB1F28"/>
    <w:rsid w:val="442E5667"/>
    <w:rsid w:val="443768CD"/>
    <w:rsid w:val="445C6D43"/>
    <w:rsid w:val="44657E54"/>
    <w:rsid w:val="446B4690"/>
    <w:rsid w:val="449C1562"/>
    <w:rsid w:val="449C3A70"/>
    <w:rsid w:val="44AA33C4"/>
    <w:rsid w:val="44BC37F8"/>
    <w:rsid w:val="45103DFA"/>
    <w:rsid w:val="4546048A"/>
    <w:rsid w:val="45471AB5"/>
    <w:rsid w:val="455F035E"/>
    <w:rsid w:val="4560091E"/>
    <w:rsid w:val="45903D49"/>
    <w:rsid w:val="45D5569F"/>
    <w:rsid w:val="45DD0F06"/>
    <w:rsid w:val="45E32354"/>
    <w:rsid w:val="45EA09CA"/>
    <w:rsid w:val="46010E80"/>
    <w:rsid w:val="460A0BF0"/>
    <w:rsid w:val="46290EA8"/>
    <w:rsid w:val="467B5CB6"/>
    <w:rsid w:val="46865A94"/>
    <w:rsid w:val="46BC6710"/>
    <w:rsid w:val="46C42597"/>
    <w:rsid w:val="46F24076"/>
    <w:rsid w:val="47174FD8"/>
    <w:rsid w:val="471C7218"/>
    <w:rsid w:val="472059CC"/>
    <w:rsid w:val="47232C58"/>
    <w:rsid w:val="474D34AB"/>
    <w:rsid w:val="47597840"/>
    <w:rsid w:val="47672C12"/>
    <w:rsid w:val="47887647"/>
    <w:rsid w:val="47C619B9"/>
    <w:rsid w:val="47DB6D10"/>
    <w:rsid w:val="47F36F3E"/>
    <w:rsid w:val="48192074"/>
    <w:rsid w:val="48387D74"/>
    <w:rsid w:val="48476BC5"/>
    <w:rsid w:val="48493C5C"/>
    <w:rsid w:val="488C0688"/>
    <w:rsid w:val="48993A88"/>
    <w:rsid w:val="48C844DC"/>
    <w:rsid w:val="49521980"/>
    <w:rsid w:val="49600EDD"/>
    <w:rsid w:val="498B09A3"/>
    <w:rsid w:val="49953731"/>
    <w:rsid w:val="49A4642A"/>
    <w:rsid w:val="49BA7FDC"/>
    <w:rsid w:val="49E12F80"/>
    <w:rsid w:val="4A013479"/>
    <w:rsid w:val="4A3D7AA7"/>
    <w:rsid w:val="4A58534A"/>
    <w:rsid w:val="4A7F7E60"/>
    <w:rsid w:val="4A870B1A"/>
    <w:rsid w:val="4AB4230A"/>
    <w:rsid w:val="4ADC64B5"/>
    <w:rsid w:val="4B384222"/>
    <w:rsid w:val="4B666CAD"/>
    <w:rsid w:val="4BF9004E"/>
    <w:rsid w:val="4C31494D"/>
    <w:rsid w:val="4C8408EC"/>
    <w:rsid w:val="4CDC3246"/>
    <w:rsid w:val="4CEB75F5"/>
    <w:rsid w:val="4D72548C"/>
    <w:rsid w:val="4DB3579E"/>
    <w:rsid w:val="4DFC625E"/>
    <w:rsid w:val="4E017098"/>
    <w:rsid w:val="4E10266D"/>
    <w:rsid w:val="4E586D47"/>
    <w:rsid w:val="4E8965E2"/>
    <w:rsid w:val="4E9D5BE1"/>
    <w:rsid w:val="4EBD454F"/>
    <w:rsid w:val="4EBE6038"/>
    <w:rsid w:val="4ED07321"/>
    <w:rsid w:val="4F19025D"/>
    <w:rsid w:val="4F6F2560"/>
    <w:rsid w:val="4FB17C4E"/>
    <w:rsid w:val="4FB956D3"/>
    <w:rsid w:val="50230657"/>
    <w:rsid w:val="50417D14"/>
    <w:rsid w:val="505141DC"/>
    <w:rsid w:val="50821F47"/>
    <w:rsid w:val="508B5019"/>
    <w:rsid w:val="509214F0"/>
    <w:rsid w:val="50A84C51"/>
    <w:rsid w:val="50EC6176"/>
    <w:rsid w:val="50F00B68"/>
    <w:rsid w:val="51024CF8"/>
    <w:rsid w:val="51A31EB6"/>
    <w:rsid w:val="51B14E42"/>
    <w:rsid w:val="51B54044"/>
    <w:rsid w:val="51D86350"/>
    <w:rsid w:val="5205758C"/>
    <w:rsid w:val="522A5456"/>
    <w:rsid w:val="522B646B"/>
    <w:rsid w:val="524E1362"/>
    <w:rsid w:val="525635A3"/>
    <w:rsid w:val="52601EAD"/>
    <w:rsid w:val="52E003DF"/>
    <w:rsid w:val="530B08E0"/>
    <w:rsid w:val="535455FF"/>
    <w:rsid w:val="538638B4"/>
    <w:rsid w:val="53890C38"/>
    <w:rsid w:val="53B2385F"/>
    <w:rsid w:val="53B86208"/>
    <w:rsid w:val="54010BDC"/>
    <w:rsid w:val="54293139"/>
    <w:rsid w:val="54446715"/>
    <w:rsid w:val="5458037F"/>
    <w:rsid w:val="54735FDC"/>
    <w:rsid w:val="547F26DD"/>
    <w:rsid w:val="54860EF0"/>
    <w:rsid w:val="54883354"/>
    <w:rsid w:val="548E0562"/>
    <w:rsid w:val="54C918C0"/>
    <w:rsid w:val="54FC6ACF"/>
    <w:rsid w:val="550A14E5"/>
    <w:rsid w:val="55212B68"/>
    <w:rsid w:val="55255B78"/>
    <w:rsid w:val="556F6861"/>
    <w:rsid w:val="55B44FB7"/>
    <w:rsid w:val="55ED34B9"/>
    <w:rsid w:val="55F4312A"/>
    <w:rsid w:val="565A6EF3"/>
    <w:rsid w:val="56AC69E7"/>
    <w:rsid w:val="56D63420"/>
    <w:rsid w:val="56E15889"/>
    <w:rsid w:val="56E378C9"/>
    <w:rsid w:val="56F5589B"/>
    <w:rsid w:val="57062627"/>
    <w:rsid w:val="5732332F"/>
    <w:rsid w:val="57642BC7"/>
    <w:rsid w:val="57A27CE8"/>
    <w:rsid w:val="57EC2846"/>
    <w:rsid w:val="581304F0"/>
    <w:rsid w:val="589A0F13"/>
    <w:rsid w:val="589C546F"/>
    <w:rsid w:val="58A218D8"/>
    <w:rsid w:val="58DF040C"/>
    <w:rsid w:val="58F505C3"/>
    <w:rsid w:val="59072251"/>
    <w:rsid w:val="59163093"/>
    <w:rsid w:val="593D7152"/>
    <w:rsid w:val="5941038D"/>
    <w:rsid w:val="596E297B"/>
    <w:rsid w:val="599D0593"/>
    <w:rsid w:val="599D0A2A"/>
    <w:rsid w:val="599D3734"/>
    <w:rsid w:val="59A5452D"/>
    <w:rsid w:val="5A1F3452"/>
    <w:rsid w:val="5A236317"/>
    <w:rsid w:val="5A270C3D"/>
    <w:rsid w:val="5A3F46C0"/>
    <w:rsid w:val="5A453DC8"/>
    <w:rsid w:val="5AAC4F55"/>
    <w:rsid w:val="5AD82FA2"/>
    <w:rsid w:val="5B0E6CC8"/>
    <w:rsid w:val="5B285C6B"/>
    <w:rsid w:val="5B642FAA"/>
    <w:rsid w:val="5BAD531D"/>
    <w:rsid w:val="5BC84F5C"/>
    <w:rsid w:val="5BDA12DE"/>
    <w:rsid w:val="5BFE71F7"/>
    <w:rsid w:val="5C1248EC"/>
    <w:rsid w:val="5C331109"/>
    <w:rsid w:val="5C447622"/>
    <w:rsid w:val="5C8935C6"/>
    <w:rsid w:val="5CC47DAA"/>
    <w:rsid w:val="5CC670FC"/>
    <w:rsid w:val="5CD23DC3"/>
    <w:rsid w:val="5CED5F94"/>
    <w:rsid w:val="5CF02C02"/>
    <w:rsid w:val="5D150B39"/>
    <w:rsid w:val="5D3C6257"/>
    <w:rsid w:val="5D4064C0"/>
    <w:rsid w:val="5D447466"/>
    <w:rsid w:val="5D7C2AE1"/>
    <w:rsid w:val="5D851B97"/>
    <w:rsid w:val="5E070671"/>
    <w:rsid w:val="5E126164"/>
    <w:rsid w:val="5E1464EF"/>
    <w:rsid w:val="5E265F33"/>
    <w:rsid w:val="5E4355BE"/>
    <w:rsid w:val="5E8205B8"/>
    <w:rsid w:val="5E9065BD"/>
    <w:rsid w:val="5E9570F9"/>
    <w:rsid w:val="5EDF66E0"/>
    <w:rsid w:val="5EDF7E22"/>
    <w:rsid w:val="5EF868AD"/>
    <w:rsid w:val="5EFF7F8C"/>
    <w:rsid w:val="5F001F6E"/>
    <w:rsid w:val="5F242CDD"/>
    <w:rsid w:val="5F62659F"/>
    <w:rsid w:val="5F831AF2"/>
    <w:rsid w:val="5FB316E3"/>
    <w:rsid w:val="5FDB0FD2"/>
    <w:rsid w:val="5FEC22D6"/>
    <w:rsid w:val="5FFB3DF1"/>
    <w:rsid w:val="602F25FA"/>
    <w:rsid w:val="6037763B"/>
    <w:rsid w:val="6043293F"/>
    <w:rsid w:val="6057003D"/>
    <w:rsid w:val="606245E7"/>
    <w:rsid w:val="60B41FE4"/>
    <w:rsid w:val="60D60AB8"/>
    <w:rsid w:val="610B1212"/>
    <w:rsid w:val="61BE5E24"/>
    <w:rsid w:val="622D0A59"/>
    <w:rsid w:val="62461475"/>
    <w:rsid w:val="628309AE"/>
    <w:rsid w:val="62D62D24"/>
    <w:rsid w:val="63080E2B"/>
    <w:rsid w:val="630D56BC"/>
    <w:rsid w:val="63135DBE"/>
    <w:rsid w:val="632C0676"/>
    <w:rsid w:val="63447FAC"/>
    <w:rsid w:val="6368572E"/>
    <w:rsid w:val="6379511B"/>
    <w:rsid w:val="639F3419"/>
    <w:rsid w:val="63A60B09"/>
    <w:rsid w:val="63AD2956"/>
    <w:rsid w:val="63D42612"/>
    <w:rsid w:val="63F30682"/>
    <w:rsid w:val="63FB5E85"/>
    <w:rsid w:val="6422338F"/>
    <w:rsid w:val="64297A68"/>
    <w:rsid w:val="64345E0F"/>
    <w:rsid w:val="643D2164"/>
    <w:rsid w:val="645A17F9"/>
    <w:rsid w:val="64C261C8"/>
    <w:rsid w:val="64C942A7"/>
    <w:rsid w:val="64CB52E3"/>
    <w:rsid w:val="64FE05FB"/>
    <w:rsid w:val="65274E19"/>
    <w:rsid w:val="652F657F"/>
    <w:rsid w:val="6546133F"/>
    <w:rsid w:val="658906D5"/>
    <w:rsid w:val="65B05023"/>
    <w:rsid w:val="65EF2599"/>
    <w:rsid w:val="660D6217"/>
    <w:rsid w:val="6628034C"/>
    <w:rsid w:val="666617A8"/>
    <w:rsid w:val="666751E5"/>
    <w:rsid w:val="66B93D1C"/>
    <w:rsid w:val="66EA30C9"/>
    <w:rsid w:val="66EC0281"/>
    <w:rsid w:val="67033EED"/>
    <w:rsid w:val="670A3231"/>
    <w:rsid w:val="670E57B9"/>
    <w:rsid w:val="670F554D"/>
    <w:rsid w:val="67381478"/>
    <w:rsid w:val="675626E0"/>
    <w:rsid w:val="678A01FD"/>
    <w:rsid w:val="679447A4"/>
    <w:rsid w:val="67A7139C"/>
    <w:rsid w:val="67B52F73"/>
    <w:rsid w:val="67C05437"/>
    <w:rsid w:val="67C50A91"/>
    <w:rsid w:val="683D2A09"/>
    <w:rsid w:val="6864362D"/>
    <w:rsid w:val="687C06AE"/>
    <w:rsid w:val="68A159C9"/>
    <w:rsid w:val="68C315BD"/>
    <w:rsid w:val="68E01237"/>
    <w:rsid w:val="68F141A2"/>
    <w:rsid w:val="69EF0AB9"/>
    <w:rsid w:val="6A516F6A"/>
    <w:rsid w:val="6A73321F"/>
    <w:rsid w:val="6A7F3A08"/>
    <w:rsid w:val="6A9315A4"/>
    <w:rsid w:val="6AC97D46"/>
    <w:rsid w:val="6B397BDF"/>
    <w:rsid w:val="6B4C13FA"/>
    <w:rsid w:val="6B7A3453"/>
    <w:rsid w:val="6B9C7D86"/>
    <w:rsid w:val="6BA2767B"/>
    <w:rsid w:val="6BE455FB"/>
    <w:rsid w:val="6C6E6DCF"/>
    <w:rsid w:val="6C8B6DA2"/>
    <w:rsid w:val="6C970F5E"/>
    <w:rsid w:val="6CAF4131"/>
    <w:rsid w:val="6D316899"/>
    <w:rsid w:val="6DC5390E"/>
    <w:rsid w:val="6DC86CAB"/>
    <w:rsid w:val="6DD17640"/>
    <w:rsid w:val="6DEB15F3"/>
    <w:rsid w:val="6DEB78EC"/>
    <w:rsid w:val="6DFD3913"/>
    <w:rsid w:val="6DFF6DCB"/>
    <w:rsid w:val="6E025641"/>
    <w:rsid w:val="6E215335"/>
    <w:rsid w:val="6E350CD6"/>
    <w:rsid w:val="6E795D51"/>
    <w:rsid w:val="6E8E5494"/>
    <w:rsid w:val="6ED84F7B"/>
    <w:rsid w:val="6EF81D15"/>
    <w:rsid w:val="6F1D555F"/>
    <w:rsid w:val="6F3D238D"/>
    <w:rsid w:val="6F581DA9"/>
    <w:rsid w:val="6FB100E0"/>
    <w:rsid w:val="6FE14B18"/>
    <w:rsid w:val="6FE17C94"/>
    <w:rsid w:val="70633265"/>
    <w:rsid w:val="70A801E2"/>
    <w:rsid w:val="70B46C4C"/>
    <w:rsid w:val="71312EBE"/>
    <w:rsid w:val="71723CEF"/>
    <w:rsid w:val="717446B0"/>
    <w:rsid w:val="71866C40"/>
    <w:rsid w:val="718B2D9D"/>
    <w:rsid w:val="71AD1974"/>
    <w:rsid w:val="71DE6466"/>
    <w:rsid w:val="71F05BBD"/>
    <w:rsid w:val="724762BC"/>
    <w:rsid w:val="725C700A"/>
    <w:rsid w:val="72735280"/>
    <w:rsid w:val="72C21043"/>
    <w:rsid w:val="72EA59C1"/>
    <w:rsid w:val="731B4367"/>
    <w:rsid w:val="734429FD"/>
    <w:rsid w:val="739F7EA9"/>
    <w:rsid w:val="73BD077A"/>
    <w:rsid w:val="73CD11DB"/>
    <w:rsid w:val="73CF7575"/>
    <w:rsid w:val="73EB0593"/>
    <w:rsid w:val="74290D3D"/>
    <w:rsid w:val="742C2A51"/>
    <w:rsid w:val="74575322"/>
    <w:rsid w:val="746F1200"/>
    <w:rsid w:val="749C6118"/>
    <w:rsid w:val="749D642B"/>
    <w:rsid w:val="74ED3C65"/>
    <w:rsid w:val="755C5EC9"/>
    <w:rsid w:val="75985A6A"/>
    <w:rsid w:val="759C12DB"/>
    <w:rsid w:val="75D173A3"/>
    <w:rsid w:val="75ED75FD"/>
    <w:rsid w:val="76720F2E"/>
    <w:rsid w:val="768F3403"/>
    <w:rsid w:val="76A1172E"/>
    <w:rsid w:val="76FC6659"/>
    <w:rsid w:val="770928BF"/>
    <w:rsid w:val="771D4568"/>
    <w:rsid w:val="773B0BC9"/>
    <w:rsid w:val="77663446"/>
    <w:rsid w:val="77AF38AC"/>
    <w:rsid w:val="77B13F70"/>
    <w:rsid w:val="77C10761"/>
    <w:rsid w:val="77C26B96"/>
    <w:rsid w:val="77CC495A"/>
    <w:rsid w:val="77E63ACE"/>
    <w:rsid w:val="77F47C57"/>
    <w:rsid w:val="77F72CAB"/>
    <w:rsid w:val="78004933"/>
    <w:rsid w:val="78007048"/>
    <w:rsid w:val="7810217C"/>
    <w:rsid w:val="78373C34"/>
    <w:rsid w:val="78997063"/>
    <w:rsid w:val="78B9544A"/>
    <w:rsid w:val="78D35419"/>
    <w:rsid w:val="78D536E4"/>
    <w:rsid w:val="78FC5570"/>
    <w:rsid w:val="79194F11"/>
    <w:rsid w:val="79411F9C"/>
    <w:rsid w:val="79480E27"/>
    <w:rsid w:val="794A359F"/>
    <w:rsid w:val="7961382F"/>
    <w:rsid w:val="79652FD1"/>
    <w:rsid w:val="798051AE"/>
    <w:rsid w:val="799D310C"/>
    <w:rsid w:val="79B153C4"/>
    <w:rsid w:val="79B21D87"/>
    <w:rsid w:val="79CE0D0B"/>
    <w:rsid w:val="7A3A79FC"/>
    <w:rsid w:val="7A3F4AFB"/>
    <w:rsid w:val="7A4C44FB"/>
    <w:rsid w:val="7A80655C"/>
    <w:rsid w:val="7A853ED6"/>
    <w:rsid w:val="7ACF0117"/>
    <w:rsid w:val="7B0F05BB"/>
    <w:rsid w:val="7B162058"/>
    <w:rsid w:val="7BB2099B"/>
    <w:rsid w:val="7BB7239F"/>
    <w:rsid w:val="7BD023F4"/>
    <w:rsid w:val="7BD62094"/>
    <w:rsid w:val="7BE5287D"/>
    <w:rsid w:val="7BE57B4A"/>
    <w:rsid w:val="7C012334"/>
    <w:rsid w:val="7C212160"/>
    <w:rsid w:val="7C323803"/>
    <w:rsid w:val="7C424B1D"/>
    <w:rsid w:val="7C57613A"/>
    <w:rsid w:val="7C727E63"/>
    <w:rsid w:val="7C747BBB"/>
    <w:rsid w:val="7C7B16E2"/>
    <w:rsid w:val="7CAE0CBE"/>
    <w:rsid w:val="7CC15F2C"/>
    <w:rsid w:val="7CF4357A"/>
    <w:rsid w:val="7D172308"/>
    <w:rsid w:val="7D2146E8"/>
    <w:rsid w:val="7D3C6B6E"/>
    <w:rsid w:val="7DAC3561"/>
    <w:rsid w:val="7DB65FA7"/>
    <w:rsid w:val="7E3311B0"/>
    <w:rsid w:val="7E467CC3"/>
    <w:rsid w:val="7E4B158C"/>
    <w:rsid w:val="7EA07207"/>
    <w:rsid w:val="7EF1669B"/>
    <w:rsid w:val="7F1B483F"/>
    <w:rsid w:val="7FA77A18"/>
    <w:rsid w:val="7F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4F81BD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rPr>
      <w:rFonts w:ascii="Cambria" w:hAnsi="Cambria" w:eastAsia="黑体"/>
      <w:sz w:val="20"/>
    </w:rPr>
  </w:style>
  <w:style w:type="paragraph" w:styleId="6">
    <w:name w:val="annotation text"/>
    <w:basedOn w:val="1"/>
    <w:link w:val="29"/>
    <w:semiHidden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7">
    <w:name w:val="toc 3"/>
    <w:basedOn w:val="1"/>
    <w:next w:val="1"/>
    <w:unhideWhenUsed/>
    <w:qFormat/>
    <w:uiPriority w:val="39"/>
    <w:pPr>
      <w:tabs>
        <w:tab w:val="left" w:pos="1260"/>
        <w:tab w:val="right" w:leader="dot" w:pos="8835"/>
      </w:tabs>
      <w:spacing w:line="360" w:lineRule="auto"/>
      <w:ind w:left="840" w:leftChars="400"/>
    </w:pPr>
  </w:style>
  <w:style w:type="paragraph" w:styleId="8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835"/>
      </w:tabs>
      <w:spacing w:line="480" w:lineRule="auto"/>
    </w:pPr>
  </w:style>
  <w:style w:type="paragraph" w:styleId="13">
    <w:name w:val="toc 2"/>
    <w:basedOn w:val="1"/>
    <w:next w:val="1"/>
    <w:unhideWhenUsed/>
    <w:qFormat/>
    <w:uiPriority w:val="39"/>
    <w:pPr>
      <w:tabs>
        <w:tab w:val="left" w:pos="840"/>
        <w:tab w:val="right" w:leader="dot" w:pos="8835"/>
      </w:tabs>
      <w:spacing w:line="360" w:lineRule="auto"/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6"/>
    <w:next w:val="6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qFormat/>
    <w:uiPriority w:val="0"/>
  </w:style>
  <w:style w:type="character" w:styleId="20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23">
    <w:name w:val="日期 Char"/>
    <w:link w:val="8"/>
    <w:semiHidden/>
    <w:qFormat/>
    <w:uiPriority w:val="99"/>
    <w:rPr>
      <w:kern w:val="2"/>
      <w:sz w:val="21"/>
    </w:rPr>
  </w:style>
  <w:style w:type="character" w:customStyle="1" w:styleId="24">
    <w:name w:val="批注框文本 Char"/>
    <w:link w:val="9"/>
    <w:semiHidden/>
    <w:qFormat/>
    <w:uiPriority w:val="99"/>
    <w:rPr>
      <w:kern w:val="2"/>
      <w:sz w:val="18"/>
      <w:szCs w:val="18"/>
    </w:rPr>
  </w:style>
  <w:style w:type="character" w:customStyle="1" w:styleId="25">
    <w:name w:val="页眉 Char"/>
    <w:link w:val="11"/>
    <w:qFormat/>
    <w:uiPriority w:val="99"/>
    <w:rPr>
      <w:kern w:val="2"/>
      <w:sz w:val="18"/>
    </w:rPr>
  </w:style>
  <w:style w:type="character" w:customStyle="1" w:styleId="26">
    <w:name w:val="页脚 Char"/>
    <w:link w:val="10"/>
    <w:qFormat/>
    <w:uiPriority w:val="99"/>
    <w:rPr>
      <w:kern w:val="2"/>
      <w:sz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正文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批注文字 Char"/>
    <w:link w:val="6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30">
    <w:name w:val="批注主题 Char"/>
    <w:link w:val="15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customStyle="1" w:styleId="31">
    <w:name w:val="Char"/>
    <w:basedOn w:val="1"/>
    <w:qFormat/>
    <w:uiPriority w:val="0"/>
    <w:pPr>
      <w:widowControl/>
      <w:spacing w:after="200" w:line="360" w:lineRule="auto"/>
      <w:ind w:firstLine="480" w:firstLineChars="200"/>
      <w:jc w:val="left"/>
    </w:pPr>
    <w:rPr>
      <w:rFonts w:ascii="Cambria" w:hAnsi="Cambria"/>
      <w:kern w:val="0"/>
      <w:sz w:val="22"/>
      <w:szCs w:val="22"/>
    </w:rPr>
  </w:style>
  <w:style w:type="character" w:customStyle="1" w:styleId="32">
    <w:name w:val="标题 1 Char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3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35">
    <w:name w:val="apple-converted-space"/>
    <w:qFormat/>
    <w:uiPriority w:val="0"/>
  </w:style>
  <w:style w:type="paragraph" w:customStyle="1" w:styleId="36">
    <w:name w:val="Char1"/>
    <w:basedOn w:val="1"/>
    <w:qFormat/>
    <w:uiPriority w:val="99"/>
    <w:pPr>
      <w:widowControl/>
      <w:spacing w:after="160" w:line="240" w:lineRule="exact"/>
      <w:jc w:val="left"/>
    </w:pPr>
  </w:style>
  <w:style w:type="table" w:customStyle="1" w:styleId="37">
    <w:name w:val="网格型1"/>
    <w:basedOn w:val="1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页脚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39">
    <w:name w:val="批注框文本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40">
    <w:name w:val="日期 Char1"/>
    <w:basedOn w:val="18"/>
    <w:semiHidden/>
    <w:qFormat/>
    <w:uiPriority w:val="99"/>
    <w:rPr>
      <w:kern w:val="2"/>
      <w:sz w:val="21"/>
    </w:rPr>
  </w:style>
  <w:style w:type="character" w:customStyle="1" w:styleId="41">
    <w:name w:val="页眉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42">
    <w:name w:val="font01"/>
    <w:basedOn w:val="18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  <w:vertAlign w:val="subscript"/>
    </w:rPr>
  </w:style>
  <w:style w:type="character" w:customStyle="1" w:styleId="43">
    <w:name w:val="font21"/>
    <w:basedOn w:val="18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44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font4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6">
    <w:name w:val="font5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6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bscript"/>
    </w:rPr>
  </w:style>
  <w:style w:type="character" w:customStyle="1" w:styleId="48">
    <w:name w:val="font7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49">
    <w:name w:val="font8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0">
    <w:name w:val="font3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51">
    <w:name w:val="font9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  <w:vertAlign w:val="superscript"/>
    </w:rPr>
  </w:style>
  <w:style w:type="character" w:customStyle="1" w:styleId="52">
    <w:name w:val="font10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53">
    <w:name w:val="font112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54">
    <w:name w:val="font1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5">
    <w:name w:val="font12"/>
    <w:basedOn w:val="1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.jpeg"/><Relationship Id="rId16" Type="http://schemas.openxmlformats.org/officeDocument/2006/relationships/chart" Target="charts/chart2.xml"/><Relationship Id="rId15" Type="http://schemas.openxmlformats.org/officeDocument/2006/relationships/chart" Target="charts/chart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1354;&#27668;\2022\&#19978;&#25253;\2022&#24180;1&#26376;&#34121;&#23725;&#21439;&#38215;&#23665;&#36335;&#23376;&#31449;&#31354;&#27668;&#30417;&#27979;&#25968;&#25454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1354;&#27668;\2022\&#19978;&#25253;\2022&#24180;1&#26376;&#34121;&#23725;&#21439;&#38215;&#23665;&#36335;&#23376;&#31449;&#31354;&#27668;&#30417;&#27979;&#25968;&#25454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'2022年'!$B$3</c:f>
              <c:strCache>
                <c:ptCount val="1"/>
                <c:pt idx="0">
                  <c:v>SO2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'2022年'!$A$4:$A$34</c:f>
              <c:numCache>
                <c:formatCode>yyyy/m/d</c:formatCode>
                <c:ptCount val="31"/>
                <c:pt idx="0" c:formatCode="yyyy/m/d">
                  <c:v>45839</c:v>
                </c:pt>
                <c:pt idx="1" c:formatCode="yyyy/m/d">
                  <c:v>45840</c:v>
                </c:pt>
                <c:pt idx="2" c:formatCode="yyyy/m/d">
                  <c:v>45841</c:v>
                </c:pt>
                <c:pt idx="3" c:formatCode="yyyy/m/d">
                  <c:v>45842</c:v>
                </c:pt>
                <c:pt idx="4" c:formatCode="yyyy/m/d">
                  <c:v>45843</c:v>
                </c:pt>
                <c:pt idx="5" c:formatCode="yyyy/m/d">
                  <c:v>45844</c:v>
                </c:pt>
                <c:pt idx="6" c:formatCode="yyyy/m/d">
                  <c:v>45845</c:v>
                </c:pt>
                <c:pt idx="7" c:formatCode="yyyy/m/d">
                  <c:v>45846</c:v>
                </c:pt>
                <c:pt idx="8" c:formatCode="yyyy/m/d">
                  <c:v>45847</c:v>
                </c:pt>
                <c:pt idx="9" c:formatCode="yyyy/m/d">
                  <c:v>45848</c:v>
                </c:pt>
                <c:pt idx="10" c:formatCode="yyyy/m/d">
                  <c:v>45849</c:v>
                </c:pt>
                <c:pt idx="11" c:formatCode="yyyy/m/d">
                  <c:v>45850</c:v>
                </c:pt>
                <c:pt idx="12" c:formatCode="yyyy/m/d">
                  <c:v>45851</c:v>
                </c:pt>
                <c:pt idx="13" c:formatCode="yyyy/m/d">
                  <c:v>45852</c:v>
                </c:pt>
                <c:pt idx="14" c:formatCode="yyyy/m/d">
                  <c:v>45853</c:v>
                </c:pt>
                <c:pt idx="15" c:formatCode="yyyy/m/d">
                  <c:v>45854</c:v>
                </c:pt>
                <c:pt idx="16" c:formatCode="yyyy/m/d">
                  <c:v>45855</c:v>
                </c:pt>
                <c:pt idx="17" c:formatCode="yyyy/m/d">
                  <c:v>45856</c:v>
                </c:pt>
                <c:pt idx="18" c:formatCode="yyyy/m/d">
                  <c:v>45857</c:v>
                </c:pt>
                <c:pt idx="19" c:formatCode="yyyy/m/d">
                  <c:v>45858</c:v>
                </c:pt>
                <c:pt idx="20" c:formatCode="yyyy/m/d">
                  <c:v>45859</c:v>
                </c:pt>
                <c:pt idx="21" c:formatCode="yyyy/m/d">
                  <c:v>45860</c:v>
                </c:pt>
                <c:pt idx="22" c:formatCode="yyyy/m/d">
                  <c:v>45861</c:v>
                </c:pt>
                <c:pt idx="23" c:formatCode="yyyy/m/d">
                  <c:v>45862</c:v>
                </c:pt>
                <c:pt idx="24" c:formatCode="yyyy/m/d">
                  <c:v>45863</c:v>
                </c:pt>
                <c:pt idx="25" c:formatCode="yyyy/m/d">
                  <c:v>45864</c:v>
                </c:pt>
                <c:pt idx="26" c:formatCode="yyyy/m/d">
                  <c:v>45865</c:v>
                </c:pt>
                <c:pt idx="27" c:formatCode="yyyy/m/d">
                  <c:v>45866</c:v>
                </c:pt>
                <c:pt idx="28" c:formatCode="yyyy/m/d">
                  <c:v>45867</c:v>
                </c:pt>
                <c:pt idx="29" c:formatCode="yyyy/m/d">
                  <c:v>45868</c:v>
                </c:pt>
                <c:pt idx="30" c:formatCode="yyyy/m/d">
                  <c:v>45869</c:v>
                </c:pt>
              </c:numCache>
            </c:numRef>
          </c:cat>
          <c:val>
            <c:numRef>
              <c:f>'2022年'!$B$4:$B$34</c:f>
              <c:numCache>
                <c:formatCode>General</c:formatCode>
                <c:ptCount val="31"/>
                <c:pt idx="0">
                  <c:v>8</c:v>
                </c:pt>
                <c:pt idx="1">
                  <c:v>8</c:v>
                </c:pt>
                <c:pt idx="2">
                  <c:v>5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9</c:v>
                </c:pt>
                <c:pt idx="7">
                  <c:v>4</c:v>
                </c:pt>
                <c:pt idx="8">
                  <c:v>6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7</c:v>
                </c:pt>
                <c:pt idx="13">
                  <c:v>9</c:v>
                </c:pt>
                <c:pt idx="14">
                  <c:v>8</c:v>
                </c:pt>
                <c:pt idx="15">
                  <c:v>7</c:v>
                </c:pt>
                <c:pt idx="16">
                  <c:v>8</c:v>
                </c:pt>
                <c:pt idx="17">
                  <c:v>8</c:v>
                </c:pt>
                <c:pt idx="18">
                  <c:v>9</c:v>
                </c:pt>
                <c:pt idx="19">
                  <c:v>11</c:v>
                </c:pt>
                <c:pt idx="20">
                  <c:v>6</c:v>
                </c:pt>
                <c:pt idx="21">
                  <c:v>6</c:v>
                </c:pt>
                <c:pt idx="22">
                  <c:v>9</c:v>
                </c:pt>
                <c:pt idx="23">
                  <c:v>9</c:v>
                </c:pt>
                <c:pt idx="24">
                  <c:v>9</c:v>
                </c:pt>
                <c:pt idx="25">
                  <c:v>8</c:v>
                </c:pt>
                <c:pt idx="26">
                  <c:v>7</c:v>
                </c:pt>
                <c:pt idx="27">
                  <c:v>7</c:v>
                </c:pt>
                <c:pt idx="28">
                  <c:v>7</c:v>
                </c:pt>
                <c:pt idx="29">
                  <c:v>7</c:v>
                </c:pt>
                <c:pt idx="30">
                  <c:v>10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'2022年'!$C$3</c:f>
              <c:strCache>
                <c:ptCount val="1"/>
                <c:pt idx="0">
                  <c:v>NO2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'2022年'!$A$4:$A$34</c:f>
              <c:numCache>
                <c:formatCode>yyyy/m/d</c:formatCode>
                <c:ptCount val="31"/>
                <c:pt idx="0" c:formatCode="yyyy/m/d">
                  <c:v>45839</c:v>
                </c:pt>
                <c:pt idx="1" c:formatCode="yyyy/m/d">
                  <c:v>45840</c:v>
                </c:pt>
                <c:pt idx="2" c:formatCode="yyyy/m/d">
                  <c:v>45841</c:v>
                </c:pt>
                <c:pt idx="3" c:formatCode="yyyy/m/d">
                  <c:v>45842</c:v>
                </c:pt>
                <c:pt idx="4" c:formatCode="yyyy/m/d">
                  <c:v>45843</c:v>
                </c:pt>
                <c:pt idx="5" c:formatCode="yyyy/m/d">
                  <c:v>45844</c:v>
                </c:pt>
                <c:pt idx="6" c:formatCode="yyyy/m/d">
                  <c:v>45845</c:v>
                </c:pt>
                <c:pt idx="7" c:formatCode="yyyy/m/d">
                  <c:v>45846</c:v>
                </c:pt>
                <c:pt idx="8" c:formatCode="yyyy/m/d">
                  <c:v>45847</c:v>
                </c:pt>
                <c:pt idx="9" c:formatCode="yyyy/m/d">
                  <c:v>45848</c:v>
                </c:pt>
                <c:pt idx="10" c:formatCode="yyyy/m/d">
                  <c:v>45849</c:v>
                </c:pt>
                <c:pt idx="11" c:formatCode="yyyy/m/d">
                  <c:v>45850</c:v>
                </c:pt>
                <c:pt idx="12" c:formatCode="yyyy/m/d">
                  <c:v>45851</c:v>
                </c:pt>
                <c:pt idx="13" c:formatCode="yyyy/m/d">
                  <c:v>45852</c:v>
                </c:pt>
                <c:pt idx="14" c:formatCode="yyyy/m/d">
                  <c:v>45853</c:v>
                </c:pt>
                <c:pt idx="15" c:formatCode="yyyy/m/d">
                  <c:v>45854</c:v>
                </c:pt>
                <c:pt idx="16" c:formatCode="yyyy/m/d">
                  <c:v>45855</c:v>
                </c:pt>
                <c:pt idx="17" c:formatCode="yyyy/m/d">
                  <c:v>45856</c:v>
                </c:pt>
                <c:pt idx="18" c:formatCode="yyyy/m/d">
                  <c:v>45857</c:v>
                </c:pt>
                <c:pt idx="19" c:formatCode="yyyy/m/d">
                  <c:v>45858</c:v>
                </c:pt>
                <c:pt idx="20" c:formatCode="yyyy/m/d">
                  <c:v>45859</c:v>
                </c:pt>
                <c:pt idx="21" c:formatCode="yyyy/m/d">
                  <c:v>45860</c:v>
                </c:pt>
                <c:pt idx="22" c:formatCode="yyyy/m/d">
                  <c:v>45861</c:v>
                </c:pt>
                <c:pt idx="23" c:formatCode="yyyy/m/d">
                  <c:v>45862</c:v>
                </c:pt>
                <c:pt idx="24" c:formatCode="yyyy/m/d">
                  <c:v>45863</c:v>
                </c:pt>
                <c:pt idx="25" c:formatCode="yyyy/m/d">
                  <c:v>45864</c:v>
                </c:pt>
                <c:pt idx="26" c:formatCode="yyyy/m/d">
                  <c:v>45865</c:v>
                </c:pt>
                <c:pt idx="27" c:formatCode="yyyy/m/d">
                  <c:v>45866</c:v>
                </c:pt>
                <c:pt idx="28" c:formatCode="yyyy/m/d">
                  <c:v>45867</c:v>
                </c:pt>
                <c:pt idx="29" c:formatCode="yyyy/m/d">
                  <c:v>45868</c:v>
                </c:pt>
                <c:pt idx="30" c:formatCode="yyyy/m/d">
                  <c:v>45869</c:v>
                </c:pt>
              </c:numCache>
            </c:numRef>
          </c:cat>
          <c:val>
            <c:numRef>
              <c:f>'2022年'!$C$4:$C$34</c:f>
              <c:numCache>
                <c:formatCode>General</c:formatCode>
                <c:ptCount val="31"/>
                <c:pt idx="0">
                  <c:v>11</c:v>
                </c:pt>
                <c:pt idx="1">
                  <c:v>12</c:v>
                </c:pt>
                <c:pt idx="2">
                  <c:v>15</c:v>
                </c:pt>
                <c:pt idx="3">
                  <c:v>14</c:v>
                </c:pt>
                <c:pt idx="4">
                  <c:v>11</c:v>
                </c:pt>
                <c:pt idx="5">
                  <c:v>14</c:v>
                </c:pt>
                <c:pt idx="6">
                  <c:v>15</c:v>
                </c:pt>
                <c:pt idx="7">
                  <c:v>14</c:v>
                </c:pt>
                <c:pt idx="8">
                  <c:v>18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11</c:v>
                </c:pt>
                <c:pt idx="13">
                  <c:v>15</c:v>
                </c:pt>
                <c:pt idx="14">
                  <c:v>16</c:v>
                </c:pt>
                <c:pt idx="15">
                  <c:v>15</c:v>
                </c:pt>
                <c:pt idx="16">
                  <c:v>14</c:v>
                </c:pt>
                <c:pt idx="17">
                  <c:v>12</c:v>
                </c:pt>
                <c:pt idx="18">
                  <c:v>13</c:v>
                </c:pt>
                <c:pt idx="19">
                  <c:v>9</c:v>
                </c:pt>
                <c:pt idx="20">
                  <c:v>9</c:v>
                </c:pt>
                <c:pt idx="21">
                  <c:v>10</c:v>
                </c:pt>
                <c:pt idx="22">
                  <c:v>13</c:v>
                </c:pt>
                <c:pt idx="23">
                  <c:v>10</c:v>
                </c:pt>
                <c:pt idx="24">
                  <c:v>9</c:v>
                </c:pt>
                <c:pt idx="25">
                  <c:v>10</c:v>
                </c:pt>
                <c:pt idx="26">
                  <c:v>11</c:v>
                </c:pt>
                <c:pt idx="27">
                  <c:v>10</c:v>
                </c:pt>
                <c:pt idx="28">
                  <c:v>13</c:v>
                </c:pt>
                <c:pt idx="29">
                  <c:v>12</c:v>
                </c:pt>
                <c:pt idx="30">
                  <c:v>15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'2022年'!$D$3</c:f>
              <c:strCache>
                <c:ptCount val="1"/>
                <c:pt idx="0">
                  <c:v>PM10</c:v>
                </c:pt>
              </c:strCache>
            </c:strRef>
          </c:tx>
          <c:spPr>
            <a:ln w="28575" cap="rnd" cmpd="sng" algn="ctr">
              <a:solidFill>
                <a:schemeClr val="accent3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'2022年'!$A$4:$A$34</c:f>
              <c:numCache>
                <c:formatCode>yyyy/m/d</c:formatCode>
                <c:ptCount val="31"/>
                <c:pt idx="0" c:formatCode="yyyy/m/d">
                  <c:v>45839</c:v>
                </c:pt>
                <c:pt idx="1" c:formatCode="yyyy/m/d">
                  <c:v>45840</c:v>
                </c:pt>
                <c:pt idx="2" c:formatCode="yyyy/m/d">
                  <c:v>45841</c:v>
                </c:pt>
                <c:pt idx="3" c:formatCode="yyyy/m/d">
                  <c:v>45842</c:v>
                </c:pt>
                <c:pt idx="4" c:formatCode="yyyy/m/d">
                  <c:v>45843</c:v>
                </c:pt>
                <c:pt idx="5" c:formatCode="yyyy/m/d">
                  <c:v>45844</c:v>
                </c:pt>
                <c:pt idx="6" c:formatCode="yyyy/m/d">
                  <c:v>45845</c:v>
                </c:pt>
                <c:pt idx="7" c:formatCode="yyyy/m/d">
                  <c:v>45846</c:v>
                </c:pt>
                <c:pt idx="8" c:formatCode="yyyy/m/d">
                  <c:v>45847</c:v>
                </c:pt>
                <c:pt idx="9" c:formatCode="yyyy/m/d">
                  <c:v>45848</c:v>
                </c:pt>
                <c:pt idx="10" c:formatCode="yyyy/m/d">
                  <c:v>45849</c:v>
                </c:pt>
                <c:pt idx="11" c:formatCode="yyyy/m/d">
                  <c:v>45850</c:v>
                </c:pt>
                <c:pt idx="12" c:formatCode="yyyy/m/d">
                  <c:v>45851</c:v>
                </c:pt>
                <c:pt idx="13" c:formatCode="yyyy/m/d">
                  <c:v>45852</c:v>
                </c:pt>
                <c:pt idx="14" c:formatCode="yyyy/m/d">
                  <c:v>45853</c:v>
                </c:pt>
                <c:pt idx="15" c:formatCode="yyyy/m/d">
                  <c:v>45854</c:v>
                </c:pt>
                <c:pt idx="16" c:formatCode="yyyy/m/d">
                  <c:v>45855</c:v>
                </c:pt>
                <c:pt idx="17" c:formatCode="yyyy/m/d">
                  <c:v>45856</c:v>
                </c:pt>
                <c:pt idx="18" c:formatCode="yyyy/m/d">
                  <c:v>45857</c:v>
                </c:pt>
                <c:pt idx="19" c:formatCode="yyyy/m/d">
                  <c:v>45858</c:v>
                </c:pt>
                <c:pt idx="20" c:formatCode="yyyy/m/d">
                  <c:v>45859</c:v>
                </c:pt>
                <c:pt idx="21" c:formatCode="yyyy/m/d">
                  <c:v>45860</c:v>
                </c:pt>
                <c:pt idx="22" c:formatCode="yyyy/m/d">
                  <c:v>45861</c:v>
                </c:pt>
                <c:pt idx="23" c:formatCode="yyyy/m/d">
                  <c:v>45862</c:v>
                </c:pt>
                <c:pt idx="24" c:formatCode="yyyy/m/d">
                  <c:v>45863</c:v>
                </c:pt>
                <c:pt idx="25" c:formatCode="yyyy/m/d">
                  <c:v>45864</c:v>
                </c:pt>
                <c:pt idx="26" c:formatCode="yyyy/m/d">
                  <c:v>45865</c:v>
                </c:pt>
                <c:pt idx="27" c:formatCode="yyyy/m/d">
                  <c:v>45866</c:v>
                </c:pt>
                <c:pt idx="28" c:formatCode="yyyy/m/d">
                  <c:v>45867</c:v>
                </c:pt>
                <c:pt idx="29" c:formatCode="yyyy/m/d">
                  <c:v>45868</c:v>
                </c:pt>
                <c:pt idx="30" c:formatCode="yyyy/m/d">
                  <c:v>45869</c:v>
                </c:pt>
              </c:numCache>
            </c:numRef>
          </c:cat>
          <c:val>
            <c:numRef>
              <c:f>'2022年'!$D$4:$D$34</c:f>
              <c:numCache>
                <c:formatCode>General</c:formatCode>
                <c:ptCount val="31"/>
                <c:pt idx="0">
                  <c:v>24</c:v>
                </c:pt>
                <c:pt idx="1">
                  <c:v>25</c:v>
                </c:pt>
                <c:pt idx="2">
                  <c:v>32</c:v>
                </c:pt>
                <c:pt idx="3">
                  <c:v>36</c:v>
                </c:pt>
                <c:pt idx="4">
                  <c:v>25</c:v>
                </c:pt>
                <c:pt idx="5">
                  <c:v>24</c:v>
                </c:pt>
                <c:pt idx="6">
                  <c:v>30</c:v>
                </c:pt>
                <c:pt idx="7">
                  <c:v>32</c:v>
                </c:pt>
                <c:pt idx="8">
                  <c:v>34</c:v>
                </c:pt>
                <c:pt idx="9">
                  <c:v>10</c:v>
                </c:pt>
                <c:pt idx="10">
                  <c:v>14</c:v>
                </c:pt>
                <c:pt idx="11">
                  <c:v>17</c:v>
                </c:pt>
                <c:pt idx="12">
                  <c:v>26</c:v>
                </c:pt>
                <c:pt idx="13">
                  <c:v>34</c:v>
                </c:pt>
                <c:pt idx="14">
                  <c:v>41</c:v>
                </c:pt>
                <c:pt idx="15">
                  <c:v>39</c:v>
                </c:pt>
                <c:pt idx="16">
                  <c:v>47</c:v>
                </c:pt>
                <c:pt idx="17">
                  <c:v>23</c:v>
                </c:pt>
                <c:pt idx="18">
                  <c:v>22</c:v>
                </c:pt>
                <c:pt idx="19">
                  <c:v>15</c:v>
                </c:pt>
                <c:pt idx="20">
                  <c:v>12</c:v>
                </c:pt>
                <c:pt idx="21">
                  <c:v>16</c:v>
                </c:pt>
                <c:pt idx="22">
                  <c:v>26</c:v>
                </c:pt>
                <c:pt idx="23">
                  <c:v>25</c:v>
                </c:pt>
                <c:pt idx="24">
                  <c:v>20</c:v>
                </c:pt>
                <c:pt idx="25">
                  <c:v>21</c:v>
                </c:pt>
                <c:pt idx="26">
                  <c:v>22</c:v>
                </c:pt>
                <c:pt idx="27">
                  <c:v>19</c:v>
                </c:pt>
                <c:pt idx="28">
                  <c:v>17</c:v>
                </c:pt>
                <c:pt idx="29">
                  <c:v>20</c:v>
                </c:pt>
                <c:pt idx="30">
                  <c:v>26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02322688"/>
        <c:axId val="202324224"/>
      </c:lineChart>
      <c:dateAx>
        <c:axId val="202322688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02324224"/>
        <c:crosses val="autoZero"/>
        <c:auto val="1"/>
        <c:lblOffset val="100"/>
        <c:baseTimeUnit val="days"/>
      </c:dateAx>
      <c:valAx>
        <c:axId val="202324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02322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31502242152466"/>
          <c:y val="0.0400726054174811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15d2e27-8559-4ba1-b62e-f03715a01f1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'2022年'!$E$3</c:f>
              <c:strCache>
                <c:ptCount val="1"/>
                <c:pt idx="0">
                  <c:v>CO(mg/m3)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'2022年'!$A$4:$A$34</c:f>
              <c:numCache>
                <c:formatCode>yyyy/m/d</c:formatCode>
                <c:ptCount val="31"/>
                <c:pt idx="0" c:formatCode="yyyy/m/d">
                  <c:v>45839</c:v>
                </c:pt>
                <c:pt idx="1" c:formatCode="yyyy/m/d">
                  <c:v>45840</c:v>
                </c:pt>
                <c:pt idx="2" c:formatCode="yyyy/m/d">
                  <c:v>45841</c:v>
                </c:pt>
                <c:pt idx="3" c:formatCode="yyyy/m/d">
                  <c:v>45842</c:v>
                </c:pt>
                <c:pt idx="4" c:formatCode="yyyy/m/d">
                  <c:v>45843</c:v>
                </c:pt>
                <c:pt idx="5" c:formatCode="yyyy/m/d">
                  <c:v>45844</c:v>
                </c:pt>
                <c:pt idx="6" c:formatCode="yyyy/m/d">
                  <c:v>45845</c:v>
                </c:pt>
                <c:pt idx="7" c:formatCode="yyyy/m/d">
                  <c:v>45846</c:v>
                </c:pt>
                <c:pt idx="8" c:formatCode="yyyy/m/d">
                  <c:v>45847</c:v>
                </c:pt>
                <c:pt idx="9" c:formatCode="yyyy/m/d">
                  <c:v>45848</c:v>
                </c:pt>
                <c:pt idx="10" c:formatCode="yyyy/m/d">
                  <c:v>45849</c:v>
                </c:pt>
                <c:pt idx="11" c:formatCode="yyyy/m/d">
                  <c:v>45850</c:v>
                </c:pt>
                <c:pt idx="12" c:formatCode="yyyy/m/d">
                  <c:v>45851</c:v>
                </c:pt>
                <c:pt idx="13" c:formatCode="yyyy/m/d">
                  <c:v>45852</c:v>
                </c:pt>
                <c:pt idx="14" c:formatCode="yyyy/m/d">
                  <c:v>45853</c:v>
                </c:pt>
                <c:pt idx="15" c:formatCode="yyyy/m/d">
                  <c:v>45854</c:v>
                </c:pt>
                <c:pt idx="16" c:formatCode="yyyy/m/d">
                  <c:v>45855</c:v>
                </c:pt>
                <c:pt idx="17" c:formatCode="yyyy/m/d">
                  <c:v>45856</c:v>
                </c:pt>
                <c:pt idx="18" c:formatCode="yyyy/m/d">
                  <c:v>45857</c:v>
                </c:pt>
                <c:pt idx="19" c:formatCode="yyyy/m/d">
                  <c:v>45858</c:v>
                </c:pt>
                <c:pt idx="20" c:formatCode="yyyy/m/d">
                  <c:v>45859</c:v>
                </c:pt>
                <c:pt idx="21" c:formatCode="yyyy/m/d">
                  <c:v>45860</c:v>
                </c:pt>
                <c:pt idx="22" c:formatCode="yyyy/m/d">
                  <c:v>45861</c:v>
                </c:pt>
                <c:pt idx="23" c:formatCode="yyyy/m/d">
                  <c:v>45862</c:v>
                </c:pt>
                <c:pt idx="24" c:formatCode="yyyy/m/d">
                  <c:v>45863</c:v>
                </c:pt>
                <c:pt idx="25" c:formatCode="yyyy/m/d">
                  <c:v>45864</c:v>
                </c:pt>
                <c:pt idx="26" c:formatCode="yyyy/m/d">
                  <c:v>45865</c:v>
                </c:pt>
                <c:pt idx="27" c:formatCode="yyyy/m/d">
                  <c:v>45866</c:v>
                </c:pt>
                <c:pt idx="28" c:formatCode="yyyy/m/d">
                  <c:v>45867</c:v>
                </c:pt>
                <c:pt idx="29" c:formatCode="yyyy/m/d">
                  <c:v>45868</c:v>
                </c:pt>
                <c:pt idx="30" c:formatCode="yyyy/m/d">
                  <c:v>45869</c:v>
                </c:pt>
              </c:numCache>
            </c:numRef>
          </c:cat>
          <c:val>
            <c:numRef>
              <c:f>'2022年'!$E$4:$E$34</c:f>
              <c:numCache>
                <c:formatCode>General</c:formatCode>
                <c:ptCount val="31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0.6</c:v>
                </c:pt>
                <c:pt idx="4">
                  <c:v>0.5</c:v>
                </c:pt>
                <c:pt idx="5">
                  <c:v>0.4</c:v>
                </c:pt>
                <c:pt idx="6">
                  <c:v>0.5</c:v>
                </c:pt>
                <c:pt idx="7">
                  <c:v>0.6</c:v>
                </c:pt>
                <c:pt idx="8">
                  <c:v>0.6</c:v>
                </c:pt>
                <c:pt idx="9">
                  <c:v>0.5</c:v>
                </c:pt>
                <c:pt idx="10">
                  <c:v>0.5</c:v>
                </c:pt>
                <c:pt idx="11">
                  <c:v>0.6</c:v>
                </c:pt>
                <c:pt idx="12">
                  <c:v>0.6</c:v>
                </c:pt>
                <c:pt idx="13">
                  <c:v>0.6</c:v>
                </c:pt>
                <c:pt idx="14">
                  <c:v>0.6</c:v>
                </c:pt>
                <c:pt idx="15">
                  <c:v>0.6</c:v>
                </c:pt>
                <c:pt idx="16">
                  <c:v>0.6</c:v>
                </c:pt>
                <c:pt idx="17">
                  <c:v>0.5</c:v>
                </c:pt>
                <c:pt idx="18">
                  <c:v>0.5</c:v>
                </c:pt>
                <c:pt idx="19">
                  <c:v>0.4</c:v>
                </c:pt>
                <c:pt idx="20">
                  <c:v>0.4</c:v>
                </c:pt>
                <c:pt idx="21">
                  <c:v>0.5</c:v>
                </c:pt>
                <c:pt idx="22">
                  <c:v>0.6</c:v>
                </c:pt>
                <c:pt idx="23">
                  <c:v>0.6</c:v>
                </c:pt>
                <c:pt idx="24">
                  <c:v>0.5</c:v>
                </c:pt>
                <c:pt idx="25">
                  <c:v>0.5</c:v>
                </c:pt>
                <c:pt idx="26">
                  <c:v>0.6</c:v>
                </c:pt>
                <c:pt idx="27">
                  <c:v>0.6</c:v>
                </c:pt>
                <c:pt idx="28">
                  <c:v>0.6</c:v>
                </c:pt>
                <c:pt idx="29">
                  <c:v>0.6</c:v>
                </c:pt>
                <c:pt idx="30">
                  <c:v>0.6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'2022年'!$F$3</c:f>
              <c:strCache>
                <c:ptCount val="1"/>
                <c:pt idx="0">
                  <c:v>PM2.5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'2022年'!$A$4:$A$34</c:f>
              <c:numCache>
                <c:formatCode>yyyy/m/d</c:formatCode>
                <c:ptCount val="31"/>
                <c:pt idx="0" c:formatCode="yyyy/m/d">
                  <c:v>45839</c:v>
                </c:pt>
                <c:pt idx="1" c:formatCode="yyyy/m/d">
                  <c:v>45840</c:v>
                </c:pt>
                <c:pt idx="2" c:formatCode="yyyy/m/d">
                  <c:v>45841</c:v>
                </c:pt>
                <c:pt idx="3" c:formatCode="yyyy/m/d">
                  <c:v>45842</c:v>
                </c:pt>
                <c:pt idx="4" c:formatCode="yyyy/m/d">
                  <c:v>45843</c:v>
                </c:pt>
                <c:pt idx="5" c:formatCode="yyyy/m/d">
                  <c:v>45844</c:v>
                </c:pt>
                <c:pt idx="6" c:formatCode="yyyy/m/d">
                  <c:v>45845</c:v>
                </c:pt>
                <c:pt idx="7" c:formatCode="yyyy/m/d">
                  <c:v>45846</c:v>
                </c:pt>
                <c:pt idx="8" c:formatCode="yyyy/m/d">
                  <c:v>45847</c:v>
                </c:pt>
                <c:pt idx="9" c:formatCode="yyyy/m/d">
                  <c:v>45848</c:v>
                </c:pt>
                <c:pt idx="10" c:formatCode="yyyy/m/d">
                  <c:v>45849</c:v>
                </c:pt>
                <c:pt idx="11" c:formatCode="yyyy/m/d">
                  <c:v>45850</c:v>
                </c:pt>
                <c:pt idx="12" c:formatCode="yyyy/m/d">
                  <c:v>45851</c:v>
                </c:pt>
                <c:pt idx="13" c:formatCode="yyyy/m/d">
                  <c:v>45852</c:v>
                </c:pt>
                <c:pt idx="14" c:formatCode="yyyy/m/d">
                  <c:v>45853</c:v>
                </c:pt>
                <c:pt idx="15" c:formatCode="yyyy/m/d">
                  <c:v>45854</c:v>
                </c:pt>
                <c:pt idx="16" c:formatCode="yyyy/m/d">
                  <c:v>45855</c:v>
                </c:pt>
                <c:pt idx="17" c:formatCode="yyyy/m/d">
                  <c:v>45856</c:v>
                </c:pt>
                <c:pt idx="18" c:formatCode="yyyy/m/d">
                  <c:v>45857</c:v>
                </c:pt>
                <c:pt idx="19" c:formatCode="yyyy/m/d">
                  <c:v>45858</c:v>
                </c:pt>
                <c:pt idx="20" c:formatCode="yyyy/m/d">
                  <c:v>45859</c:v>
                </c:pt>
                <c:pt idx="21" c:formatCode="yyyy/m/d">
                  <c:v>45860</c:v>
                </c:pt>
                <c:pt idx="22" c:formatCode="yyyy/m/d">
                  <c:v>45861</c:v>
                </c:pt>
                <c:pt idx="23" c:formatCode="yyyy/m/d">
                  <c:v>45862</c:v>
                </c:pt>
                <c:pt idx="24" c:formatCode="yyyy/m/d">
                  <c:v>45863</c:v>
                </c:pt>
                <c:pt idx="25" c:formatCode="yyyy/m/d">
                  <c:v>45864</c:v>
                </c:pt>
                <c:pt idx="26" c:formatCode="yyyy/m/d">
                  <c:v>45865</c:v>
                </c:pt>
                <c:pt idx="27" c:formatCode="yyyy/m/d">
                  <c:v>45866</c:v>
                </c:pt>
                <c:pt idx="28" c:formatCode="yyyy/m/d">
                  <c:v>45867</c:v>
                </c:pt>
                <c:pt idx="29" c:formatCode="yyyy/m/d">
                  <c:v>45868</c:v>
                </c:pt>
                <c:pt idx="30" c:formatCode="yyyy/m/d">
                  <c:v>45869</c:v>
                </c:pt>
              </c:numCache>
            </c:numRef>
          </c:cat>
          <c:val>
            <c:numRef>
              <c:f>'2022年'!$F$4:$F$34</c:f>
              <c:numCache>
                <c:formatCode>General</c:formatCode>
                <c:ptCount val="31"/>
                <c:pt idx="0">
                  <c:v>10</c:v>
                </c:pt>
                <c:pt idx="1">
                  <c:v>12</c:v>
                </c:pt>
                <c:pt idx="2">
                  <c:v>20</c:v>
                </c:pt>
                <c:pt idx="3">
                  <c:v>26</c:v>
                </c:pt>
                <c:pt idx="4">
                  <c:v>13</c:v>
                </c:pt>
                <c:pt idx="5">
                  <c:v>11</c:v>
                </c:pt>
                <c:pt idx="6">
                  <c:v>17</c:v>
                </c:pt>
                <c:pt idx="7">
                  <c:v>20</c:v>
                </c:pt>
                <c:pt idx="8">
                  <c:v>23</c:v>
                </c:pt>
                <c:pt idx="9">
                  <c:v>5</c:v>
                </c:pt>
                <c:pt idx="10">
                  <c:v>8</c:v>
                </c:pt>
                <c:pt idx="11">
                  <c:v>10</c:v>
                </c:pt>
                <c:pt idx="12">
                  <c:v>12</c:v>
                </c:pt>
                <c:pt idx="13">
                  <c:v>19</c:v>
                </c:pt>
                <c:pt idx="14">
                  <c:v>22</c:v>
                </c:pt>
                <c:pt idx="15">
                  <c:v>26</c:v>
                </c:pt>
                <c:pt idx="16">
                  <c:v>29</c:v>
                </c:pt>
                <c:pt idx="17">
                  <c:v>13</c:v>
                </c:pt>
                <c:pt idx="18">
                  <c:v>9</c:v>
                </c:pt>
                <c:pt idx="19">
                  <c:v>4</c:v>
                </c:pt>
                <c:pt idx="20">
                  <c:v>5</c:v>
                </c:pt>
                <c:pt idx="21">
                  <c:v>8</c:v>
                </c:pt>
                <c:pt idx="22">
                  <c:v>15</c:v>
                </c:pt>
                <c:pt idx="23">
                  <c:v>11</c:v>
                </c:pt>
                <c:pt idx="24">
                  <c:v>10</c:v>
                </c:pt>
                <c:pt idx="25">
                  <c:v>12</c:v>
                </c:pt>
                <c:pt idx="26">
                  <c:v>11</c:v>
                </c:pt>
                <c:pt idx="27">
                  <c:v>11</c:v>
                </c:pt>
                <c:pt idx="28">
                  <c:v>8</c:v>
                </c:pt>
                <c:pt idx="29">
                  <c:v>10</c:v>
                </c:pt>
                <c:pt idx="30">
                  <c:v>14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'2022年'!$G$3</c:f>
              <c:strCache>
                <c:ptCount val="1"/>
                <c:pt idx="0">
                  <c:v>O3-8H</c:v>
                </c:pt>
              </c:strCache>
            </c:strRef>
          </c:tx>
          <c:spPr>
            <a:ln w="28575" cap="rnd" cmpd="sng" algn="ctr">
              <a:solidFill>
                <a:schemeClr val="accent3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'2022年'!$A$4:$A$34</c:f>
              <c:numCache>
                <c:formatCode>yyyy/m/d</c:formatCode>
                <c:ptCount val="31"/>
                <c:pt idx="0" c:formatCode="yyyy/m/d">
                  <c:v>45839</c:v>
                </c:pt>
                <c:pt idx="1" c:formatCode="yyyy/m/d">
                  <c:v>45840</c:v>
                </c:pt>
                <c:pt idx="2" c:formatCode="yyyy/m/d">
                  <c:v>45841</c:v>
                </c:pt>
                <c:pt idx="3" c:formatCode="yyyy/m/d">
                  <c:v>45842</c:v>
                </c:pt>
                <c:pt idx="4" c:formatCode="yyyy/m/d">
                  <c:v>45843</c:v>
                </c:pt>
                <c:pt idx="5" c:formatCode="yyyy/m/d">
                  <c:v>45844</c:v>
                </c:pt>
                <c:pt idx="6" c:formatCode="yyyy/m/d">
                  <c:v>45845</c:v>
                </c:pt>
                <c:pt idx="7" c:formatCode="yyyy/m/d">
                  <c:v>45846</c:v>
                </c:pt>
                <c:pt idx="8" c:formatCode="yyyy/m/d">
                  <c:v>45847</c:v>
                </c:pt>
                <c:pt idx="9" c:formatCode="yyyy/m/d">
                  <c:v>45848</c:v>
                </c:pt>
                <c:pt idx="10" c:formatCode="yyyy/m/d">
                  <c:v>45849</c:v>
                </c:pt>
                <c:pt idx="11" c:formatCode="yyyy/m/d">
                  <c:v>45850</c:v>
                </c:pt>
                <c:pt idx="12" c:formatCode="yyyy/m/d">
                  <c:v>45851</c:v>
                </c:pt>
                <c:pt idx="13" c:formatCode="yyyy/m/d">
                  <c:v>45852</c:v>
                </c:pt>
                <c:pt idx="14" c:formatCode="yyyy/m/d">
                  <c:v>45853</c:v>
                </c:pt>
                <c:pt idx="15" c:formatCode="yyyy/m/d">
                  <c:v>45854</c:v>
                </c:pt>
                <c:pt idx="16" c:formatCode="yyyy/m/d">
                  <c:v>45855</c:v>
                </c:pt>
                <c:pt idx="17" c:formatCode="yyyy/m/d">
                  <c:v>45856</c:v>
                </c:pt>
                <c:pt idx="18" c:formatCode="yyyy/m/d">
                  <c:v>45857</c:v>
                </c:pt>
                <c:pt idx="19" c:formatCode="yyyy/m/d">
                  <c:v>45858</c:v>
                </c:pt>
                <c:pt idx="20" c:formatCode="yyyy/m/d">
                  <c:v>45859</c:v>
                </c:pt>
                <c:pt idx="21" c:formatCode="yyyy/m/d">
                  <c:v>45860</c:v>
                </c:pt>
                <c:pt idx="22" c:formatCode="yyyy/m/d">
                  <c:v>45861</c:v>
                </c:pt>
                <c:pt idx="23" c:formatCode="yyyy/m/d">
                  <c:v>45862</c:v>
                </c:pt>
                <c:pt idx="24" c:formatCode="yyyy/m/d">
                  <c:v>45863</c:v>
                </c:pt>
                <c:pt idx="25" c:formatCode="yyyy/m/d">
                  <c:v>45864</c:v>
                </c:pt>
                <c:pt idx="26" c:formatCode="yyyy/m/d">
                  <c:v>45865</c:v>
                </c:pt>
                <c:pt idx="27" c:formatCode="yyyy/m/d">
                  <c:v>45866</c:v>
                </c:pt>
                <c:pt idx="28" c:formatCode="yyyy/m/d">
                  <c:v>45867</c:v>
                </c:pt>
                <c:pt idx="29" c:formatCode="yyyy/m/d">
                  <c:v>45868</c:v>
                </c:pt>
                <c:pt idx="30" c:formatCode="yyyy/m/d">
                  <c:v>45869</c:v>
                </c:pt>
              </c:numCache>
            </c:numRef>
          </c:cat>
          <c:val>
            <c:numRef>
              <c:f>'2022年'!$G$4:$G$34</c:f>
              <c:numCache>
                <c:formatCode>General</c:formatCode>
                <c:ptCount val="31"/>
                <c:pt idx="0">
                  <c:v>62</c:v>
                </c:pt>
                <c:pt idx="1">
                  <c:v>79</c:v>
                </c:pt>
                <c:pt idx="2">
                  <c:v>115</c:v>
                </c:pt>
                <c:pt idx="3">
                  <c:v>119</c:v>
                </c:pt>
                <c:pt idx="4">
                  <c:v>74</c:v>
                </c:pt>
                <c:pt idx="5">
                  <c:v>80</c:v>
                </c:pt>
                <c:pt idx="6">
                  <c:v>75</c:v>
                </c:pt>
                <c:pt idx="7">
                  <c:v>97</c:v>
                </c:pt>
                <c:pt idx="8">
                  <c:v>71</c:v>
                </c:pt>
                <c:pt idx="9">
                  <c:v>65</c:v>
                </c:pt>
                <c:pt idx="10">
                  <c:v>57</c:v>
                </c:pt>
                <c:pt idx="11">
                  <c:v>46</c:v>
                </c:pt>
                <c:pt idx="12">
                  <c:v>59</c:v>
                </c:pt>
                <c:pt idx="13">
                  <c:v>68</c:v>
                </c:pt>
                <c:pt idx="14">
                  <c:v>91</c:v>
                </c:pt>
                <c:pt idx="15">
                  <c:v>83</c:v>
                </c:pt>
                <c:pt idx="16">
                  <c:v>82</c:v>
                </c:pt>
                <c:pt idx="17">
                  <c:v>78</c:v>
                </c:pt>
                <c:pt idx="18">
                  <c:v>37</c:v>
                </c:pt>
                <c:pt idx="19">
                  <c:v>51</c:v>
                </c:pt>
                <c:pt idx="20">
                  <c:v>46</c:v>
                </c:pt>
                <c:pt idx="21">
                  <c:v>47</c:v>
                </c:pt>
                <c:pt idx="22">
                  <c:v>45</c:v>
                </c:pt>
                <c:pt idx="23">
                  <c:v>51</c:v>
                </c:pt>
                <c:pt idx="24">
                  <c:v>50</c:v>
                </c:pt>
                <c:pt idx="25">
                  <c:v>63</c:v>
                </c:pt>
                <c:pt idx="26">
                  <c:v>54</c:v>
                </c:pt>
                <c:pt idx="27">
                  <c:v>56</c:v>
                </c:pt>
                <c:pt idx="28">
                  <c:v>44</c:v>
                </c:pt>
                <c:pt idx="29">
                  <c:v>62</c:v>
                </c:pt>
                <c:pt idx="30">
                  <c:v>57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02360704"/>
        <c:axId val="202362240"/>
      </c:lineChart>
      <c:dateAx>
        <c:axId val="202360704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02362240"/>
        <c:crosses val="autoZero"/>
        <c:auto val="1"/>
        <c:lblOffset val="100"/>
        <c:baseTimeUnit val="days"/>
      </c:dateAx>
      <c:valAx>
        <c:axId val="202362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02360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59399021663173"/>
          <c:y val="0.0586763070077864"/>
          <c:w val="0.236827393431167"/>
          <c:h val="0.046579532814238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57a9a4d-1873-4d0d-a170-ed93f40db3c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26</Pages>
  <Words>1041</Words>
  <Characters>1232</Characters>
  <Lines>75</Lines>
  <Paragraphs>21</Paragraphs>
  <TotalTime>88</TotalTime>
  <ScaleCrop>false</ScaleCrop>
  <LinksUpToDate>false</LinksUpToDate>
  <CharactersWithSpaces>1335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2018-10-08T06:59:00Z</dcterms:created>
  <dc:creator>zhangqinglu</dc:creator>
  <cp:lastModifiedBy>yi</cp:lastModifiedBy>
  <cp:lastPrinted>2025-08-18T02:05:00Z</cp:lastPrinted>
  <dcterms:modified xsi:type="dcterms:W3CDTF">2025-10-09T09:34:12Z</dcterms:modified>
  <dc:title>梅州市环境状况月报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296A97B8B36640A49126EB2A8E3ECCEA_13</vt:lpwstr>
  </property>
  <property fmtid="{D5CDD505-2E9C-101B-9397-08002B2CF9AE}" pid="4" name="KSOTemplateDocerSaveRecord">
    <vt:lpwstr>eyJoZGlkIjoiNGM0MWJjMjRlM2RjMmU1N2JhYTI0ZjA0ODhhZGQ2OTMiLCJ1c2VySWQiOiIzNTYxMTEyODMifQ==</vt:lpwstr>
  </property>
</Properties>
</file>