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D2A8989">
      <w:pPr>
        <w:spacing w:line="560" w:lineRule="exact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</w:t>
      </w:r>
    </w:p>
    <w:p w14:paraId="595D0EDD">
      <w:pPr>
        <w:spacing w:before="480" w:beforeLines="200" w:line="560" w:lineRule="exact"/>
        <w:jc w:val="center"/>
        <w:rPr>
          <w:rFonts w:eastAsia="幼圆"/>
          <w:sz w:val="28"/>
          <w:szCs w:val="28"/>
        </w:rPr>
      </w:pPr>
    </w:p>
    <w:p w14:paraId="6CACC238">
      <w:pPr>
        <w:spacing w:before="600" w:beforeLines="250"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-736600</wp:posOffset>
                </wp:positionV>
                <wp:extent cx="1778000" cy="572135"/>
                <wp:effectExtent l="19050" t="19050" r="31750" b="56515"/>
                <wp:wrapNone/>
                <wp:docPr id="2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5721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412612">
                            <w:pPr>
                              <w:ind w:firstLine="161" w:firstLineChars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eastAsia="幼圆"/>
                                <w:b/>
                                <w:sz w:val="32"/>
                              </w:rPr>
                              <w:t>前   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98" type="#_x0000_t98" style="position:absolute;left:0pt;margin-left:154.8pt;margin-top:-58pt;height:45.05pt;width:140pt;z-index:251659264;mso-width-relative:page;mso-height-relative:page;" fillcolor="#9BBB59" filled="t" stroked="t" coordsize="21600,21600" o:gfxdata="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JyEfc2QAAAAwBAAAPAAAAAAAAAAEAIAAAACIAAABkcnMvZG93bnJldi54bWxQSwECFAAUAAAA&#10;CACHTuJAN5Js4JgCAABcBQAADgAAAAAAAAABACAAAAAoAQAAZHJzL2Uyb0RvYy54bWxQSwUGAAAA&#10;AAYABgBZAQAAMgYAAAAA&#10;" adj="2700">
                <v:fill on="t" focussize="0,0"/>
                <v:stroke weight="3pt" color="#F2F2F2" joinstyle="round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 w14:paraId="7E412612">
                      <w:pPr>
                        <w:ind w:firstLine="161" w:firstLineChars="50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 w:eastAsia="幼圆"/>
                          <w:b/>
                          <w:sz w:val="32"/>
                        </w:rPr>
                        <w:t>前   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幼圆"/>
          <w:sz w:val="28"/>
          <w:szCs w:val="28"/>
        </w:rPr>
        <w:t>根据国家、省、市环境监测方案的要求，</w:t>
      </w:r>
      <w:r>
        <w:rPr>
          <w:rFonts w:hint="eastAsia" w:eastAsia="幼圆"/>
          <w:sz w:val="28"/>
          <w:szCs w:val="28"/>
          <w:lang w:eastAsia="zh-CN"/>
        </w:rPr>
        <w:t>2025年2月</w:t>
      </w:r>
      <w:r>
        <w:rPr>
          <w:rFonts w:hint="eastAsia" w:eastAsia="幼圆"/>
          <w:sz w:val="28"/>
          <w:szCs w:val="28"/>
        </w:rPr>
        <w:t>梅州市</w:t>
      </w:r>
      <w:r>
        <w:rPr>
          <w:rFonts w:eastAsia="幼圆"/>
          <w:sz w:val="28"/>
          <w:szCs w:val="28"/>
        </w:rPr>
        <w:t>蕉岭</w:t>
      </w:r>
      <w:r>
        <w:rPr>
          <w:rFonts w:hint="eastAsia" w:eastAsia="幼圆"/>
          <w:sz w:val="28"/>
          <w:szCs w:val="28"/>
        </w:rPr>
        <w:t>生态</w:t>
      </w:r>
      <w:r>
        <w:rPr>
          <w:rFonts w:eastAsia="幼圆"/>
          <w:sz w:val="28"/>
          <w:szCs w:val="28"/>
        </w:rPr>
        <w:t>环境监测站开展我县环境空气质量、地表水环境质量、饮用水环境质量等监测工作，并对监测数据进行综合分析评价，在此基础上编制本月报，为我县环境管理和保护提供技术支持。</w:t>
      </w:r>
    </w:p>
    <w:p w14:paraId="2A029340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>本月报报告单位为</w:t>
      </w:r>
      <w:r>
        <w:rPr>
          <w:rFonts w:hint="eastAsia" w:eastAsia="幼圆"/>
          <w:sz w:val="28"/>
          <w:szCs w:val="28"/>
        </w:rPr>
        <w:t>梅州市</w:t>
      </w:r>
      <w:r>
        <w:rPr>
          <w:rFonts w:eastAsia="幼圆"/>
          <w:sz w:val="28"/>
          <w:szCs w:val="28"/>
        </w:rPr>
        <w:t>蕉岭</w:t>
      </w:r>
      <w:r>
        <w:rPr>
          <w:rFonts w:hint="eastAsia" w:eastAsia="幼圆"/>
          <w:sz w:val="28"/>
          <w:szCs w:val="28"/>
        </w:rPr>
        <w:t>生态</w:t>
      </w:r>
      <w:r>
        <w:rPr>
          <w:rFonts w:eastAsia="幼圆"/>
          <w:sz w:val="28"/>
          <w:szCs w:val="28"/>
        </w:rPr>
        <w:t>环境监测站。本月报旨在使政府和有关部门能够及时了解我县环境质量状况，并针对存在环境问题，采取相应防治措施，促进我县环境保护工作，推进我县生态文明建设。</w:t>
      </w:r>
    </w:p>
    <w:p w14:paraId="17EF6FE2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27E76E19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7EDDE881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2318DA90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2DC4C76A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726C23D7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26B8296B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3E8F21B5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7AE608D4">
      <w:pPr>
        <w:spacing w:line="480" w:lineRule="auto"/>
        <w:ind w:firstLine="560" w:firstLineChars="200"/>
        <w:rPr>
          <w:rFonts w:eastAsia="幼圆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850" w:h="16783"/>
          <w:pgMar w:top="1985" w:right="1587" w:bottom="1418" w:left="1474" w:header="851" w:footer="992" w:gutter="0"/>
          <w:pgNumType w:start="1"/>
          <w:cols w:space="720" w:num="1"/>
          <w:docGrid w:linePitch="312" w:charSpace="0"/>
        </w:sectPr>
      </w:pPr>
    </w:p>
    <w:p w14:paraId="7E531082">
      <w:pPr>
        <w:spacing w:line="480" w:lineRule="auto"/>
        <w:ind w:firstLine="560" w:firstLineChars="200"/>
        <w:rPr>
          <w:rFonts w:eastAsia="幼圆"/>
          <w:sz w:val="28"/>
          <w:szCs w:val="28"/>
        </w:rPr>
        <w:sectPr>
          <w:pgSz w:w="11850" w:h="16783"/>
          <w:pgMar w:top="1985" w:right="1587" w:bottom="1418" w:left="1474" w:header="851" w:footer="992" w:gutter="0"/>
          <w:pgNumType w:start="1"/>
          <w:cols w:space="720" w:num="1"/>
          <w:docGrid w:linePitch="312" w:charSpace="0"/>
        </w:sectPr>
      </w:pPr>
    </w:p>
    <w:sdt>
      <w:sdtPr>
        <w:rPr>
          <w:rFonts w:ascii="宋体" w:hAnsi="宋体"/>
          <w:sz w:val="44"/>
          <w:szCs w:val="44"/>
        </w:rPr>
        <w:id w:val="-1520847104"/>
        <w:docPartObj>
          <w:docPartGallery w:val="Table of Contents"/>
          <w:docPartUnique/>
        </w:docPartObj>
      </w:sdtPr>
      <w:sdtEndPr>
        <w:rPr>
          <w:rFonts w:ascii="宋体" w:hAnsi="宋体"/>
          <w:sz w:val="44"/>
          <w:szCs w:val="44"/>
        </w:rPr>
      </w:sdtEndPr>
      <w:sdtContent>
        <w:sdt>
          <w:sdtPr>
            <w:rPr>
              <w:rFonts w:ascii="宋体" w:hAnsi="宋体"/>
              <w:sz w:val="44"/>
              <w:szCs w:val="44"/>
            </w:rPr>
            <w:id w:val="-141812108"/>
            <w:docPartObj>
              <w:docPartGallery w:val="Table of Contents"/>
              <w:docPartUnique/>
            </w:docPartObj>
          </w:sdtPr>
          <w:sdtEndPr>
            <w:rPr>
              <w:rFonts w:ascii="宋体" w:hAnsi="宋体"/>
              <w:sz w:val="44"/>
              <w:szCs w:val="44"/>
            </w:rPr>
          </w:sdtEndPr>
          <w:sdtContent>
            <w:sdt>
              <w:sdtPr>
                <w:rPr>
                  <w:rFonts w:ascii="宋体" w:hAnsi="宋体"/>
                  <w:sz w:val="44"/>
                  <w:szCs w:val="44"/>
                </w:rPr>
                <w:id w:val="1989129464"/>
                <w:docPartObj>
                  <w:docPartGallery w:val="Table of Contents"/>
                  <w:docPartUnique/>
                </w:docPartObj>
              </w:sdtPr>
              <w:sdtEndPr>
                <w:rPr>
                  <w:rFonts w:ascii="宋体" w:hAnsi="宋体"/>
                  <w:color w:val="FF0000"/>
                  <w:sz w:val="44"/>
                  <w:szCs w:val="44"/>
                </w:rPr>
              </w:sdtEndPr>
              <w:sdtContent>
                <w:sdt>
                  <w:sdtPr>
                    <w:rPr>
                      <w:rFonts w:ascii="宋体" w:hAnsi="宋体"/>
                      <w:sz w:val="44"/>
                      <w:szCs w:val="44"/>
                    </w:rPr>
                    <w:id w:val="-368224942"/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rFonts w:ascii="宋体" w:hAnsi="宋体"/>
                      <w:color w:val="FF0000"/>
                      <w:sz w:val="44"/>
                      <w:szCs w:val="44"/>
                    </w:rPr>
                  </w:sdtEndPr>
                  <w:sdtContent>
                    <w:sdt>
                      <w:sdtPr>
                        <w:rPr>
                          <w:rFonts w:ascii="宋体" w:hAnsi="宋体"/>
                          <w:sz w:val="44"/>
                          <w:szCs w:val="44"/>
                        </w:rPr>
                        <w:id w:val="721880486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rFonts w:ascii="宋体" w:hAnsi="宋体"/>
                          <w:color w:val="FF0000"/>
                          <w:sz w:val="44"/>
                          <w:szCs w:val="44"/>
                        </w:rPr>
                      </w:sdtEndPr>
                      <w:sdtContent>
                        <w:sdt>
                          <w:sdtPr>
                            <w:rPr>
                              <w:rFonts w:ascii="宋体" w:hAnsi="宋体"/>
                              <w:sz w:val="44"/>
                              <w:szCs w:val="44"/>
                            </w:rPr>
                            <w:id w:val="562754547"/>
                            <w:docPartObj>
                              <w:docPartGallery w:val="Table of Contents"/>
                              <w:docPartUnique/>
                            </w:docPartObj>
                          </w:sdtPr>
                          <w:sdtEndPr>
                            <w:rPr>
                              <w:rFonts w:ascii="宋体" w:hAnsi="宋体"/>
                              <w:color w:val="FF0000"/>
                              <w:sz w:val="44"/>
                              <w:szCs w:val="44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宋体" w:hAnsi="宋体"/>
                                  <w:sz w:val="44"/>
                                  <w:szCs w:val="44"/>
                                </w:rPr>
                                <w:id w:val="1807351532"/>
                                <w:docPartObj>
                                  <w:docPartGallery w:val="Table of Contents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="宋体" w:hAnsi="宋体"/>
                                  <w:color w:val="FF0000"/>
                                  <w:sz w:val="44"/>
                                  <w:szCs w:val="44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="宋体" w:hAnsi="宋体"/>
                                      <w:sz w:val="44"/>
                                      <w:szCs w:val="44"/>
                                    </w:rPr>
                                    <w:id w:val="-2132937659"/>
                                    <w:docPartObj>
                                      <w:docPartGallery w:val="Table of Contents"/>
                                      <w:docPartUnique/>
                                    </w:docPartObj>
                                  </w:sdtPr>
                                  <w:sdtEndPr>
                                    <w:rPr>
                                      <w:rFonts w:ascii="宋体" w:hAnsi="宋体"/>
                                      <w:color w:val="FF0000"/>
                                      <w:sz w:val="44"/>
                                      <w:szCs w:val="44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Fonts w:ascii="宋体" w:hAnsi="宋体"/>
                                          <w:sz w:val="44"/>
                                          <w:szCs w:val="44"/>
                                        </w:rPr>
                                        <w:id w:val="-239256999"/>
                                        <w:docPartObj>
                                          <w:docPartGallery w:val="Table of Contents"/>
                                          <w:docPartUnique/>
                                        </w:docPartObj>
                                      </w:sdtPr>
                                      <w:sdtEndPr>
                                        <w:rPr>
                                          <w:rFonts w:ascii="宋体" w:hAnsi="宋体"/>
                                          <w:color w:val="FF0000"/>
                                          <w:sz w:val="44"/>
                                          <w:szCs w:val="44"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Fonts w:ascii="宋体" w:hAnsi="宋体"/>
                                              <w:sz w:val="44"/>
                                              <w:szCs w:val="44"/>
                                            </w:rPr>
                                            <w:id w:val="730205753"/>
                                            <w:docPartObj>
                                              <w:docPartGallery w:val="Table of Contents"/>
                                              <w:docPartUnique/>
                                            </w:docPartObj>
                                          </w:sdtPr>
                                          <w:sdtEndPr>
                                            <w:rPr>
                                              <w:rFonts w:ascii="宋体" w:hAnsi="宋体"/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</w:sdtEndPr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宋体" w:hAnsi="宋体"/>
                                                  <w:sz w:val="44"/>
                                                  <w:szCs w:val="44"/>
                                                </w:rPr>
                                                <w:id w:val="303741154"/>
                                                <w:docPartObj>
                                                  <w:docPartGallery w:val="Table of Contents"/>
                                                  <w:docPartUnique/>
                                                </w:docPartObj>
                                              </w:sdtPr>
                                              <w:sdtEndPr>
                                                <w:rPr>
                                                  <w:rFonts w:ascii="宋体" w:hAnsi="宋体"/>
                                                  <w:color w:val="FF0000"/>
                                                  <w:sz w:val="44"/>
                                                  <w:szCs w:val="44"/>
                                                </w:rPr>
                                              </w:sdtEndPr>
                                              <w:sdtContent>
                                                <w:sdt>
                                                  <w:sdtPr>
                                                    <w:rPr>
                                                      <w:rFonts w:ascii="宋体" w:hAnsi="宋体"/>
                                                      <w:sz w:val="44"/>
                                                      <w:szCs w:val="44"/>
                                                    </w:rPr>
                                                    <w:id w:val="147455427"/>
                                                    <w:docPartObj>
                                                      <w:docPartGallery w:val="Table of Contents"/>
                                                      <w:docPartUnique/>
                                                    </w:docPartObj>
                                                  </w:sdtPr>
                                                  <w:sdtEndPr>
                                                    <w:rPr>
                                                      <w:rFonts w:ascii="宋体" w:hAnsi="宋体"/>
                                                      <w:color w:val="FF0000"/>
                                                      <w:sz w:val="44"/>
                                                      <w:szCs w:val="44"/>
                                                    </w:rPr>
                                                  </w:sdtEndPr>
                                                  <w:sdtContent>
                                                    <w:p w14:paraId="1246D966">
                                                      <w:pPr>
                                                        <w:spacing w:line="360" w:lineRule="auto"/>
                                                        <w:jc w:val="center"/>
                                                        <w:rPr>
                                                          <w:rFonts w:ascii="宋体" w:hAnsi="宋体"/>
                                                          <w:b/>
                                                          <w:bCs/>
                                                          <w:sz w:val="44"/>
                                                          <w:szCs w:val="4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/>
                                                          <w:b/>
                                                          <w:bCs/>
                                                          <w:sz w:val="44"/>
                                                          <w:szCs w:val="44"/>
                                                        </w:rPr>
                                                        <w:t>目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="宋体" w:hAnsi="宋体"/>
                                                          <w:b/>
                                                          <w:bCs/>
                                                          <w:sz w:val="44"/>
                                                          <w:szCs w:val="44"/>
                                                        </w:rPr>
                                                        <w:t xml:space="preserve">     </w:t>
                                                      </w:r>
                                                      <w:r>
                                                        <w:rPr>
                                                          <w:rFonts w:ascii="宋体" w:hAnsi="宋体"/>
                                                          <w:b/>
                                                          <w:bCs/>
                                                          <w:sz w:val="44"/>
                                                          <w:szCs w:val="44"/>
                                                        </w:rPr>
                                                        <w:t>录</w:t>
                                                      </w:r>
                                                    </w:p>
                                                    <w:p w14:paraId="4E4CD249">
                                                      <w:pPr>
                                                        <w:spacing w:line="360" w:lineRule="auto"/>
                                                        <w:jc w:val="center"/>
                                                        <w:rPr>
                                                          <w:rFonts w:ascii="宋体" w:hAnsi="宋体"/>
                                                          <w:b/>
                                                          <w:bCs/>
                                                          <w:sz w:val="44"/>
                                                          <w:szCs w:val="44"/>
                                                        </w:rPr>
                                                      </w:pPr>
                                                    </w:p>
                                                    <w:p w14:paraId="2247391A">
                                                      <w:pPr>
                                                        <w:pStyle w:val="12"/>
                                                        <w:tabs>
                                                          <w:tab w:val="right" w:leader="dot" w:pos="8844"/>
                                                          <w:tab w:val="clear" w:pos="8835"/>
                                                        </w:tabs>
                                                        <w:spacing w:line="360" w:lineRule="auto"/>
                                                        <w:rPr>
                                                          <w:rFonts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TOC \o "1-3" \h \u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"_Toc16135"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【 一、环境质量概况 】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  <w:p w14:paraId="73864201">
                                                      <w:pPr>
                                                        <w:pStyle w:val="12"/>
                                                        <w:tabs>
                                                          <w:tab w:val="right" w:leader="dot" w:pos="8844"/>
                                                          <w:tab w:val="clear" w:pos="8835"/>
                                                        </w:tabs>
                                                        <w:spacing w:line="360" w:lineRule="auto"/>
                                                        <w:rPr>
                                                          <w:rFonts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"_Toc28291"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【 二、空气环境 】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  <w:p w14:paraId="7100B7A9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  <w:rPr>
                                                          <w:rFonts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"_Toc7673"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县域环境空气质量状况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  <w:p w14:paraId="310830DC">
                                                      <w:pPr>
                                                        <w:pStyle w:val="12"/>
                                                        <w:tabs>
                                                          <w:tab w:val="right" w:leader="dot" w:pos="8844"/>
                                                          <w:tab w:val="clear" w:pos="8835"/>
                                                        </w:tabs>
                                                        <w:spacing w:line="360" w:lineRule="auto"/>
                                                        <w:rPr>
                                                          <w:rFonts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"_Toc29194"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【 三、降水 】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7</w:t>
                                                      </w:r>
                                                    </w:p>
                                                    <w:p w14:paraId="74B40AF4">
                                                      <w:pPr>
                                                        <w:pStyle w:val="12"/>
                                                        <w:tabs>
                                                          <w:tab w:val="right" w:leader="dot" w:pos="8844"/>
                                                          <w:tab w:val="clear" w:pos="8835"/>
                                                        </w:tabs>
                                                        <w:spacing w:line="360" w:lineRule="auto"/>
                                                        <w:rPr>
                                                          <w:rFonts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"_Toc15844"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【 四、水环境 】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8</w:t>
                                                      </w:r>
                                                    </w:p>
                                                    <w:p w14:paraId="13F8A529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  <w:rPr>
                                                          <w:rFonts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"_Toc13698"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（一）广东省地表水环境功能区划水质状况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8</w:t>
                                                      </w:r>
                                                    </w:p>
                                                    <w:p w14:paraId="42C18E40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  <w:rPr>
                                                          <w:rFonts w:eastAsiaTheme="minorEastAsia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"_Toc13698"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（二）跨界断面水质状况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  <w:p w14:paraId="46992006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"_Toc28092"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（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三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）国（省）考（控）断面水质状况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begin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instrText xml:space="preserve"> PAGEREF _Toc28092 </w:instrTex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13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  <w:p w14:paraId="6D880B4A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  <w:rPr>
                                                          <w:rFonts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"_Toc28092"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（四）城市饮用水源水质状况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begin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instrText xml:space="preserve"> PAGEREF _Toc28092 </w:instrTex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  <w:lang w:val="en-US" w:eastAsia="zh-CN"/>
                                                        </w:rPr>
                                                        <w:t>4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  <w:p w14:paraId="55DAEC31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  <w:rPr>
                                                          <w:rFonts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"_Toc24320"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（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五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）重点水库水质状况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begin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instrText xml:space="preserve"> PAGEREF _Toc24320 </w:instrTex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14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  <w:p w14:paraId="0A5341E0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  <w:rPr>
                                                          <w:rFonts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"_Toc6090"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（六）城区河流断面水质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begin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instrText xml:space="preserve"> PAGEREF _Toc6090 </w:instrTex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  <w:lang w:val="en-US" w:eastAsia="zh-CN"/>
                                                        </w:rPr>
                                                        <w:t>5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  <w:p w14:paraId="64864DB0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  <w:lang w:eastAsia="zh-CN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"_Toc12430"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（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  <w:lang w:eastAsia="zh-CN"/>
                                                        </w:rPr>
                                                        <w:t>七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）石窟河一级支流水质状况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  <w:lang w:val="en-US" w:eastAsia="zh-CN"/>
                                                        </w:rPr>
                                                        <w:t>5</w:t>
                                                      </w:r>
                                                    </w:p>
                                                    <w:p w14:paraId="2F7C50A7">
                                                      <w:pPr>
                                                        <w:pStyle w:val="12"/>
                                                        <w:tabs>
                                                          <w:tab w:val="right" w:leader="dot" w:pos="8844"/>
                                                          <w:tab w:val="clear" w:pos="8835"/>
                                                        </w:tabs>
                                                        <w:spacing w:line="360" w:lineRule="auto"/>
                                                        <w:rPr>
                                                          <w:rFonts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"_Toc14026"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【五、各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乡镇环境质量状况】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17</w:t>
                                                      </w:r>
                                                    </w:p>
                                                    <w:p w14:paraId="5109102E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  <w:rPr>
                                                          <w:rFonts w:eastAsiaTheme="minorEastAsia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"_Toc13713"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水环境质量状况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7</w:t>
                                                      </w:r>
                                                    </w:p>
                                                    <w:p w14:paraId="69677D5D">
                                                      <w:pPr>
                                                        <w:spacing w:line="360" w:lineRule="auto"/>
                                                        <w:rPr>
                                                          <w:rFonts w:ascii="宋体" w:hAnsi="宋体"/>
                                                          <w:color w:val="FF0000"/>
                                                          <w:sz w:val="44"/>
                                                          <w:szCs w:val="44"/>
                                                        </w:rPr>
                                                      </w:pPr>
                                                      <w:r>
                                                        <w:fldChar w:fldCharType="end"/>
                                                      </w:r>
                                                    </w:p>
                                                  </w:sdtContent>
                                                </w:sdt>
                                                <w:p w14:paraId="3723F2B2">
                                                  <w:pPr>
                                                    <w:spacing w:line="360" w:lineRule="auto"/>
                                                    <w:rPr>
                                                      <w:rFonts w:ascii="宋体" w:hAnsi="宋体"/>
                                                      <w:color w:val="FF0000"/>
                                                      <w:sz w:val="44"/>
                                                      <w:szCs w:val="44"/>
                                                    </w:rPr>
                                                  </w:pPr>
                                                </w:p>
                                              </w:sdtContent>
                                            </w:sdt>
                                            <w:p w14:paraId="65A171AA">
                                              <w:pPr>
                                                <w:spacing w:line="360" w:lineRule="auto"/>
                                                <w:rPr>
                                                  <w:rFonts w:ascii="宋体" w:hAnsi="宋体"/>
                                                  <w:color w:val="FF0000"/>
                                                  <w:sz w:val="44"/>
                                                  <w:szCs w:val="44"/>
                                                </w:rPr>
                                              </w:pPr>
                                            </w:p>
                                          </w:sdtContent>
                                        </w:sdt>
                                        <w:p w14:paraId="211C5599">
                                          <w:pPr>
                                            <w:spacing w:line="360" w:lineRule="auto"/>
                                            <w:rPr>
                                              <w:rFonts w:ascii="宋体" w:hAnsi="宋体"/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</w:p>
                                        <w:p w14:paraId="174FD927">
                                          <w:pPr>
                                            <w:spacing w:line="360" w:lineRule="auto"/>
                                            <w:rPr>
                                              <w:rFonts w:ascii="宋体" w:hAnsi="宋体"/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</w:p>
                                      </w:sdtContent>
                                    </w:sdt>
                                    <w:p w14:paraId="52C69D34">
                                      <w:pPr>
                                        <w:spacing w:line="360" w:lineRule="auto"/>
                                        <w:rPr>
                                          <w:rFonts w:ascii="宋体" w:hAnsi="宋体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sdtContent>
                                </w:sdt>
                                <w:p w14:paraId="2DE80DF2">
                                  <w:pPr>
                                    <w:spacing w:line="360" w:lineRule="auto"/>
                                    <w:rPr>
                                      <w:rFonts w:ascii="宋体" w:hAnsi="宋体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sdtContent>
                            </w:sdt>
                            <w:p w14:paraId="41E6A4D3">
                              <w:pPr>
                                <w:spacing w:line="360" w:lineRule="auto"/>
                              </w:pPr>
                            </w:p>
                          </w:sdtContent>
                        </w:sdt>
                      </w:sdtContent>
                    </w:sdt>
                    <w:p w14:paraId="6C8993C8">
                      <w:pPr>
                        <w:spacing w:line="560" w:lineRule="exact"/>
                        <w:rPr>
                          <w:rFonts w:eastAsia="幼圆"/>
                          <w:sz w:val="28"/>
                          <w:szCs w:val="28"/>
                        </w:rPr>
                      </w:pPr>
                      <w:r>
                        <w:rPr>
                          <w:rFonts w:eastAsia="幼圆"/>
                          <w:sz w:val="28"/>
                          <w:szCs w:val="28"/>
                        </w:rPr>
                        <w:t xml:space="preserve">                               </w:t>
                      </w:r>
                    </w:p>
                    <w:p w14:paraId="2985C046">
                      <w:pPr>
                        <w:spacing w:line="560" w:lineRule="exact"/>
                        <w:rPr>
                          <w:rFonts w:eastAsia="幼圆"/>
                          <w:sz w:val="28"/>
                          <w:szCs w:val="28"/>
                        </w:rPr>
                        <w:sectPr>
                          <w:pgSz w:w="11850" w:h="16783"/>
                          <w:pgMar w:top="1985" w:right="1587" w:bottom="1418" w:left="1474" w:header="851" w:footer="992" w:gutter="0"/>
                          <w:pgNumType w:start="1"/>
                          <w:cols w:space="720" w:num="1"/>
                          <w:docGrid w:linePitch="312" w:charSpace="0"/>
                        </w:sectPr>
                      </w:pPr>
                    </w:p>
                    <w:p w14:paraId="758A915D">
                      <w:pPr>
                        <w:spacing w:line="360" w:lineRule="auto"/>
                      </w:pPr>
                    </w:p>
                  </w:sdtContent>
                </w:sdt>
              </w:sdtContent>
            </w:sdt>
          </w:sdtContent>
        </w:sdt>
      </w:sdtContent>
    </w:sdt>
    <w:p w14:paraId="760A1D7F">
      <w:pPr>
        <w:spacing w:line="360" w:lineRule="auto"/>
        <w:jc w:val="center"/>
      </w:pPr>
      <w:bookmarkStart w:id="0" w:name="_Toc511201401"/>
      <w:bookmarkStart w:id="1" w:name="_Toc16135"/>
      <w:bookmarkStart w:id="2" w:name="OLE_LINK3"/>
    </w:p>
    <w:p w14:paraId="7B98219E">
      <w:pPr>
        <w:spacing w:after="480" w:afterLines="200" w:line="560" w:lineRule="exact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【 一、环境质量概况 】</w:t>
      </w:r>
      <w:bookmarkEnd w:id="0"/>
      <w:bookmarkEnd w:id="1"/>
    </w:p>
    <w:bookmarkEnd w:id="2"/>
    <w:p w14:paraId="70CDF820">
      <w:pPr>
        <w:adjustRightInd w:val="0"/>
        <w:snapToGrid w:val="0"/>
        <w:spacing w:line="560" w:lineRule="exact"/>
        <w:ind w:firstLine="600" w:firstLineChars="20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2025年2月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全县环境质量总体保持良好水平。空气质量达标天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数比例（优良率）为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去年同期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持平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。本月降水pH均值为6.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，高于酸雨临界值（pH＜5.6）。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县城区饮用水源地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（黄竹坪-龙潭水库）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水质良好，达标率为100%。全县7个主要河段石窟河（园丰大桥、长兴电站、长潭水库、长潭、三圳、新铺、新铺-白渡沙坪），溪峰河（溪峰河出口）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跨界河流柚树河（犁壁滩）、乐干河（福塔大桥）、松源河（园潭）、象洞溪（羊角电站）以及多宝水库共1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个监测断面中有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个断面水质达到水环境功能区类别，达标率为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76.9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%。全县各镇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个监测断面水质达标率为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</w:t>
      </w:r>
    </w:p>
    <w:p w14:paraId="484898D6">
      <w:pPr>
        <w:adjustRightInd w:val="0"/>
        <w:snapToGrid w:val="0"/>
        <w:spacing w:line="560" w:lineRule="exact"/>
        <w:ind w:firstLine="560" w:firstLineChars="200"/>
        <w:rPr>
          <w:sz w:val="28"/>
          <w:szCs w:val="28"/>
        </w:rPr>
      </w:pPr>
    </w:p>
    <w:p w14:paraId="1C59B343">
      <w:pPr>
        <w:adjustRightInd w:val="0"/>
        <w:snapToGrid w:val="0"/>
        <w:spacing w:line="540" w:lineRule="exact"/>
        <w:ind w:firstLine="560" w:firstLineChars="200"/>
        <w:rPr>
          <w:sz w:val="28"/>
          <w:szCs w:val="28"/>
        </w:rPr>
      </w:pPr>
    </w:p>
    <w:p w14:paraId="63A7D217"/>
    <w:p w14:paraId="0E258CFD"/>
    <w:p w14:paraId="1346FC34"/>
    <w:p w14:paraId="29CCA818"/>
    <w:p w14:paraId="3F5933F0"/>
    <w:p w14:paraId="24A4C153"/>
    <w:p w14:paraId="2F7FD39B"/>
    <w:p w14:paraId="45B9A04E"/>
    <w:p w14:paraId="5C5C22B4"/>
    <w:p w14:paraId="57C11DE4"/>
    <w:p w14:paraId="3A8AF25A"/>
    <w:p w14:paraId="768B4274"/>
    <w:p w14:paraId="3E770C6D"/>
    <w:p w14:paraId="70FF5B9D"/>
    <w:p w14:paraId="3D199559"/>
    <w:p w14:paraId="683ADEA4"/>
    <w:p w14:paraId="6AA64005"/>
    <w:p w14:paraId="238EF247"/>
    <w:p w14:paraId="6DE0E6E3"/>
    <w:p w14:paraId="5531D62A">
      <w:pPr>
        <w:spacing w:before="600" w:beforeLines="250" w:after="480" w:afterLines="200" w:line="560" w:lineRule="exact"/>
        <w:jc w:val="center"/>
        <w:outlineLvl w:val="0"/>
        <w:rPr>
          <w:b/>
          <w:bCs/>
          <w:sz w:val="32"/>
          <w:szCs w:val="32"/>
        </w:rPr>
      </w:pPr>
      <w:bookmarkStart w:id="3" w:name="_Toc13698"/>
      <w:r>
        <w:rPr>
          <w:b/>
          <w:bCs/>
          <w:sz w:val="32"/>
          <w:szCs w:val="32"/>
        </w:rPr>
        <w:t>【 二、空气环境 】</w:t>
      </w:r>
    </w:p>
    <w:p w14:paraId="5DDAAE62">
      <w:pPr>
        <w:spacing w:before="600" w:beforeLines="250" w:after="480" w:afterLines="200" w:line="360" w:lineRule="exact"/>
        <w:ind w:firstLine="643" w:firstLineChars="200"/>
        <w:jc w:val="left"/>
        <w:outlineLvl w:val="1"/>
        <w:rPr>
          <w:b/>
          <w:bCs/>
          <w:color w:val="FF0000"/>
          <w:sz w:val="32"/>
          <w:szCs w:val="32"/>
        </w:rPr>
      </w:pPr>
      <w:bookmarkStart w:id="4" w:name="_Toc7673"/>
      <w:bookmarkStart w:id="5" w:name="_Toc511201403"/>
      <w:bookmarkStart w:id="6" w:name="_Toc456174383"/>
      <w:bookmarkStart w:id="7" w:name="_Toc454286298"/>
      <w:r>
        <w:rPr>
          <w:rStyle w:val="21"/>
          <w:rFonts w:hint="eastAsia" w:ascii="宋体" w:hAnsi="宋体" w:cs="宋体"/>
          <w:b/>
          <w:bCs/>
          <w:color w:val="auto"/>
          <w:sz w:val="32"/>
          <w:szCs w:val="32"/>
          <w:u w:val="none"/>
        </w:rPr>
        <w:t>（一）县域环境空气质量状况</w:t>
      </w:r>
      <w:bookmarkEnd w:id="4"/>
    </w:p>
    <w:p w14:paraId="475A0ABC">
      <w:pPr>
        <w:widowControl/>
        <w:numPr>
          <w:ilvl w:val="0"/>
          <w:numId w:val="1"/>
        </w:numPr>
        <w:spacing w:before="240" w:beforeLines="100" w:after="120" w:afterLines="50" w:line="560" w:lineRule="exact"/>
        <w:ind w:left="27" w:leftChars="-203" w:hanging="453" w:hangingChars="141"/>
        <w:jc w:val="left"/>
        <w:rPr>
          <w:b/>
          <w:bCs/>
          <w:color w:val="FF0000"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总体情况</w:t>
      </w:r>
      <w:bookmarkEnd w:id="5"/>
      <w:bookmarkEnd w:id="6"/>
      <w:bookmarkEnd w:id="7"/>
    </w:p>
    <w:p w14:paraId="636FB903"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0"/>
          <w:szCs w:val="30"/>
        </w:rPr>
      </w:pPr>
      <w:r>
        <w:rPr>
          <w:rFonts w:hint="eastAsia" w:ascii="Times New Roman" w:hAnsi="Times New Roman" w:eastAsiaTheme="minorEastAsia"/>
          <w:sz w:val="30"/>
          <w:szCs w:val="30"/>
          <w:lang w:eastAsia="zh-CN"/>
        </w:rPr>
        <w:t>2025年2月</w:t>
      </w:r>
      <w:r>
        <w:rPr>
          <w:rFonts w:ascii="Times New Roman" w:hAnsi="Times New Roman" w:eastAsiaTheme="minorEastAsia"/>
          <w:sz w:val="30"/>
          <w:szCs w:val="30"/>
        </w:rPr>
        <w:t>，蕉岭县城区SO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2</w:t>
      </w:r>
      <w:r>
        <w:rPr>
          <w:rFonts w:ascii="Times New Roman" w:hAnsi="Times New Roman" w:eastAsiaTheme="minorEastAsia"/>
          <w:sz w:val="30"/>
          <w:szCs w:val="30"/>
        </w:rPr>
        <w:t>、NO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2</w:t>
      </w:r>
      <w:r>
        <w:rPr>
          <w:rFonts w:ascii="Times New Roman" w:hAnsi="Times New Roman" w:eastAsiaTheme="minorEastAsia"/>
          <w:sz w:val="30"/>
          <w:szCs w:val="30"/>
        </w:rPr>
        <w:t>、CO、O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-8h、PM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10</w:t>
      </w:r>
      <w:r>
        <w:rPr>
          <w:rFonts w:ascii="Times New Roman" w:hAnsi="Times New Roman" w:eastAsiaTheme="minorEastAsia"/>
          <w:sz w:val="30"/>
          <w:szCs w:val="30"/>
        </w:rPr>
        <w:t>、PM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2.5</w:t>
      </w:r>
      <w:r>
        <w:rPr>
          <w:rFonts w:ascii="Times New Roman" w:hAnsi="Times New Roman" w:eastAsiaTheme="minorEastAsia"/>
          <w:sz w:val="30"/>
          <w:szCs w:val="30"/>
        </w:rPr>
        <w:t>六项污染物日评价浓度</w:t>
      </w:r>
      <w:r>
        <w:rPr>
          <w:rFonts w:hint="eastAsia" w:ascii="Times New Roman" w:hAnsi="Times New Roman" w:eastAsiaTheme="minorEastAsia"/>
          <w:sz w:val="30"/>
          <w:szCs w:val="30"/>
        </w:rPr>
        <w:t>均</w:t>
      </w:r>
      <w:r>
        <w:rPr>
          <w:rFonts w:ascii="Times New Roman" w:hAnsi="Times New Roman" w:eastAsiaTheme="minorEastAsia"/>
          <w:sz w:val="30"/>
          <w:szCs w:val="30"/>
        </w:rPr>
        <w:t>达到优良标准。空气质量达标天数比例（优良率）为</w:t>
      </w:r>
      <w:r>
        <w:rPr>
          <w:rFonts w:hint="eastAsia" w:ascii="Times New Roman" w:hAnsi="Times New Roman" w:eastAsiaTheme="minorEastAsia"/>
          <w:sz w:val="30"/>
          <w:szCs w:val="30"/>
        </w:rPr>
        <w:t>100</w:t>
      </w:r>
      <w:r>
        <w:rPr>
          <w:rFonts w:ascii="Times New Roman" w:hAnsi="Times New Roman" w:eastAsiaTheme="minorEastAsia"/>
          <w:sz w:val="30"/>
          <w:szCs w:val="30"/>
        </w:rPr>
        <w:t>%，</w:t>
      </w:r>
      <w:r>
        <w:rPr>
          <w:rFonts w:hint="eastAsia" w:ascii="Times New Roman" w:hAnsi="Times New Roman" w:eastAsiaTheme="minorEastAsia"/>
          <w:sz w:val="30"/>
          <w:szCs w:val="30"/>
        </w:rPr>
        <w:t>比去年同期持平</w:t>
      </w:r>
      <w:r>
        <w:rPr>
          <w:rFonts w:ascii="Times New Roman" w:hAnsi="Times New Roman" w:eastAsiaTheme="minorEastAsia"/>
          <w:sz w:val="30"/>
          <w:szCs w:val="30"/>
        </w:rPr>
        <w:t>。空气质量优天数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27</w:t>
      </w:r>
      <w:r>
        <w:rPr>
          <w:rFonts w:ascii="Times New Roman" w:hAnsi="Times New Roman" w:eastAsiaTheme="minorEastAsia"/>
          <w:sz w:val="30"/>
          <w:szCs w:val="30"/>
        </w:rPr>
        <w:t>天，</w:t>
      </w:r>
      <w:r>
        <w:rPr>
          <w:rFonts w:hint="eastAsia" w:ascii="Times New Roman" w:hAnsi="Times New Roman" w:eastAsiaTheme="minorEastAsia"/>
          <w:sz w:val="30"/>
          <w:szCs w:val="30"/>
        </w:rPr>
        <w:t>比</w:t>
      </w:r>
      <w:r>
        <w:rPr>
          <w:rFonts w:ascii="Times New Roman" w:hAnsi="Times New Roman" w:eastAsiaTheme="minorEastAsia"/>
          <w:sz w:val="30"/>
          <w:szCs w:val="30"/>
        </w:rPr>
        <w:t>去年同期</w:t>
      </w:r>
      <w:r>
        <w:rPr>
          <w:rFonts w:hint="eastAsia" w:ascii="Times New Roman" w:hAnsi="Times New Roman" w:eastAsiaTheme="minorEastAsia"/>
          <w:sz w:val="30"/>
          <w:szCs w:val="30"/>
          <w:lang w:eastAsia="zh-CN"/>
        </w:rPr>
        <w:t>持平，</w:t>
      </w:r>
      <w:r>
        <w:rPr>
          <w:rFonts w:hint="eastAsia" w:ascii="Times New Roman" w:hAnsi="Times New Roman" w:eastAsiaTheme="minorEastAsia"/>
          <w:sz w:val="30"/>
          <w:szCs w:val="30"/>
        </w:rPr>
        <w:t>良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Theme="minorEastAsia"/>
          <w:sz w:val="30"/>
          <w:szCs w:val="30"/>
        </w:rPr>
        <w:t>天，比</w:t>
      </w:r>
      <w:r>
        <w:rPr>
          <w:rFonts w:ascii="Times New Roman" w:hAnsi="Times New Roman" w:eastAsiaTheme="minorEastAsia"/>
          <w:sz w:val="30"/>
          <w:szCs w:val="30"/>
        </w:rPr>
        <w:t>去年同期</w:t>
      </w:r>
      <w:r>
        <w:rPr>
          <w:rFonts w:hint="eastAsia" w:ascii="Times New Roman" w:hAnsi="Times New Roman" w:eastAsiaTheme="minorEastAsia"/>
          <w:sz w:val="30"/>
          <w:szCs w:val="30"/>
          <w:lang w:eastAsia="zh-CN"/>
        </w:rPr>
        <w:t>减少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1天</w:t>
      </w:r>
      <w:r>
        <w:rPr>
          <w:rFonts w:ascii="Times New Roman" w:hAnsi="Times New Roman" w:eastAsiaTheme="minorEastAsia"/>
          <w:sz w:val="30"/>
          <w:szCs w:val="30"/>
        </w:rPr>
        <w:t>。</w:t>
      </w:r>
    </w:p>
    <w:p w14:paraId="50FF0DE6">
      <w:pPr>
        <w:pStyle w:val="27"/>
        <w:spacing w:line="360" w:lineRule="auto"/>
        <w:rPr>
          <w:rFonts w:ascii="Times New Roman" w:hAnsi="Times New Roman" w:eastAsiaTheme="minorEastAsia"/>
          <w:sz w:val="32"/>
          <w:szCs w:val="32"/>
        </w:rPr>
      </w:pP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2</w:t>
      </w:r>
      <w:r>
        <w:rPr>
          <w:rFonts w:ascii="Times New Roman" w:hAnsi="Times New Roman" w:eastAsiaTheme="minorEastAsia"/>
          <w:sz w:val="30"/>
          <w:szCs w:val="30"/>
        </w:rPr>
        <w:t>月份SO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2</w:t>
      </w:r>
      <w:r>
        <w:rPr>
          <w:rFonts w:ascii="Times New Roman" w:hAnsi="Times New Roman" w:eastAsiaTheme="minorEastAsia"/>
          <w:sz w:val="30"/>
          <w:szCs w:val="30"/>
        </w:rPr>
        <w:t>平均浓度为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5</w:t>
      </w:r>
      <w:r>
        <w:rPr>
          <w:rFonts w:ascii="Times New Roman" w:hAnsi="Times New Roman" w:eastAsiaTheme="minorEastAsia"/>
          <w:sz w:val="30"/>
          <w:szCs w:val="30"/>
        </w:rPr>
        <w:t>μg/m</w:t>
      </w:r>
      <w:r>
        <w:rPr>
          <w:rFonts w:ascii="Times New Roman" w:hAnsi="Times New Roman" w:eastAsiaTheme="minorEastAsia"/>
          <w:sz w:val="30"/>
          <w:szCs w:val="30"/>
          <w:vertAlign w:val="super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，</w:t>
      </w:r>
      <w:r>
        <w:rPr>
          <w:rFonts w:hint="eastAsia" w:ascii="Times New Roman" w:hAnsi="Times New Roman" w:eastAsiaTheme="minorEastAsia"/>
          <w:sz w:val="30"/>
          <w:szCs w:val="30"/>
        </w:rPr>
        <w:t>环比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1</w:t>
      </w:r>
      <w:r>
        <w:rPr>
          <w:rFonts w:ascii="Times New Roman" w:hAnsi="Times New Roman" w:eastAsiaTheme="minorEastAsia"/>
          <w:sz w:val="30"/>
          <w:szCs w:val="30"/>
        </w:rPr>
        <w:t>月份</w:t>
      </w:r>
      <w:r>
        <w:rPr>
          <w:rFonts w:hint="eastAsia" w:ascii="Times New Roman" w:hAnsi="Times New Roman" w:eastAsiaTheme="minorEastAsia"/>
          <w:sz w:val="30"/>
          <w:szCs w:val="30"/>
          <w:lang w:eastAsia="zh-CN"/>
        </w:rPr>
        <w:t>下降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4</w:t>
      </w:r>
      <w:r>
        <w:rPr>
          <w:rFonts w:ascii="Times New Roman" w:hAnsi="Times New Roman" w:eastAsiaTheme="minorEastAsia"/>
          <w:sz w:val="30"/>
          <w:szCs w:val="30"/>
        </w:rPr>
        <w:t>μg/m</w:t>
      </w:r>
      <w:r>
        <w:rPr>
          <w:rFonts w:ascii="Times New Roman" w:hAnsi="Times New Roman" w:eastAsiaTheme="minorEastAsia"/>
          <w:sz w:val="30"/>
          <w:szCs w:val="30"/>
          <w:vertAlign w:val="super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；NO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2</w:t>
      </w:r>
      <w:r>
        <w:rPr>
          <w:rFonts w:ascii="Times New Roman" w:hAnsi="Times New Roman" w:eastAsiaTheme="minorEastAsia"/>
          <w:sz w:val="30"/>
          <w:szCs w:val="30"/>
        </w:rPr>
        <w:t>平均浓度为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13</w:t>
      </w:r>
      <w:r>
        <w:rPr>
          <w:rFonts w:ascii="Times New Roman" w:hAnsi="Times New Roman" w:eastAsiaTheme="minorEastAsia"/>
          <w:sz w:val="30"/>
          <w:szCs w:val="30"/>
        </w:rPr>
        <w:t>μg/m</w:t>
      </w:r>
      <w:r>
        <w:rPr>
          <w:rFonts w:ascii="Times New Roman" w:hAnsi="Times New Roman" w:eastAsiaTheme="minorEastAsia"/>
          <w:sz w:val="30"/>
          <w:szCs w:val="30"/>
          <w:vertAlign w:val="super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，</w:t>
      </w:r>
      <w:r>
        <w:rPr>
          <w:rFonts w:hint="eastAsia" w:ascii="Times New Roman" w:hAnsi="Times New Roman" w:eastAsiaTheme="minorEastAsia"/>
          <w:sz w:val="30"/>
          <w:szCs w:val="30"/>
        </w:rPr>
        <w:t>环比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1</w:t>
      </w:r>
      <w:r>
        <w:rPr>
          <w:rFonts w:ascii="Times New Roman" w:hAnsi="Times New Roman" w:eastAsiaTheme="minorEastAsia"/>
          <w:sz w:val="30"/>
          <w:szCs w:val="30"/>
        </w:rPr>
        <w:t>月份</w:t>
      </w:r>
      <w:r>
        <w:rPr>
          <w:rFonts w:hint="eastAsia" w:ascii="Times New Roman" w:hAnsi="Times New Roman" w:eastAsiaTheme="minorEastAsia"/>
          <w:sz w:val="30"/>
          <w:szCs w:val="30"/>
          <w:lang w:eastAsia="zh-CN"/>
        </w:rPr>
        <w:t>下降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16</w:t>
      </w:r>
      <w:r>
        <w:rPr>
          <w:rFonts w:ascii="Times New Roman" w:hAnsi="Times New Roman" w:eastAsiaTheme="minorEastAsia"/>
          <w:sz w:val="30"/>
          <w:szCs w:val="30"/>
        </w:rPr>
        <w:t>μg/m</w:t>
      </w:r>
      <w:r>
        <w:rPr>
          <w:rFonts w:ascii="Times New Roman" w:hAnsi="Times New Roman" w:eastAsiaTheme="minorEastAsia"/>
          <w:sz w:val="30"/>
          <w:szCs w:val="30"/>
          <w:vertAlign w:val="super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；PM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10</w:t>
      </w:r>
      <w:r>
        <w:rPr>
          <w:rFonts w:ascii="Times New Roman" w:hAnsi="Times New Roman" w:eastAsiaTheme="minorEastAsia"/>
          <w:sz w:val="30"/>
          <w:szCs w:val="30"/>
        </w:rPr>
        <w:t>平均浓度为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28</w:t>
      </w:r>
      <w:r>
        <w:rPr>
          <w:rFonts w:ascii="Times New Roman" w:hAnsi="Times New Roman" w:eastAsiaTheme="minorEastAsia"/>
          <w:sz w:val="30"/>
          <w:szCs w:val="30"/>
        </w:rPr>
        <w:t>μg/m</w:t>
      </w:r>
      <w:r>
        <w:rPr>
          <w:rFonts w:ascii="Times New Roman" w:hAnsi="Times New Roman" w:eastAsiaTheme="minorEastAsia"/>
          <w:sz w:val="30"/>
          <w:szCs w:val="30"/>
          <w:vertAlign w:val="super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，</w:t>
      </w:r>
      <w:r>
        <w:rPr>
          <w:rFonts w:hint="eastAsia" w:ascii="Times New Roman" w:hAnsi="Times New Roman" w:eastAsiaTheme="minorEastAsia"/>
          <w:sz w:val="30"/>
          <w:szCs w:val="30"/>
        </w:rPr>
        <w:t>环比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1</w:t>
      </w:r>
      <w:r>
        <w:rPr>
          <w:rFonts w:ascii="Times New Roman" w:hAnsi="Times New Roman" w:eastAsiaTheme="minorEastAsia"/>
          <w:sz w:val="30"/>
          <w:szCs w:val="30"/>
        </w:rPr>
        <w:t>月份</w:t>
      </w:r>
      <w:r>
        <w:rPr>
          <w:rFonts w:hint="eastAsia" w:ascii="Times New Roman" w:hAnsi="Times New Roman" w:eastAsiaTheme="minorEastAsia"/>
          <w:sz w:val="30"/>
          <w:szCs w:val="30"/>
          <w:lang w:eastAsia="zh-CN"/>
        </w:rPr>
        <w:t>下降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25</w:t>
      </w:r>
      <w:r>
        <w:rPr>
          <w:rFonts w:ascii="Times New Roman" w:hAnsi="Times New Roman" w:eastAsiaTheme="minorEastAsia"/>
          <w:sz w:val="30"/>
          <w:szCs w:val="30"/>
        </w:rPr>
        <w:t>μg/m</w:t>
      </w:r>
      <w:r>
        <w:rPr>
          <w:rFonts w:ascii="Times New Roman" w:hAnsi="Times New Roman" w:eastAsiaTheme="minorEastAsia"/>
          <w:sz w:val="30"/>
          <w:szCs w:val="30"/>
          <w:vertAlign w:val="super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；PM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2.5</w:t>
      </w:r>
      <w:r>
        <w:rPr>
          <w:rFonts w:ascii="Times New Roman" w:hAnsi="Times New Roman" w:eastAsiaTheme="minorEastAsia"/>
          <w:sz w:val="30"/>
          <w:szCs w:val="30"/>
        </w:rPr>
        <w:t>平均浓度为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17</w:t>
      </w:r>
      <w:r>
        <w:rPr>
          <w:rFonts w:ascii="Times New Roman" w:hAnsi="Times New Roman" w:eastAsiaTheme="minorEastAsia"/>
          <w:sz w:val="30"/>
          <w:szCs w:val="30"/>
        </w:rPr>
        <w:t>μg/m</w:t>
      </w:r>
      <w:r>
        <w:rPr>
          <w:rFonts w:ascii="Times New Roman" w:hAnsi="Times New Roman" w:eastAsiaTheme="minorEastAsia"/>
          <w:sz w:val="30"/>
          <w:szCs w:val="30"/>
          <w:vertAlign w:val="super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，</w:t>
      </w:r>
      <w:r>
        <w:rPr>
          <w:rFonts w:hint="eastAsia" w:ascii="Times New Roman" w:hAnsi="Times New Roman" w:eastAsiaTheme="minorEastAsia"/>
          <w:sz w:val="30"/>
          <w:szCs w:val="30"/>
        </w:rPr>
        <w:t>环比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1</w:t>
      </w:r>
      <w:r>
        <w:rPr>
          <w:rFonts w:ascii="Times New Roman" w:hAnsi="Times New Roman" w:eastAsiaTheme="minorEastAsia"/>
          <w:sz w:val="30"/>
          <w:szCs w:val="30"/>
        </w:rPr>
        <w:t>月份</w:t>
      </w:r>
      <w:r>
        <w:rPr>
          <w:rFonts w:hint="eastAsia" w:ascii="Times New Roman" w:hAnsi="Times New Roman" w:eastAsiaTheme="minorEastAsia"/>
          <w:sz w:val="30"/>
          <w:szCs w:val="30"/>
          <w:lang w:eastAsia="zh-CN"/>
        </w:rPr>
        <w:t>下降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10</w:t>
      </w:r>
      <w:r>
        <w:rPr>
          <w:rFonts w:ascii="Times New Roman" w:hAnsi="Times New Roman" w:eastAsiaTheme="minorEastAsia"/>
          <w:sz w:val="30"/>
          <w:szCs w:val="30"/>
        </w:rPr>
        <w:t>μg/m</w:t>
      </w:r>
      <w:r>
        <w:rPr>
          <w:rFonts w:ascii="Times New Roman" w:hAnsi="Times New Roman" w:eastAsiaTheme="minorEastAsia"/>
          <w:sz w:val="30"/>
          <w:szCs w:val="30"/>
          <w:vertAlign w:val="super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；O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-8h评价浓度为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89</w:t>
      </w:r>
      <w:r>
        <w:rPr>
          <w:rFonts w:ascii="Times New Roman" w:hAnsi="Times New Roman" w:eastAsiaTheme="minorEastAsia"/>
          <w:sz w:val="30"/>
          <w:szCs w:val="30"/>
        </w:rPr>
        <w:t>μg/m</w:t>
      </w:r>
      <w:r>
        <w:rPr>
          <w:rFonts w:ascii="Times New Roman" w:hAnsi="Times New Roman" w:eastAsiaTheme="minorEastAsia"/>
          <w:sz w:val="30"/>
          <w:szCs w:val="30"/>
          <w:vertAlign w:val="super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，</w:t>
      </w:r>
      <w:r>
        <w:rPr>
          <w:rFonts w:hint="eastAsia" w:ascii="Times New Roman" w:hAnsi="Times New Roman" w:eastAsiaTheme="minorEastAsia"/>
          <w:sz w:val="30"/>
          <w:szCs w:val="30"/>
        </w:rPr>
        <w:t>环比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Theme="minorEastAsia"/>
          <w:sz w:val="30"/>
          <w:szCs w:val="30"/>
        </w:rPr>
        <w:t>月</w:t>
      </w:r>
      <w:r>
        <w:rPr>
          <w:rFonts w:ascii="Times New Roman" w:hAnsi="Times New Roman" w:eastAsiaTheme="minorEastAsia"/>
          <w:sz w:val="30"/>
          <w:szCs w:val="30"/>
        </w:rPr>
        <w:t>份</w:t>
      </w:r>
      <w:r>
        <w:rPr>
          <w:rFonts w:hint="eastAsia" w:ascii="Times New Roman" w:hAnsi="Times New Roman" w:eastAsiaTheme="minorEastAsia"/>
          <w:sz w:val="30"/>
          <w:szCs w:val="30"/>
          <w:lang w:eastAsia="zh-CN"/>
        </w:rPr>
        <w:t>下降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29</w:t>
      </w:r>
      <w:r>
        <w:rPr>
          <w:rFonts w:ascii="Times New Roman" w:hAnsi="Times New Roman" w:eastAsiaTheme="minorEastAsia"/>
          <w:sz w:val="30"/>
          <w:szCs w:val="30"/>
        </w:rPr>
        <w:t>μg/m</w:t>
      </w:r>
      <w:r>
        <w:rPr>
          <w:rFonts w:ascii="Times New Roman" w:hAnsi="Times New Roman" w:eastAsiaTheme="minorEastAsia"/>
          <w:sz w:val="30"/>
          <w:szCs w:val="30"/>
          <w:vertAlign w:val="super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；CO评价浓度为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0.9</w:t>
      </w:r>
      <w:r>
        <w:rPr>
          <w:rFonts w:hint="eastAsia" w:ascii="Times New Roman" w:hAnsi="Times New Roman" w:eastAsiaTheme="minorEastAsia"/>
          <w:sz w:val="30"/>
          <w:szCs w:val="30"/>
        </w:rPr>
        <w:t>m</w:t>
      </w:r>
      <w:r>
        <w:rPr>
          <w:rFonts w:ascii="Times New Roman" w:hAnsi="Times New Roman" w:eastAsiaTheme="minorEastAsia"/>
          <w:sz w:val="30"/>
          <w:szCs w:val="30"/>
        </w:rPr>
        <w:t>g/m</w:t>
      </w:r>
      <w:r>
        <w:rPr>
          <w:rFonts w:ascii="Times New Roman" w:hAnsi="Times New Roman" w:eastAsiaTheme="minorEastAsia"/>
          <w:sz w:val="30"/>
          <w:szCs w:val="30"/>
          <w:vertAlign w:val="super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，</w:t>
      </w:r>
      <w:r>
        <w:rPr>
          <w:rFonts w:hint="eastAsia" w:ascii="Times New Roman" w:hAnsi="Times New Roman" w:eastAsiaTheme="minorEastAsia"/>
          <w:sz w:val="30"/>
          <w:szCs w:val="30"/>
        </w:rPr>
        <w:t>环比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1</w:t>
      </w:r>
      <w:r>
        <w:rPr>
          <w:rFonts w:ascii="Times New Roman" w:hAnsi="Times New Roman" w:eastAsiaTheme="minorEastAsia"/>
          <w:sz w:val="30"/>
          <w:szCs w:val="30"/>
        </w:rPr>
        <w:t>月份</w:t>
      </w:r>
      <w:r>
        <w:rPr>
          <w:rFonts w:hint="eastAsia" w:ascii="Times New Roman" w:hAnsi="Times New Roman" w:eastAsiaTheme="minorEastAsia"/>
          <w:sz w:val="30"/>
          <w:szCs w:val="30"/>
          <w:lang w:eastAsia="zh-CN"/>
        </w:rPr>
        <w:t>持平</w:t>
      </w:r>
      <w:r>
        <w:rPr>
          <w:rFonts w:ascii="Times New Roman" w:hAnsi="Times New Roman" w:eastAsiaTheme="minorEastAsia"/>
          <w:sz w:val="30"/>
          <w:szCs w:val="30"/>
        </w:rPr>
        <w:t>。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Theme="minorEastAsia"/>
          <w:sz w:val="30"/>
          <w:szCs w:val="30"/>
        </w:rPr>
        <w:t>月份空气质量综合指数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2.07</w:t>
      </w:r>
      <w:r>
        <w:rPr>
          <w:rFonts w:hint="eastAsia" w:ascii="Times New Roman" w:hAnsi="Times New Roman" w:eastAsiaTheme="minorEastAsia"/>
          <w:sz w:val="30"/>
          <w:szCs w:val="30"/>
        </w:rPr>
        <w:t>，环比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Theme="minorEastAsia"/>
          <w:sz w:val="30"/>
          <w:szCs w:val="30"/>
        </w:rPr>
        <w:t>月份</w:t>
      </w:r>
      <w:r>
        <w:rPr>
          <w:rFonts w:hint="eastAsia" w:ascii="Times New Roman" w:hAnsi="Times New Roman" w:eastAsiaTheme="minorEastAsia"/>
          <w:sz w:val="30"/>
          <w:szCs w:val="30"/>
          <w:lang w:eastAsia="zh-CN"/>
        </w:rPr>
        <w:t>下降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1.27</w:t>
      </w:r>
      <w:r>
        <w:rPr>
          <w:rFonts w:hint="eastAsia" w:ascii="Times New Roman" w:hAnsi="Times New Roman" w:eastAsiaTheme="minorEastAsia"/>
          <w:sz w:val="30"/>
          <w:szCs w:val="30"/>
        </w:rPr>
        <w:t>，比去年同期</w:t>
      </w:r>
      <w:r>
        <w:rPr>
          <w:rFonts w:hint="eastAsia" w:ascii="Times New Roman" w:hAnsi="Times New Roman" w:eastAsiaTheme="minorEastAsia"/>
          <w:sz w:val="30"/>
          <w:szCs w:val="30"/>
          <w:lang w:eastAsia="zh-CN"/>
        </w:rPr>
        <w:t>上升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0.27</w:t>
      </w:r>
      <w:r>
        <w:rPr>
          <w:rFonts w:hint="eastAsia" w:ascii="Times New Roman" w:hAnsi="Times New Roman" w:eastAsiaTheme="minorEastAsia"/>
          <w:sz w:val="30"/>
          <w:szCs w:val="30"/>
        </w:rPr>
        <w:t>。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月份蕉岭空气质量综合指数在全市各区县8个空气监测点位中排名第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BEF3963">
      <w:pPr>
        <w:spacing w:line="440" w:lineRule="exact"/>
        <w:ind w:firstLine="964" w:firstLineChars="300"/>
        <w:rPr>
          <w:rFonts w:eastAsia="仿宋"/>
          <w:b/>
          <w:sz w:val="32"/>
          <w:szCs w:val="32"/>
        </w:rPr>
      </w:pPr>
    </w:p>
    <w:p w14:paraId="5D0C7B5F">
      <w:pPr>
        <w:spacing w:before="240" w:beforeLines="100" w:after="120" w:afterLines="50" w:line="560" w:lineRule="exact"/>
        <w:jc w:val="center"/>
        <w:rPr>
          <w:sz w:val="28"/>
          <w:szCs w:val="28"/>
        </w:rPr>
        <w:sectPr>
          <w:headerReference r:id="rId6" w:type="default"/>
          <w:footerReference r:id="rId7" w:type="default"/>
          <w:pgSz w:w="11906" w:h="16838"/>
          <w:pgMar w:top="1985" w:right="1588" w:bottom="851" w:left="1474" w:header="851" w:footer="737" w:gutter="0"/>
          <w:pgNumType w:start="1"/>
          <w:cols w:space="720" w:num="1"/>
          <w:docGrid w:linePitch="312" w:charSpace="0"/>
        </w:sectPr>
      </w:pPr>
    </w:p>
    <w:p w14:paraId="470C003F">
      <w:pPr>
        <w:spacing w:line="440" w:lineRule="exact"/>
        <w:ind w:firstLine="1205" w:firstLineChars="400"/>
        <w:rPr>
          <w:b/>
          <w:sz w:val="30"/>
          <w:szCs w:val="30"/>
        </w:rPr>
      </w:pPr>
      <w:r>
        <w:rPr>
          <w:b/>
          <w:sz w:val="30"/>
          <w:szCs w:val="30"/>
        </w:rPr>
        <w:t>表2-1：蕉岭县</w:t>
      </w:r>
      <w:r>
        <w:rPr>
          <w:rFonts w:hint="eastAsia"/>
          <w:b/>
          <w:sz w:val="30"/>
          <w:szCs w:val="30"/>
          <w:lang w:eastAsia="zh-CN"/>
        </w:rPr>
        <w:t>2025年2月</w:t>
      </w:r>
      <w:r>
        <w:rPr>
          <w:b/>
          <w:sz w:val="30"/>
          <w:szCs w:val="30"/>
        </w:rPr>
        <w:t>份空气监测数据汇总表</w:t>
      </w:r>
    </w:p>
    <w:p w14:paraId="3E0B9311">
      <w:pPr>
        <w:spacing w:line="440" w:lineRule="exact"/>
        <w:ind w:firstLine="1205" w:firstLineChars="400"/>
        <w:rPr>
          <w:b/>
          <w:sz w:val="30"/>
          <w:szCs w:val="30"/>
        </w:rPr>
      </w:pPr>
    </w:p>
    <w:p w14:paraId="6E98E2A6">
      <w:pPr>
        <w:spacing w:line="440" w:lineRule="exact"/>
        <w:ind w:firstLine="1205" w:firstLineChars="400"/>
        <w:rPr>
          <w:b/>
          <w:sz w:val="30"/>
          <w:szCs w:val="30"/>
        </w:rPr>
      </w:pPr>
    </w:p>
    <w:tbl>
      <w:tblPr>
        <w:tblStyle w:val="1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614"/>
        <w:gridCol w:w="654"/>
        <w:gridCol w:w="745"/>
        <w:gridCol w:w="1400"/>
        <w:gridCol w:w="783"/>
        <w:gridCol w:w="867"/>
        <w:gridCol w:w="670"/>
        <w:gridCol w:w="1768"/>
      </w:tblGrid>
      <w:tr w14:paraId="348AE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51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μg/m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 w14:paraId="4FA82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A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1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A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C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3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CO(mg/m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A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D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-8H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E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AQI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0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首要污染物</w:t>
            </w:r>
          </w:p>
        </w:tc>
      </w:tr>
      <w:tr w14:paraId="19015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02F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E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D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2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C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A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3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C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3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11E7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C9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0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8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0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2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2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D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C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4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2D1C1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082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2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C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7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5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9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E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F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756A0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3F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8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D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2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4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5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4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F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E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7BD65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B5F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F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B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E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2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D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9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5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C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6A2DD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95A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4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9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8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F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5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4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4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B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7DFA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786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2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B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A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4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2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7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A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6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FEFD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70F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D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C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8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1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7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B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B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6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细颗粒物PM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</w:tc>
      </w:tr>
      <w:tr w14:paraId="68252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FD2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7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B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D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5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4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A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9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55FB7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BB5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B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B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7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0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7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9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A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D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D0FA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6D7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C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4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6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0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6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B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E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C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651DD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BF0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9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A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D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6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8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4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E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F89A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40B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A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3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1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B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C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B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2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0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6D726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2CE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6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8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9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6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C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4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3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8C02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1BA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8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D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3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E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C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4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0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2743B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40F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6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2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9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3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4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B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1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7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38F5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03D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D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3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D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2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A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7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A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3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037E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0D7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2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D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2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B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D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2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6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0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6A4CE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D74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A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C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C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C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E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5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C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E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21CAB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1F8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8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F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2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0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9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F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5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B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1DE22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768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1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8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E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B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D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D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E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A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23E9E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794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B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7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C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C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5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8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D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C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1D44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621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A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A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2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C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A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5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A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7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66DA2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C63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6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D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B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2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E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5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7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A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11260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BDB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2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C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F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8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C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E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0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3796C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90F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1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B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2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1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B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A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9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2D57F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B52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1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F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2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A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E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5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F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E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2A01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1C1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2025/2/28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F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A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5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2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B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0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3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5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4355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E99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月评价值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EC6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68E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0C4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FDE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4A7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75B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A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4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</w:tbl>
    <w:p w14:paraId="4C7792D8">
      <w:pPr>
        <w:spacing w:before="120" w:beforeLines="50" w:line="440" w:lineRule="exact"/>
        <w:ind w:firstLine="1205" w:firstLineChars="400"/>
        <w:rPr>
          <w:b/>
          <w:sz w:val="30"/>
          <w:szCs w:val="30"/>
        </w:rPr>
      </w:pPr>
    </w:p>
    <w:p w14:paraId="5466B134">
      <w:pPr>
        <w:spacing w:before="120" w:beforeLines="50" w:line="440" w:lineRule="exact"/>
        <w:ind w:firstLine="1205" w:firstLineChars="400"/>
        <w:rPr>
          <w:b/>
          <w:sz w:val="30"/>
          <w:szCs w:val="30"/>
        </w:rPr>
      </w:pPr>
    </w:p>
    <w:p w14:paraId="7165C7EC">
      <w:pPr>
        <w:spacing w:before="120" w:beforeLines="50" w:line="440" w:lineRule="exact"/>
        <w:ind w:firstLine="1205" w:firstLineChars="400"/>
        <w:rPr>
          <w:b/>
          <w:sz w:val="30"/>
          <w:szCs w:val="30"/>
        </w:rPr>
      </w:pPr>
    </w:p>
    <w:p w14:paraId="1C7B0580">
      <w:pPr>
        <w:spacing w:beforeLines="50" w:line="440" w:lineRule="exact"/>
        <w:ind w:firstLine="1205" w:firstLineChars="400"/>
        <w:rPr>
          <w:sz w:val="30"/>
          <w:szCs w:val="30"/>
        </w:rPr>
      </w:pPr>
      <w:r>
        <w:rPr>
          <w:b/>
          <w:sz w:val="30"/>
          <w:szCs w:val="30"/>
        </w:rPr>
        <w:t>表2-2：  1-12月份蕉岭县城区环境空气质量汇总表</w:t>
      </w:r>
      <w:r>
        <w:rPr>
          <w:sz w:val="30"/>
          <w:szCs w:val="30"/>
        </w:rPr>
        <w:t>　　</w:t>
      </w:r>
      <w:r>
        <w:rPr>
          <w:sz w:val="28"/>
          <w:szCs w:val="28"/>
        </w:rPr>
        <w:t>　</w:t>
      </w:r>
      <w:r>
        <w:rPr>
          <w:rFonts w:eastAsia="仿宋"/>
          <w:sz w:val="24"/>
          <w:szCs w:val="24"/>
        </w:rPr>
        <w:t xml:space="preserve">　　　　　　　　　　　　　　　　　　　　　　　　　　　　　　　　　　　　　　　 </w:t>
      </w:r>
    </w:p>
    <w:p w14:paraId="38ABB655">
      <w:pPr>
        <w:ind w:firstLine="964" w:firstLineChars="300"/>
        <w:rPr>
          <w:b/>
          <w:bCs/>
          <w:color w:val="1F497D"/>
          <w:sz w:val="32"/>
          <w:szCs w:val="32"/>
        </w:rPr>
      </w:pPr>
    </w:p>
    <w:tbl>
      <w:tblPr>
        <w:tblStyle w:val="16"/>
        <w:tblpPr w:leftFromText="180" w:rightFromText="180" w:vertAnchor="text" w:horzAnchor="margin" w:tblpXSpec="center" w:tblpY="89"/>
        <w:tblOverlap w:val="never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37"/>
        <w:gridCol w:w="1037"/>
        <w:gridCol w:w="1050"/>
        <w:gridCol w:w="1499"/>
        <w:gridCol w:w="1107"/>
        <w:gridCol w:w="1464"/>
        <w:gridCol w:w="1443"/>
      </w:tblGrid>
      <w:tr w14:paraId="6B3F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43" w:type="dxa"/>
            <w:vAlign w:val="center"/>
          </w:tcPr>
          <w:p w14:paraId="2CECE5D4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月份</w:t>
            </w:r>
          </w:p>
        </w:tc>
        <w:tc>
          <w:tcPr>
            <w:tcW w:w="1037" w:type="dxa"/>
            <w:vAlign w:val="center"/>
          </w:tcPr>
          <w:p w14:paraId="4C481AE0"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达标天数比例（%）</w:t>
            </w:r>
          </w:p>
        </w:tc>
        <w:tc>
          <w:tcPr>
            <w:tcW w:w="1037" w:type="dxa"/>
            <w:vAlign w:val="center"/>
          </w:tcPr>
          <w:p w14:paraId="44C070E3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 w14:paraId="5F4F6039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化硫(SO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 w14:paraId="0EDB3E1A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 w14:paraId="19C1D7B9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化氮(NO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 w14:paraId="00B63970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可吸入颗粒物(PM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07" w:type="dxa"/>
            <w:vAlign w:val="center"/>
          </w:tcPr>
          <w:p w14:paraId="5DA8A35D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一氧</w:t>
            </w:r>
          </w:p>
          <w:p w14:paraId="3630FA01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化碳</w:t>
            </w:r>
          </w:p>
          <w:p w14:paraId="7573BDD0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(CO)</w:t>
            </w:r>
          </w:p>
        </w:tc>
        <w:tc>
          <w:tcPr>
            <w:tcW w:w="1464" w:type="dxa"/>
            <w:vAlign w:val="center"/>
          </w:tcPr>
          <w:p w14:paraId="061D8F87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细颗粒物(PM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43" w:type="dxa"/>
            <w:vAlign w:val="center"/>
          </w:tcPr>
          <w:p w14:paraId="6343FF3A">
            <w:pPr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臭氧八小时</w:t>
            </w:r>
          </w:p>
          <w:p w14:paraId="3D356294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(</w:t>
            </w: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-8H)</w:t>
            </w:r>
          </w:p>
        </w:tc>
      </w:tr>
      <w:tr w14:paraId="6730E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180CDA83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C0A389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42B4DFA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7714F4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532450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B74C89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0.9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31CB43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9A4AAC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118</w:t>
            </w:r>
          </w:p>
        </w:tc>
      </w:tr>
      <w:tr w14:paraId="2E780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1EE15D5D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70D2EC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DBF323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E85624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12C3B4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3C17D8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0.9 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707C23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17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00508E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89</w:t>
            </w:r>
          </w:p>
        </w:tc>
      </w:tr>
      <w:tr w14:paraId="14A2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4274B924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0EFCB71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904952B"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0070F8DC"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49CBD996"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69F76A5A"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2A58DA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A75AC2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9D4E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0DA8384B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1E4C686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3B645DB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0E26C55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465610C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2A55C0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9AE11B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F5CEB6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10F8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7269CCE9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BFA586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F6A5619"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CCC267E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2D49C12E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2255217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270BC5D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7E02A69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C9F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735A162C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E46E69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BB96638"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F681A9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4633186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59BD3D5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134D2B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8C4419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098E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63F60D0D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F72C21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7BF6F1A"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2D05FFE"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12C6F08D"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233FE0CD"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1B4BBD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B2B602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1F4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356E3F87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4096C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0179556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ABBA6B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0ADDA37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933F11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5E7998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458EBE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19D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799D363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548D91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03C511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0C6EC8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182C09B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2F1F977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1F15D7E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4F8F747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6857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7F70B2B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1DDD6F7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1B9B2E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60D756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3B043C7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4341F6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849DC3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A1F13C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504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17D11ACB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674631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09323F6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2C346A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2003E6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FAB600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F95F5D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4C8461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4981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7B284BB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AD674F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BB7735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7D3863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0D5AF42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29946E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7FD294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143548E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02C9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6FD584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sz w:val="24"/>
                <w:szCs w:val="24"/>
              </w:rPr>
              <w:t>平均值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A1E073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FF0E85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60AA54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CCDEDE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A29746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0.9 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152CAA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22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6F4014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111</w:t>
            </w:r>
          </w:p>
        </w:tc>
      </w:tr>
      <w:tr w14:paraId="3A9D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0D93A568">
            <w:pPr>
              <w:adjustRightInd w:val="0"/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  <w:szCs w:val="24"/>
              </w:rPr>
              <w:t>备注：</w:t>
            </w:r>
          </w:p>
        </w:tc>
        <w:tc>
          <w:tcPr>
            <w:tcW w:w="8637" w:type="dxa"/>
            <w:gridSpan w:val="7"/>
            <w:shd w:val="clear" w:color="auto" w:fill="auto"/>
            <w:vAlign w:val="center"/>
          </w:tcPr>
          <w:p w14:paraId="1BBF1123">
            <w:pPr>
              <w:adjustRightInd w:val="0"/>
              <w:snapToGrid w:val="0"/>
              <w:ind w:firstLine="964" w:firstLineChars="400"/>
              <w:rPr>
                <w:b/>
                <w:sz w:val="24"/>
                <w:szCs w:val="24"/>
              </w:rPr>
            </w:pPr>
          </w:p>
          <w:p w14:paraId="59FE33ED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CO浓度单位为mg/m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，其他所有浓度单位均为ug/m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。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-2</w:t>
            </w:r>
            <w:r>
              <w:rPr>
                <w:rFonts w:hint="eastAsia"/>
                <w:b/>
                <w:sz w:val="24"/>
                <w:szCs w:val="24"/>
              </w:rPr>
              <w:t>月份优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38</w:t>
            </w:r>
            <w:r>
              <w:rPr>
                <w:b/>
                <w:sz w:val="24"/>
                <w:szCs w:val="24"/>
              </w:rPr>
              <w:t>天，良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21</w:t>
            </w:r>
            <w:r>
              <w:rPr>
                <w:b/>
                <w:sz w:val="24"/>
                <w:szCs w:val="24"/>
              </w:rPr>
              <w:t>天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 w14:paraId="605EE27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36B89732">
      <w:pPr>
        <w:ind w:firstLine="964" w:firstLineChars="300"/>
        <w:rPr>
          <w:b/>
          <w:bCs/>
          <w:color w:val="1F497D"/>
          <w:sz w:val="32"/>
          <w:szCs w:val="32"/>
        </w:rPr>
      </w:pPr>
    </w:p>
    <w:p w14:paraId="62BDA9C7">
      <w:pPr>
        <w:ind w:firstLine="964" w:firstLineChars="300"/>
        <w:rPr>
          <w:b/>
          <w:bCs/>
          <w:color w:val="1F497D"/>
          <w:sz w:val="32"/>
          <w:szCs w:val="32"/>
        </w:rPr>
      </w:pPr>
    </w:p>
    <w:p w14:paraId="125F2C71">
      <w:pPr>
        <w:ind w:firstLine="964" w:firstLineChars="300"/>
        <w:rPr>
          <w:b/>
          <w:bCs/>
          <w:color w:val="1F497D"/>
          <w:sz w:val="32"/>
          <w:szCs w:val="32"/>
        </w:rPr>
      </w:pPr>
    </w:p>
    <w:p w14:paraId="1C83C517">
      <w:pPr>
        <w:ind w:firstLine="964" w:firstLineChars="300"/>
        <w:rPr>
          <w:b/>
          <w:bCs/>
          <w:color w:val="1F497D"/>
          <w:sz w:val="32"/>
          <w:szCs w:val="32"/>
        </w:rPr>
      </w:pPr>
    </w:p>
    <w:p w14:paraId="4DAE8C71">
      <w:pPr>
        <w:ind w:firstLine="964" w:firstLineChars="300"/>
        <w:rPr>
          <w:b/>
          <w:bCs/>
          <w:color w:val="1F497D"/>
          <w:sz w:val="32"/>
          <w:szCs w:val="32"/>
        </w:rPr>
      </w:pPr>
    </w:p>
    <w:p w14:paraId="332BCE7A">
      <w:pPr>
        <w:ind w:firstLine="964" w:firstLineChars="300"/>
        <w:rPr>
          <w:b/>
          <w:bCs/>
          <w:color w:val="1F497D"/>
          <w:sz w:val="32"/>
          <w:szCs w:val="32"/>
        </w:rPr>
      </w:pPr>
    </w:p>
    <w:p w14:paraId="33A0BCCB">
      <w:pPr>
        <w:rPr>
          <w:sz w:val="28"/>
          <w:szCs w:val="28"/>
        </w:rPr>
        <w:sectPr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 w14:paraId="0B27042A">
      <w:pPr>
        <w:ind w:firstLine="1285" w:firstLineChars="400"/>
        <w:rPr>
          <w:b/>
          <w:bCs/>
          <w:color w:val="1F497D"/>
          <w:sz w:val="32"/>
          <w:szCs w:val="32"/>
        </w:rPr>
      </w:pPr>
    </w:p>
    <w:p w14:paraId="2241C7D0"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2-1：  空气污染物曲线图</w:t>
      </w:r>
    </w:p>
    <w:p w14:paraId="491312EF"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131445</wp:posOffset>
                </wp:positionV>
                <wp:extent cx="3019425" cy="1403985"/>
                <wp:effectExtent l="0" t="0" r="9525" b="57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67C19267"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良：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≤150，NO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≤80,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50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36.6pt;margin-top:10.35pt;height:110.55pt;width:237.75pt;z-index:251664384;mso-width-relative:page;mso-height-relative:margin;mso-height-percent:200;" fillcolor="#FFFFFF" filled="t" stroked="f" coordsize="21600,21600" o:gfxdata="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xfo8nZAAAACwEAAA8AAAAAAAAAAQAgAAAA&#10;IgAAAGRycy9kb3ducmV2LnhtbFBLAQIUABQAAAAIAIdO4kANv5X2QwIAAGUEAAAOAAAAAAAAAAEA&#10;IAAAACg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67C19267"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良：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≤150，NO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≤80,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50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107315</wp:posOffset>
                </wp:positionV>
                <wp:extent cx="2009775" cy="35242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C7125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8pt;margin-top:8.45pt;height:27.75pt;width:158.25pt;z-index:251665408;v-text-anchor:middle;mso-width-relative:page;mso-height-relative:page;" filled="f" stroked="f" coordsize="21600,21600" o:gfxdata="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ofspc1wAA&#10;AAkBAAAPAAAAAAAAAAEAIAAAACIAAABkcnMvZG93bnJldi54bWxQSwECFAAUAAAACACHTuJA2g68&#10;HFgCAACkBAAADgAAAAAAAAABACAAAAAm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 w14:paraId="10C7125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</w:txbxContent>
                </v:textbox>
              </v:rect>
            </w:pict>
          </mc:Fallback>
        </mc:AlternateContent>
      </w:r>
    </w:p>
    <w:p w14:paraId="7CECF750">
      <w:pPr>
        <w:ind w:firstLine="1285" w:firstLineChars="400"/>
        <w:jc w:val="center"/>
        <w:rPr>
          <w:b/>
          <w:bCs/>
          <w:color w:val="1F497D"/>
          <w:sz w:val="32"/>
          <w:szCs w:val="32"/>
        </w:rPr>
      </w:pPr>
    </w:p>
    <w:p w14:paraId="157C28D5">
      <w:pPr>
        <w:ind w:firstLine="840" w:firstLineChars="400"/>
        <w:rPr>
          <w:b/>
          <w:bCs/>
          <w:color w:val="1F497D"/>
          <w:sz w:val="32"/>
          <w:szCs w:val="32"/>
        </w:rPr>
      </w:pPr>
      <w:r>
        <w:drawing>
          <wp:inline distT="0" distB="0" distL="114300" distR="114300">
            <wp:extent cx="8496300" cy="4547870"/>
            <wp:effectExtent l="4445" t="4445" r="14605" b="19685"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b/>
          <w:bCs/>
          <w:color w:val="1F497D"/>
          <w:sz w:val="32"/>
          <w:szCs w:val="32"/>
        </w:rPr>
        <w:t>2-2：空气污染物曲线图</w:t>
      </w:r>
    </w:p>
    <w:p w14:paraId="0A2F4B70">
      <w:pPr>
        <w:spacing w:before="240" w:beforeLines="100" w:after="120" w:afterLines="50" w:line="560" w:lineRule="exact"/>
        <w:rPr>
          <w:sz w:val="28"/>
          <w:szCs w:val="28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320675</wp:posOffset>
                </wp:positionV>
                <wp:extent cx="2600325" cy="295275"/>
                <wp:effectExtent l="0" t="0" r="952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7E920DC4"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优良：CO≤4，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2.5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7pt;margin-top:25.25pt;height:23.25pt;width:204.75pt;z-index:251666432;mso-width-relative:page;mso-height-relative:page;" fillcolor="#FFFFFF" filled="t" stroked="f" coordsize="21600,21600" o:gfxdata="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PLzzvXAAAACgEAAA8AAAAAAAAAAQAgAAAAIgAAAGRy&#10;cy9kb3ducmV2LnhtbFBLAQIUABQAAAAIAIdO4kCHl3oiPwIAAGIEAAAOAAAAAAAAAAEAIAAAACYB&#10;AABkcnMvZTJvRG9jLnhtbFBLBQYAAAAABgAGAFkBAADX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E920DC4"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优良：CO≤4，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2.5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 O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130175</wp:posOffset>
                </wp:positionV>
                <wp:extent cx="2200275" cy="44767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D54B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  <w:p w14:paraId="3A97EA3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（CO：毫克/立方米）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05pt;margin-top:10.25pt;height:35.25pt;width:173.25pt;z-index:251667456;v-text-anchor:middle;mso-width-relative:page;mso-height-relative:page;" filled="f" stroked="f" coordsize="21600,21600" o:gfxdata="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MTzml2AAA&#10;AAkBAAAPAAAAAAAAAAEAIAAAACIAAABkcnMvZG93bnJldi54bWxQSwECFAAUAAAACACHTuJAXUtE&#10;iFcCAACmBAAADgAAAAAAAAABACAAAAAn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 w14:paraId="49D54B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  <w:p w14:paraId="3A97EA3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（CO：毫克/立方米）</w:t>
                      </w:r>
                    </w:p>
                  </w:txbxContent>
                </v:textbox>
              </v:rect>
            </w:pict>
          </mc:Fallback>
        </mc:AlternateContent>
      </w:r>
    </w:p>
    <w:p w14:paraId="34B17A88"/>
    <w:p w14:paraId="06E6CF9F">
      <w:pPr>
        <w:jc w:val="left"/>
        <w:rPr>
          <w:rFonts w:eastAsia="仿宋"/>
          <w:sz w:val="24"/>
          <w:szCs w:val="24"/>
        </w:rPr>
        <w:sectPr>
          <w:headerReference r:id="rId8" w:type="default"/>
          <w:footerReference r:id="rId9" w:type="default"/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  <w:bookmarkStart w:id="8" w:name="_Toc29194"/>
      <w:r>
        <w:drawing>
          <wp:inline distT="0" distB="0" distL="114300" distR="114300">
            <wp:extent cx="9086850" cy="4566920"/>
            <wp:effectExtent l="4445" t="4445" r="14605" b="1968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97AEB1F">
      <w:pPr>
        <w:spacing w:after="240"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:highlight w:val="none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28"/>
          <w:highlight w:val="none"/>
          <w14:textFill>
            <w14:solidFill>
              <w14:schemeClr w14:val="tx2"/>
            </w14:solidFill>
          </w14:textFill>
        </w:rPr>
        <w:t>【 三、降水 】</w:t>
      </w:r>
      <w:bookmarkEnd w:id="8"/>
    </w:p>
    <w:p w14:paraId="1CF0B8B8"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今年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sz w:val="30"/>
          <w:szCs w:val="30"/>
        </w:rPr>
        <w:t>月份共采集降水样品</w:t>
      </w:r>
      <w:r>
        <w:rPr>
          <w:rFonts w:hint="eastAsia"/>
          <w:sz w:val="30"/>
          <w:szCs w:val="30"/>
          <w:lang w:val="en-US" w:eastAsia="zh-CN"/>
        </w:rPr>
        <w:t>6</w:t>
      </w:r>
      <w:r>
        <w:rPr>
          <w:sz w:val="30"/>
          <w:szCs w:val="30"/>
        </w:rPr>
        <w:t>个，采水量为</w:t>
      </w:r>
      <w:r>
        <w:rPr>
          <w:rFonts w:hint="eastAsia"/>
          <w:sz w:val="30"/>
          <w:szCs w:val="30"/>
          <w:lang w:val="en-US" w:eastAsia="zh-CN"/>
        </w:rPr>
        <w:t>18.2</w:t>
      </w:r>
      <w:r>
        <w:rPr>
          <w:sz w:val="30"/>
          <w:szCs w:val="30"/>
        </w:rPr>
        <w:t>mm，降水pH为</w:t>
      </w:r>
      <w:r>
        <w:rPr>
          <w:rFonts w:hint="eastAsia"/>
          <w:sz w:val="30"/>
          <w:szCs w:val="30"/>
        </w:rPr>
        <w:t>6.</w:t>
      </w:r>
      <w:r>
        <w:rPr>
          <w:rFonts w:hint="eastAsia"/>
          <w:sz w:val="30"/>
          <w:szCs w:val="30"/>
          <w:lang w:val="en-US" w:eastAsia="zh-CN"/>
        </w:rPr>
        <w:t>11</w:t>
      </w:r>
      <w:r>
        <w:rPr>
          <w:rFonts w:hint="eastAsia"/>
          <w:sz w:val="30"/>
          <w:szCs w:val="30"/>
        </w:rPr>
        <w:t>～6.</w:t>
      </w:r>
      <w:r>
        <w:rPr>
          <w:rFonts w:hint="eastAsia"/>
          <w:sz w:val="30"/>
          <w:szCs w:val="30"/>
          <w:lang w:val="en-US" w:eastAsia="zh-CN"/>
        </w:rPr>
        <w:t>48</w:t>
      </w:r>
      <w:r>
        <w:rPr>
          <w:sz w:val="30"/>
          <w:szCs w:val="30"/>
        </w:rPr>
        <w:t>，降水pH均值为</w:t>
      </w:r>
      <w:r>
        <w:rPr>
          <w:rFonts w:hint="eastAsia"/>
          <w:sz w:val="30"/>
          <w:szCs w:val="30"/>
          <w:lang w:val="en-US" w:eastAsia="zh-CN"/>
        </w:rPr>
        <w:t>6.27</w:t>
      </w:r>
      <w:r>
        <w:rPr>
          <w:sz w:val="30"/>
          <w:szCs w:val="30"/>
        </w:rPr>
        <w:t>（酸雨临界值</w:t>
      </w:r>
      <w:r>
        <w:rPr>
          <w:rFonts w:hint="eastAsia"/>
          <w:sz w:val="30"/>
          <w:szCs w:val="30"/>
          <w:lang w:val="en-US" w:eastAsia="zh-CN"/>
        </w:rPr>
        <w:t>p</w:t>
      </w:r>
      <w:r>
        <w:rPr>
          <w:sz w:val="30"/>
          <w:szCs w:val="30"/>
        </w:rPr>
        <w:t>H&lt;5.6）</w:t>
      </w:r>
      <w:r>
        <w:rPr>
          <w:rFonts w:hint="eastAsia"/>
          <w:sz w:val="30"/>
          <w:szCs w:val="30"/>
        </w:rPr>
        <w:t>。</w:t>
      </w:r>
      <w:r>
        <w:rPr>
          <w:sz w:val="30"/>
          <w:szCs w:val="30"/>
        </w:rPr>
        <w:t>详见表3-1</w:t>
      </w:r>
      <w:r>
        <w:rPr>
          <w:rFonts w:hint="eastAsia"/>
          <w:sz w:val="30"/>
          <w:szCs w:val="30"/>
        </w:rPr>
        <w:t>、表3-2</w:t>
      </w:r>
      <w:r>
        <w:rPr>
          <w:sz w:val="30"/>
          <w:szCs w:val="30"/>
        </w:rPr>
        <w:t>。</w:t>
      </w:r>
    </w:p>
    <w:p w14:paraId="580857D4">
      <w:pPr>
        <w:spacing w:before="360" w:beforeLines="150" w:after="240" w:afterLines="100" w:line="56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表3-1            </w:t>
      </w:r>
      <w:r>
        <w:rPr>
          <w:rFonts w:hint="eastAsia"/>
          <w:b/>
          <w:sz w:val="30"/>
          <w:szCs w:val="30"/>
          <w:lang w:eastAsia="zh-CN"/>
        </w:rPr>
        <w:t>2025年2月</w:t>
      </w:r>
      <w:r>
        <w:rPr>
          <w:b/>
          <w:sz w:val="30"/>
          <w:szCs w:val="30"/>
        </w:rPr>
        <w:t>份蕉岭县城区降水质量表</w:t>
      </w:r>
    </w:p>
    <w:tbl>
      <w:tblPr>
        <w:tblStyle w:val="17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50"/>
        <w:gridCol w:w="1901"/>
        <w:gridCol w:w="2313"/>
      </w:tblGrid>
      <w:tr w14:paraId="6ED3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 w14:paraId="6BBC83A7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</w:pPr>
            <w:bookmarkStart w:id="9" w:name="_Toc4403"/>
            <w:r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  <w:t>时间</w:t>
            </w:r>
            <w:bookmarkEnd w:id="9"/>
          </w:p>
        </w:tc>
        <w:tc>
          <w:tcPr>
            <w:tcW w:w="2250" w:type="dxa"/>
            <w:vAlign w:val="center"/>
          </w:tcPr>
          <w:p w14:paraId="586ECAC8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</w:pPr>
            <w:bookmarkStart w:id="10" w:name="_Toc23293"/>
            <w:r>
              <w:rPr>
                <w:rFonts w:hint="eastAsia" w:ascii="Calibri" w:hAnsi="Calibri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  <w:t>p</w:t>
            </w:r>
            <w:r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  <w:t>H范围</w:t>
            </w:r>
            <w:bookmarkEnd w:id="10"/>
          </w:p>
        </w:tc>
        <w:tc>
          <w:tcPr>
            <w:tcW w:w="1901" w:type="dxa"/>
            <w:vAlign w:val="center"/>
          </w:tcPr>
          <w:p w14:paraId="27DDD00B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</w:pPr>
            <w:bookmarkStart w:id="11" w:name="_Toc23545"/>
            <w:r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  <w:t>月均值</w:t>
            </w:r>
            <w:bookmarkEnd w:id="11"/>
          </w:p>
        </w:tc>
        <w:tc>
          <w:tcPr>
            <w:tcW w:w="2313" w:type="dxa"/>
            <w:vAlign w:val="center"/>
          </w:tcPr>
          <w:p w14:paraId="7F1C9C2C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</w:pPr>
            <w:bookmarkStart w:id="12" w:name="_Toc360"/>
            <w:r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  <w:t>酸雨频率</w:t>
            </w:r>
            <w:bookmarkEnd w:id="12"/>
          </w:p>
        </w:tc>
      </w:tr>
      <w:tr w14:paraId="7DDCA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 w14:paraId="11F92D12">
            <w:pPr>
              <w:spacing w:line="240" w:lineRule="atLeast"/>
              <w:jc w:val="center"/>
              <w:outlineLvl w:val="0"/>
              <w:rPr>
                <w:rFonts w:hint="eastAsia" w:ascii="Calibri" w:hAnsi="Calibri" w:eastAsia="宋体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  <w:t>2025年2月</w:t>
            </w:r>
          </w:p>
        </w:tc>
        <w:tc>
          <w:tcPr>
            <w:tcW w:w="2250" w:type="dxa"/>
            <w:vAlign w:val="center"/>
          </w:tcPr>
          <w:p w14:paraId="084BD546"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  <w:t>6.11～6.48</w:t>
            </w:r>
          </w:p>
        </w:tc>
        <w:tc>
          <w:tcPr>
            <w:tcW w:w="1901" w:type="dxa"/>
            <w:vAlign w:val="center"/>
          </w:tcPr>
          <w:p w14:paraId="3D9022A8"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  <w:t>6.27</w:t>
            </w:r>
          </w:p>
        </w:tc>
        <w:tc>
          <w:tcPr>
            <w:tcW w:w="2313" w:type="dxa"/>
            <w:vAlign w:val="center"/>
          </w:tcPr>
          <w:p w14:paraId="4E3C841D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</w:pPr>
            <w:bookmarkStart w:id="13" w:name="_Toc16366"/>
            <w:r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  <w:t>0</w:t>
            </w:r>
            <w:bookmarkEnd w:id="13"/>
          </w:p>
        </w:tc>
      </w:tr>
    </w:tbl>
    <w:p w14:paraId="3E385B63">
      <w:pPr>
        <w:spacing w:after="240" w:afterLines="100" w:line="560" w:lineRule="exact"/>
        <w:jc w:val="center"/>
        <w:rPr>
          <w:b/>
          <w:bCs/>
          <w:color w:val="1F497D"/>
          <w:sz w:val="32"/>
          <w:szCs w:val="28"/>
        </w:rPr>
      </w:pPr>
    </w:p>
    <w:p w14:paraId="1252EFC2">
      <w:pPr>
        <w:spacing w:after="240" w:afterLines="100" w:line="560" w:lineRule="exact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>表3-</w:t>
      </w: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 xml:space="preserve"> </w:t>
      </w:r>
      <w:r>
        <w:rPr>
          <w:b/>
          <w:bCs/>
          <w:color w:val="1F497D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 </w:t>
      </w:r>
      <w:r>
        <w:rPr>
          <w:rFonts w:hint="eastAsia"/>
          <w:b/>
          <w:bCs/>
          <w:sz w:val="30"/>
          <w:szCs w:val="30"/>
        </w:rPr>
        <w:t xml:space="preserve">       20</w:t>
      </w:r>
      <w:r>
        <w:rPr>
          <w:rFonts w:hint="eastAsia"/>
          <w:b/>
          <w:bCs/>
          <w:sz w:val="30"/>
          <w:szCs w:val="30"/>
          <w:lang w:val="en-US" w:eastAsia="zh-CN"/>
        </w:rPr>
        <w:t>25</w:t>
      </w:r>
      <w:r>
        <w:rPr>
          <w:rFonts w:hint="eastAsia"/>
          <w:b/>
          <w:bCs/>
          <w:sz w:val="30"/>
          <w:szCs w:val="30"/>
        </w:rPr>
        <w:t xml:space="preserve">年 </w:t>
      </w:r>
      <w:r>
        <w:rPr>
          <w:b/>
          <w:bCs/>
          <w:sz w:val="30"/>
          <w:szCs w:val="30"/>
        </w:rPr>
        <w:t>1-12月份蕉岭县城区降水汇总</w:t>
      </w:r>
    </w:p>
    <w:tbl>
      <w:tblPr>
        <w:tblStyle w:val="17"/>
        <w:tblpPr w:leftFromText="180" w:rightFromText="180" w:vertAnchor="text" w:horzAnchor="margin" w:tblpXSpec="center" w:tblpY="93"/>
        <w:tblOverlap w:val="never"/>
        <w:tblW w:w="10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65"/>
        <w:gridCol w:w="765"/>
        <w:gridCol w:w="765"/>
        <w:gridCol w:w="765"/>
        <w:gridCol w:w="765"/>
        <w:gridCol w:w="766"/>
        <w:gridCol w:w="766"/>
        <w:gridCol w:w="766"/>
        <w:gridCol w:w="766"/>
        <w:gridCol w:w="766"/>
        <w:gridCol w:w="766"/>
        <w:gridCol w:w="766"/>
      </w:tblGrid>
      <w:tr w14:paraId="555FA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81" w:type="dxa"/>
            <w:vAlign w:val="center"/>
          </w:tcPr>
          <w:p w14:paraId="2AD1A02B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4" w:name="_Toc7687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月份</w:t>
            </w:r>
            <w:bookmarkEnd w:id="14"/>
          </w:p>
        </w:tc>
        <w:tc>
          <w:tcPr>
            <w:tcW w:w="765" w:type="dxa"/>
            <w:vAlign w:val="center"/>
          </w:tcPr>
          <w:p w14:paraId="688ED09B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5" w:name="_Toc32127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1月</w:t>
            </w:r>
            <w:bookmarkEnd w:id="15"/>
          </w:p>
        </w:tc>
        <w:tc>
          <w:tcPr>
            <w:tcW w:w="765" w:type="dxa"/>
            <w:vAlign w:val="center"/>
          </w:tcPr>
          <w:p w14:paraId="49322295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6" w:name="_Toc5120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2月</w:t>
            </w:r>
            <w:bookmarkEnd w:id="16"/>
          </w:p>
        </w:tc>
        <w:tc>
          <w:tcPr>
            <w:tcW w:w="765" w:type="dxa"/>
            <w:vAlign w:val="center"/>
          </w:tcPr>
          <w:p w14:paraId="54904A27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7" w:name="_Toc2869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3月</w:t>
            </w:r>
            <w:bookmarkEnd w:id="17"/>
          </w:p>
        </w:tc>
        <w:tc>
          <w:tcPr>
            <w:tcW w:w="765" w:type="dxa"/>
            <w:vAlign w:val="center"/>
          </w:tcPr>
          <w:p w14:paraId="52D9461E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8" w:name="_Toc10521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4月</w:t>
            </w:r>
            <w:bookmarkEnd w:id="18"/>
          </w:p>
        </w:tc>
        <w:tc>
          <w:tcPr>
            <w:tcW w:w="765" w:type="dxa"/>
            <w:vAlign w:val="center"/>
          </w:tcPr>
          <w:p w14:paraId="4F2EC113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9" w:name="_Toc27090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5月</w:t>
            </w:r>
            <w:bookmarkEnd w:id="19"/>
          </w:p>
        </w:tc>
        <w:tc>
          <w:tcPr>
            <w:tcW w:w="766" w:type="dxa"/>
            <w:vAlign w:val="center"/>
          </w:tcPr>
          <w:p w14:paraId="12968651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0" w:name="_Toc10671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6月</w:t>
            </w:r>
            <w:bookmarkEnd w:id="20"/>
          </w:p>
        </w:tc>
        <w:tc>
          <w:tcPr>
            <w:tcW w:w="766" w:type="dxa"/>
            <w:vAlign w:val="center"/>
          </w:tcPr>
          <w:p w14:paraId="60CAC357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1" w:name="_Toc12397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7月</w:t>
            </w:r>
            <w:bookmarkEnd w:id="21"/>
          </w:p>
        </w:tc>
        <w:tc>
          <w:tcPr>
            <w:tcW w:w="766" w:type="dxa"/>
            <w:vAlign w:val="center"/>
          </w:tcPr>
          <w:p w14:paraId="6582AC39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2" w:name="_Toc9185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8月</w:t>
            </w:r>
            <w:bookmarkEnd w:id="22"/>
          </w:p>
        </w:tc>
        <w:tc>
          <w:tcPr>
            <w:tcW w:w="766" w:type="dxa"/>
            <w:vAlign w:val="center"/>
          </w:tcPr>
          <w:p w14:paraId="2B885135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3" w:name="_Toc25203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9月</w:t>
            </w:r>
            <w:bookmarkEnd w:id="23"/>
          </w:p>
        </w:tc>
        <w:tc>
          <w:tcPr>
            <w:tcW w:w="766" w:type="dxa"/>
            <w:vAlign w:val="center"/>
          </w:tcPr>
          <w:p w14:paraId="16FF4194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4" w:name="_Toc3105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10月</w:t>
            </w:r>
            <w:bookmarkEnd w:id="24"/>
          </w:p>
        </w:tc>
        <w:tc>
          <w:tcPr>
            <w:tcW w:w="766" w:type="dxa"/>
            <w:vAlign w:val="center"/>
          </w:tcPr>
          <w:p w14:paraId="1ABE0FFA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5" w:name="_Toc3672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11月</w:t>
            </w:r>
            <w:bookmarkEnd w:id="25"/>
          </w:p>
        </w:tc>
        <w:tc>
          <w:tcPr>
            <w:tcW w:w="766" w:type="dxa"/>
            <w:vAlign w:val="center"/>
          </w:tcPr>
          <w:p w14:paraId="5CF3EDD8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6" w:name="_Toc15263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12月</w:t>
            </w:r>
            <w:bookmarkEnd w:id="26"/>
          </w:p>
        </w:tc>
      </w:tr>
      <w:tr w14:paraId="0E87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1" w:type="dxa"/>
            <w:vAlign w:val="center"/>
          </w:tcPr>
          <w:p w14:paraId="4340D095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7" w:name="_Toc17137"/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p</w:t>
            </w: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H范围</w:t>
            </w:r>
            <w:bookmarkEnd w:id="27"/>
          </w:p>
        </w:tc>
        <w:tc>
          <w:tcPr>
            <w:tcW w:w="765" w:type="dxa"/>
            <w:shd w:val="clear" w:color="auto" w:fill="auto"/>
            <w:vAlign w:val="center"/>
          </w:tcPr>
          <w:p w14:paraId="15A68D17">
            <w:pPr>
              <w:spacing w:line="240" w:lineRule="atLeast"/>
              <w:jc w:val="center"/>
              <w:outlineLvl w:val="0"/>
              <w:rPr>
                <w:rFonts w:ascii="Calibri" w:hAnsi="Calibri" w:eastAsia="宋体" w:cs="Times New Roman"/>
                <w:b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6.24～6.41</w:t>
            </w:r>
          </w:p>
        </w:tc>
        <w:tc>
          <w:tcPr>
            <w:tcW w:w="765" w:type="dxa"/>
            <w:vAlign w:val="center"/>
          </w:tcPr>
          <w:p w14:paraId="15BF87DC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6.11～6.48</w:t>
            </w:r>
          </w:p>
        </w:tc>
        <w:tc>
          <w:tcPr>
            <w:tcW w:w="765" w:type="dxa"/>
            <w:vAlign w:val="center"/>
          </w:tcPr>
          <w:p w14:paraId="5EBCEB2B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48FEAC24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79FE8FEA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39469630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7D611B75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13341BFE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7F36D4C4">
            <w:pPr>
              <w:spacing w:line="240" w:lineRule="atLeast"/>
              <w:jc w:val="center"/>
              <w:outlineLvl w:val="0"/>
              <w:rPr>
                <w:rFonts w:ascii="Calibri" w:hAnsi="Calibri" w:eastAsia="宋体" w:cs="Times New Roman"/>
                <w:b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6" w:type="dxa"/>
            <w:vAlign w:val="center"/>
          </w:tcPr>
          <w:p w14:paraId="4F349F31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3278267F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5A3ED461"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</w:tr>
      <w:tr w14:paraId="2E9F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81" w:type="dxa"/>
            <w:vAlign w:val="center"/>
          </w:tcPr>
          <w:p w14:paraId="7E7376A5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8" w:name="_Toc13836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月均值</w:t>
            </w:r>
            <w:bookmarkEnd w:id="28"/>
          </w:p>
        </w:tc>
        <w:tc>
          <w:tcPr>
            <w:tcW w:w="765" w:type="dxa"/>
            <w:shd w:val="clear" w:color="auto" w:fill="auto"/>
            <w:vAlign w:val="center"/>
          </w:tcPr>
          <w:p w14:paraId="0D39BDDD">
            <w:pPr>
              <w:spacing w:line="240" w:lineRule="atLeast"/>
              <w:jc w:val="center"/>
              <w:outlineLvl w:val="0"/>
              <w:rPr>
                <w:rFonts w:ascii="Calibri" w:hAnsi="Calibri" w:eastAsia="宋体" w:cs="Times New Roman"/>
                <w:b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6.33</w:t>
            </w:r>
          </w:p>
        </w:tc>
        <w:tc>
          <w:tcPr>
            <w:tcW w:w="765" w:type="dxa"/>
            <w:vAlign w:val="center"/>
          </w:tcPr>
          <w:p w14:paraId="111E7DD5"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6.27</w:t>
            </w:r>
          </w:p>
        </w:tc>
        <w:tc>
          <w:tcPr>
            <w:tcW w:w="765" w:type="dxa"/>
            <w:vAlign w:val="center"/>
          </w:tcPr>
          <w:p w14:paraId="755B1976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6BBAB65D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212F8CB4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2BFA9351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1875919E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7250C807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FEC3C67">
            <w:pPr>
              <w:spacing w:line="240" w:lineRule="atLeast"/>
              <w:jc w:val="center"/>
              <w:outlineLvl w:val="0"/>
              <w:rPr>
                <w:rFonts w:ascii="Calibri" w:hAnsi="Calibri" w:eastAsia="宋体" w:cs="Times New Roman"/>
                <w:b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6" w:type="dxa"/>
            <w:vAlign w:val="center"/>
          </w:tcPr>
          <w:p w14:paraId="1A246056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54780630"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 w14:paraId="77BC6FAD"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</w:tr>
      <w:tr w14:paraId="691E4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1" w:type="dxa"/>
            <w:vAlign w:val="center"/>
          </w:tcPr>
          <w:p w14:paraId="5F3E047F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9" w:name="_Toc29109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酸雨频率</w:t>
            </w:r>
            <w:bookmarkEnd w:id="29"/>
          </w:p>
        </w:tc>
        <w:tc>
          <w:tcPr>
            <w:tcW w:w="765" w:type="dxa"/>
            <w:shd w:val="clear" w:color="auto" w:fill="auto"/>
            <w:vAlign w:val="center"/>
          </w:tcPr>
          <w:p w14:paraId="2695FD98">
            <w:pPr>
              <w:spacing w:line="240" w:lineRule="atLeast"/>
              <w:jc w:val="center"/>
              <w:outlineLvl w:val="0"/>
              <w:rPr>
                <w:rFonts w:ascii="Calibri" w:hAnsi="Calibri" w:eastAsia="宋体" w:cs="Times New Roman"/>
                <w:b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 w14:paraId="28849A3E">
            <w:pPr>
              <w:spacing w:line="240" w:lineRule="atLeast"/>
              <w:jc w:val="center"/>
              <w:outlineLvl w:val="0"/>
              <w:rPr>
                <w:rFonts w:hint="eastAsia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37A4C305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1377C327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7F0273BA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3585369B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0E864AB4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6EC73F88">
            <w:pPr>
              <w:spacing w:line="240" w:lineRule="atLeast"/>
              <w:jc w:val="center"/>
              <w:outlineLvl w:val="0"/>
              <w:rPr>
                <w:rFonts w:hint="eastAsia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 w14:paraId="407AD616">
            <w:pPr>
              <w:spacing w:line="240" w:lineRule="atLeast"/>
              <w:jc w:val="center"/>
              <w:outlineLvl w:val="0"/>
              <w:rPr>
                <w:rFonts w:hint="eastAsia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 w14:paraId="3652655E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59738369">
            <w:pPr>
              <w:spacing w:line="240" w:lineRule="atLeast"/>
              <w:jc w:val="center"/>
              <w:outlineLvl w:val="0"/>
              <w:rPr>
                <w:rFonts w:hint="eastAsia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 w14:paraId="336369C5">
            <w:pPr>
              <w:spacing w:line="240" w:lineRule="atLeast"/>
              <w:jc w:val="center"/>
              <w:outlineLvl w:val="0"/>
              <w:rPr>
                <w:rFonts w:hint="eastAsia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</w:tr>
    </w:tbl>
    <w:p w14:paraId="353BA5DE">
      <w:pPr>
        <w:spacing w:before="240" w:beforeLines="100" w:after="120" w:afterLines="50" w:line="560" w:lineRule="exact"/>
        <w:rPr>
          <w:sz w:val="28"/>
          <w:szCs w:val="28"/>
        </w:rPr>
        <w:sectPr>
          <w:headerReference r:id="rId10" w:type="default"/>
          <w:footerReference r:id="rId11" w:type="default"/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 w14:paraId="15E181C1">
      <w:pPr>
        <w:spacing w:after="240" w:afterLines="100" w:line="560" w:lineRule="exact"/>
        <w:jc w:val="center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</w:p>
    <w:p w14:paraId="696431BE">
      <w:pPr>
        <w:spacing w:after="240"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四、水环境 】</w:t>
      </w:r>
    </w:p>
    <w:p w14:paraId="40FDC046">
      <w:pPr>
        <w:spacing w:after="240" w:afterLines="100" w:line="560" w:lineRule="exact"/>
        <w:jc w:val="center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</w:p>
    <w:p w14:paraId="5EEC736F">
      <w:pPr>
        <w:widowControl/>
        <w:numPr>
          <w:ilvl w:val="0"/>
          <w:numId w:val="2"/>
        </w:numPr>
        <w:spacing w:before="240" w:beforeLines="100" w:after="12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  <w:highlight w:val="none"/>
        </w:rPr>
        <w:t>广东省地表</w:t>
      </w:r>
      <w:r>
        <w:rPr>
          <w:rFonts w:hint="eastAsia"/>
          <w:b/>
          <w:bCs/>
          <w:kern w:val="0"/>
          <w:sz w:val="32"/>
          <w:szCs w:val="32"/>
        </w:rPr>
        <w:t>水环境功能区划</w:t>
      </w:r>
      <w:r>
        <w:rPr>
          <w:b/>
          <w:bCs/>
          <w:kern w:val="0"/>
          <w:sz w:val="32"/>
          <w:szCs w:val="32"/>
        </w:rPr>
        <w:t>水质状况</w:t>
      </w:r>
    </w:p>
    <w:p w14:paraId="41373BD2">
      <w:pPr>
        <w:widowControl/>
        <w:spacing w:before="240" w:beforeLines="100" w:after="120" w:afterLines="50"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月，我县地表水环境功能区划断面10个，经监测结果表明，园潭（市考断面）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大治桥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断面水质未能达到目标水质要求，其余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</w:t>
      </w:r>
      <w:r>
        <w:rPr>
          <w:rFonts w:hint="eastAsia"/>
          <w:sz w:val="30"/>
          <w:szCs w:val="30"/>
        </w:rPr>
        <w:t>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。断面水质主要超标项目为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氨氮、总磷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。按水功能区划评价，10个监测断面水质达标率为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%。其中水质为Ⅰ类的断面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，是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长潭（省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断面、生态功能区）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个，分别是三圳（省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断面、生态功能区）、</w:t>
      </w:r>
      <w:r>
        <w:rPr>
          <w:rFonts w:hint="eastAsia" w:ascii="宋体" w:hAnsi="宋体" w:cs="宋体"/>
          <w:sz w:val="30"/>
          <w:szCs w:val="30"/>
        </w:rPr>
        <w:t>新铺（白渡沙坪—省</w:t>
      </w:r>
      <w:r>
        <w:rPr>
          <w:rFonts w:hint="eastAsia" w:ascii="宋体" w:hAnsi="宋体" w:cs="宋体"/>
          <w:sz w:val="30"/>
          <w:szCs w:val="30"/>
          <w:lang w:eastAsia="zh-CN"/>
        </w:rPr>
        <w:t>控</w:t>
      </w:r>
      <w:r>
        <w:rPr>
          <w:rFonts w:hint="eastAsia" w:ascii="宋体" w:hAnsi="宋体" w:cs="宋体"/>
          <w:sz w:val="30"/>
          <w:szCs w:val="30"/>
        </w:rPr>
        <w:t>断面）、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乌土下墩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犁壁滩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大坪头、高思出水口；水质为Ⅲ类的断面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分别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是园潭（市考断面）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大治桥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、溪峰河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。详见表4-1。</w:t>
      </w:r>
    </w:p>
    <w:p w14:paraId="6424368B">
      <w:pPr>
        <w:widowControl/>
        <w:spacing w:before="240" w:beforeLines="100" w:after="120" w:afterLines="50" w:line="560" w:lineRule="exact"/>
        <w:jc w:val="left"/>
        <w:rPr>
          <w:b/>
          <w:bCs/>
          <w:kern w:val="0"/>
          <w:sz w:val="32"/>
          <w:szCs w:val="32"/>
        </w:rPr>
        <w:sectPr>
          <w:headerReference r:id="rId12" w:type="default"/>
          <w:footerReference r:id="rId13" w:type="default"/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 w14:paraId="5452D27C"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 xml:space="preserve">表4-1 ：      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 1-12月份广东省地表水环境功能区划水质监测汇总</w:t>
      </w:r>
    </w:p>
    <w:tbl>
      <w:tblPr>
        <w:tblStyle w:val="16"/>
        <w:tblW w:w="13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80"/>
        <w:gridCol w:w="1709"/>
        <w:gridCol w:w="913"/>
        <w:gridCol w:w="742"/>
        <w:gridCol w:w="766"/>
        <w:gridCol w:w="754"/>
        <w:gridCol w:w="704"/>
        <w:gridCol w:w="757"/>
        <w:gridCol w:w="757"/>
        <w:gridCol w:w="755"/>
        <w:gridCol w:w="755"/>
        <w:gridCol w:w="755"/>
        <w:gridCol w:w="757"/>
        <w:gridCol w:w="755"/>
        <w:gridCol w:w="757"/>
      </w:tblGrid>
      <w:tr w14:paraId="2A39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700" w:type="dxa"/>
            <w:vMerge w:val="restart"/>
            <w:vAlign w:val="center"/>
          </w:tcPr>
          <w:p w14:paraId="0025AC8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vMerge w:val="restart"/>
            <w:vAlign w:val="center"/>
          </w:tcPr>
          <w:p w14:paraId="3DB735DD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 w14:paraId="2B602BED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09" w:type="dxa"/>
            <w:vMerge w:val="restart"/>
            <w:vAlign w:val="center"/>
          </w:tcPr>
          <w:p w14:paraId="3D8D496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 w14:paraId="754D97F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913" w:type="dxa"/>
            <w:vMerge w:val="restart"/>
            <w:vAlign w:val="center"/>
          </w:tcPr>
          <w:p w14:paraId="3E50CF5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 w14:paraId="32BD901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9014" w:type="dxa"/>
            <w:gridSpan w:val="12"/>
            <w:vAlign w:val="center"/>
          </w:tcPr>
          <w:p w14:paraId="42825D4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7AED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700" w:type="dxa"/>
            <w:vMerge w:val="continue"/>
            <w:vAlign w:val="center"/>
          </w:tcPr>
          <w:p w14:paraId="02DBF4A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vAlign w:val="center"/>
          </w:tcPr>
          <w:p w14:paraId="5CDAF6C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9" w:type="dxa"/>
            <w:vMerge w:val="continue"/>
            <w:vAlign w:val="center"/>
          </w:tcPr>
          <w:p w14:paraId="468C7A6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3" w:type="dxa"/>
            <w:vMerge w:val="continue"/>
            <w:vAlign w:val="center"/>
          </w:tcPr>
          <w:p w14:paraId="283BFFD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4C45CDA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6" w:type="dxa"/>
            <w:vAlign w:val="center"/>
          </w:tcPr>
          <w:p w14:paraId="563928F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54" w:type="dxa"/>
            <w:vAlign w:val="center"/>
          </w:tcPr>
          <w:p w14:paraId="6110203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04" w:type="dxa"/>
            <w:vAlign w:val="center"/>
          </w:tcPr>
          <w:p w14:paraId="3219A52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57" w:type="dxa"/>
            <w:vAlign w:val="center"/>
          </w:tcPr>
          <w:p w14:paraId="474A922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57" w:type="dxa"/>
            <w:vAlign w:val="center"/>
          </w:tcPr>
          <w:p w14:paraId="668BF2C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55" w:type="dxa"/>
            <w:vAlign w:val="center"/>
          </w:tcPr>
          <w:p w14:paraId="1A8E676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55" w:type="dxa"/>
            <w:vAlign w:val="center"/>
          </w:tcPr>
          <w:p w14:paraId="1246BBD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55" w:type="dxa"/>
            <w:vAlign w:val="center"/>
          </w:tcPr>
          <w:p w14:paraId="0775FD9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57" w:type="dxa"/>
            <w:vAlign w:val="center"/>
          </w:tcPr>
          <w:p w14:paraId="4332BB1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55" w:type="dxa"/>
            <w:vAlign w:val="center"/>
          </w:tcPr>
          <w:p w14:paraId="49B00E8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57" w:type="dxa"/>
            <w:vAlign w:val="center"/>
          </w:tcPr>
          <w:p w14:paraId="21B4A57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66EE1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7110CF2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 w14:paraId="1A9D6EB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09" w:type="dxa"/>
            <w:vAlign w:val="center"/>
          </w:tcPr>
          <w:p w14:paraId="4BD5424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长潭（省考）</w:t>
            </w:r>
          </w:p>
        </w:tc>
        <w:tc>
          <w:tcPr>
            <w:tcW w:w="913" w:type="dxa"/>
            <w:vAlign w:val="center"/>
          </w:tcPr>
          <w:p w14:paraId="047EE86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5CB82E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637F49B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Ⅰ</w:t>
            </w:r>
          </w:p>
        </w:tc>
        <w:tc>
          <w:tcPr>
            <w:tcW w:w="754" w:type="dxa"/>
            <w:vAlign w:val="center"/>
          </w:tcPr>
          <w:p w14:paraId="21B09A8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1BAB8D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91A8D1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799B2F3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E808B3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3ECE95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8958F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8B49E1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715489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27563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67A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07E812F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 w14:paraId="1DDB572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09" w:type="dxa"/>
            <w:vAlign w:val="center"/>
          </w:tcPr>
          <w:p w14:paraId="3A44B04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三圳（省考）</w:t>
            </w:r>
          </w:p>
        </w:tc>
        <w:tc>
          <w:tcPr>
            <w:tcW w:w="913" w:type="dxa"/>
            <w:vAlign w:val="center"/>
          </w:tcPr>
          <w:p w14:paraId="6D09F19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94FE36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4615C13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 w14:paraId="7553ECE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088603C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46485E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4210EE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869D9F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C8F9A2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03D87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783FCC7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E47E2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A57AF9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4EA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306E5CE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Align w:val="center"/>
          </w:tcPr>
          <w:p w14:paraId="5B6E9FD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09" w:type="dxa"/>
            <w:vAlign w:val="center"/>
          </w:tcPr>
          <w:p w14:paraId="263EC46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新铺（白渡沙坪—省考）</w:t>
            </w:r>
          </w:p>
        </w:tc>
        <w:tc>
          <w:tcPr>
            <w:tcW w:w="913" w:type="dxa"/>
            <w:vAlign w:val="center"/>
          </w:tcPr>
          <w:p w14:paraId="7EFCA05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CEFADD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66" w:type="dxa"/>
            <w:vAlign w:val="center"/>
          </w:tcPr>
          <w:p w14:paraId="20C04FD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 w14:paraId="2F937D3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330C442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5EE424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2D648E6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B388F3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A0092D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320F1C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154CCD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58BA09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44A132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778C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649F4C5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14:paraId="0EB15AF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路亭水</w:t>
            </w:r>
          </w:p>
        </w:tc>
        <w:tc>
          <w:tcPr>
            <w:tcW w:w="1709" w:type="dxa"/>
            <w:vAlign w:val="center"/>
          </w:tcPr>
          <w:p w14:paraId="1AE01A5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乌土下墩</w:t>
            </w:r>
          </w:p>
        </w:tc>
        <w:tc>
          <w:tcPr>
            <w:tcW w:w="913" w:type="dxa"/>
            <w:vAlign w:val="center"/>
          </w:tcPr>
          <w:p w14:paraId="0B50466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015250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592BCEE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 w14:paraId="61CB889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47C4028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817972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1ED99C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66FFE0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A07565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3BD98A9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6A9176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7A7B07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EC6CAD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BD27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0D1DDE3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Align w:val="center"/>
          </w:tcPr>
          <w:p w14:paraId="3BAEACE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709" w:type="dxa"/>
            <w:vAlign w:val="center"/>
          </w:tcPr>
          <w:p w14:paraId="18F13C7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913" w:type="dxa"/>
            <w:vAlign w:val="center"/>
          </w:tcPr>
          <w:p w14:paraId="48BDAFC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A8E4A6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706203B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 w14:paraId="5C40FDA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59A6237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ED42E0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227B35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FFD7CF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602110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A3C9042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DD05C1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94DE62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EFE495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336F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0B11E07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Align w:val="center"/>
          </w:tcPr>
          <w:p w14:paraId="3D930E8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隆文水</w:t>
            </w:r>
          </w:p>
        </w:tc>
        <w:tc>
          <w:tcPr>
            <w:tcW w:w="1709" w:type="dxa"/>
            <w:vAlign w:val="center"/>
          </w:tcPr>
          <w:p w14:paraId="5C49617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大坪头</w:t>
            </w:r>
          </w:p>
        </w:tc>
        <w:tc>
          <w:tcPr>
            <w:tcW w:w="913" w:type="dxa"/>
            <w:vAlign w:val="center"/>
          </w:tcPr>
          <w:p w14:paraId="77886D1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F00BB6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3BC114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 w14:paraId="52DC12E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188B14E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1DD02B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236155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DDA1EC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FB681E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C96168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96F009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D68E16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EE34A2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873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0B0B8D2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Align w:val="center"/>
          </w:tcPr>
          <w:p w14:paraId="7EE7CCE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高思水</w:t>
            </w:r>
          </w:p>
        </w:tc>
        <w:tc>
          <w:tcPr>
            <w:tcW w:w="1709" w:type="dxa"/>
            <w:vAlign w:val="center"/>
          </w:tcPr>
          <w:p w14:paraId="4953A9F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高思出水口</w:t>
            </w:r>
          </w:p>
        </w:tc>
        <w:tc>
          <w:tcPr>
            <w:tcW w:w="913" w:type="dxa"/>
            <w:vAlign w:val="center"/>
          </w:tcPr>
          <w:p w14:paraId="5A4A02F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661D35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7F70DFB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 w14:paraId="371DEA1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07F6095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B7A32B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0E00AE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00FEF8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136E5E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10B981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3F680C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A8DDD2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C19E40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CA3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3DBBFD7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vAlign w:val="center"/>
          </w:tcPr>
          <w:p w14:paraId="5FA7CB2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松源水</w:t>
            </w:r>
          </w:p>
        </w:tc>
        <w:tc>
          <w:tcPr>
            <w:tcW w:w="1709" w:type="dxa"/>
            <w:vAlign w:val="center"/>
          </w:tcPr>
          <w:p w14:paraId="1913F9F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园潭（市考）</w:t>
            </w:r>
          </w:p>
        </w:tc>
        <w:tc>
          <w:tcPr>
            <w:tcW w:w="913" w:type="dxa"/>
            <w:vAlign w:val="center"/>
          </w:tcPr>
          <w:p w14:paraId="10D63D2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D774D4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66" w:type="dxa"/>
            <w:vAlign w:val="center"/>
          </w:tcPr>
          <w:p w14:paraId="04C9B8B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54" w:type="dxa"/>
            <w:vAlign w:val="center"/>
          </w:tcPr>
          <w:p w14:paraId="3388275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1BF91D7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AF9FD2F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2161DA3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6944D7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41E87A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85693D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7EDB1C0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66781A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7E9FB0D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98F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29FFA08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vAlign w:val="center"/>
          </w:tcPr>
          <w:p w14:paraId="6060295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709" w:type="dxa"/>
            <w:vAlign w:val="center"/>
          </w:tcPr>
          <w:p w14:paraId="5E3EE8E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大治桥</w:t>
            </w:r>
          </w:p>
        </w:tc>
        <w:tc>
          <w:tcPr>
            <w:tcW w:w="913" w:type="dxa"/>
            <w:vAlign w:val="center"/>
          </w:tcPr>
          <w:p w14:paraId="5CAA36E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42C0F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45C2276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54" w:type="dxa"/>
            <w:vAlign w:val="center"/>
          </w:tcPr>
          <w:p w14:paraId="1CACD2D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47B6AA1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2832CEA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D86193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C31596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FBD402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10544A1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B59D4D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A34EC1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043A13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E45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518CDA2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14:paraId="00512BC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709" w:type="dxa"/>
            <w:vAlign w:val="center"/>
          </w:tcPr>
          <w:p w14:paraId="46AA6F0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913" w:type="dxa"/>
            <w:vAlign w:val="center"/>
          </w:tcPr>
          <w:p w14:paraId="27FA11A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73A844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66" w:type="dxa"/>
            <w:vAlign w:val="center"/>
          </w:tcPr>
          <w:p w14:paraId="60A6290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54" w:type="dxa"/>
            <w:vAlign w:val="center"/>
          </w:tcPr>
          <w:p w14:paraId="2A70DC4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4AD3BEC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3E5B7FE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E5B095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83F48A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64E530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06E5A87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564D4B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580971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35326FC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EF24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700" w:type="dxa"/>
            <w:vAlign w:val="center"/>
          </w:tcPr>
          <w:p w14:paraId="7A453E8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2816" w:type="dxa"/>
            <w:gridSpan w:val="15"/>
            <w:vAlign w:val="center"/>
          </w:tcPr>
          <w:p w14:paraId="4A398901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1、长潭、三圳、新铺（白渡沙坪—省控）3个断面数据由市站反馈提供；</w:t>
            </w:r>
          </w:p>
          <w:p w14:paraId="5F690563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2、园潭（市考）断面数据由梅县站提供；</w:t>
            </w:r>
          </w:p>
          <w:p w14:paraId="2C8DEB0F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3、乌土下墩、高思出水口、大治桥3个断面委托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广东朴华检测技术有限公司采样分析。</w:t>
            </w:r>
          </w:p>
        </w:tc>
      </w:tr>
    </w:tbl>
    <w:p w14:paraId="043A357A">
      <w:pPr>
        <w:widowControl/>
        <w:spacing w:before="240" w:beforeLines="100" w:after="120" w:afterLines="50" w:line="560" w:lineRule="exact"/>
        <w:jc w:val="left"/>
        <w:rPr>
          <w:b/>
          <w:bCs/>
          <w:kern w:val="0"/>
          <w:sz w:val="32"/>
          <w:szCs w:val="32"/>
        </w:rPr>
        <w:sectPr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</w:p>
    <w:p w14:paraId="0FB60164">
      <w:pPr>
        <w:widowControl/>
        <w:numPr>
          <w:ilvl w:val="0"/>
          <w:numId w:val="2"/>
        </w:numPr>
        <w:spacing w:before="240" w:beforeLines="100" w:after="12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  <w:highlight w:val="none"/>
        </w:rPr>
        <w:t>跨界断面水质</w:t>
      </w:r>
      <w:r>
        <w:rPr>
          <w:b/>
          <w:bCs/>
          <w:kern w:val="0"/>
          <w:sz w:val="32"/>
          <w:szCs w:val="32"/>
        </w:rPr>
        <w:t>状况</w:t>
      </w:r>
      <w:bookmarkEnd w:id="3"/>
    </w:p>
    <w:p w14:paraId="0B5881DC">
      <w:pPr>
        <w:spacing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月，我县跨界（县）断面11个，经监测结果表明，除洋山村与保安村交界点（洋山村与上杭交界处）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园潭（市考断面—与梅县松源河交界点）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福塔大桥（与武平县岩前交界处）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断面水质未能达到目标水质要求，其他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个断面均能达到目标水质要求，断面水质主要超标项目为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氨氮、总磷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按水功能区划评价，11个监测断面水质达标率为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73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%，与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达标率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下降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个，分别是园丰大桥（长潭水库进水口）、羊角电站（多宝水库进水口）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太山村与洋山村交界点（与武平县太山村交界处）、保安村与石寨村交界点（上杭与石寨村交界处）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光彩村与尚田村交界点（与武平县交界处）、曹地村与岭背村交界点（与武平县交界处）、新铺（白渡沙坪—省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控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犁壁滩（与平远交界处）；水质为Ⅲ类的断面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个，是园潭（市考断面—与梅县松源河交界点）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水质为Ⅳ类的断面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是洋山村与保安村交界点（洋山村与上杭交界处）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，是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福塔大桥（与武平县岩前交界处）。详见表4-2。</w:t>
      </w:r>
    </w:p>
    <w:p w14:paraId="187C43C9">
      <w:pPr>
        <w:spacing w:after="240" w:afterLines="100" w:line="560" w:lineRule="exact"/>
        <w:jc w:val="center"/>
        <w:outlineLvl w:val="0"/>
        <w:rPr>
          <w:rFonts w:asciiTheme="minorEastAsia" w:hAnsiTheme="minorEastAsia" w:eastAsiaTheme="minorEastAsia" w:cstheme="minorEastAsia"/>
          <w:b/>
          <w:bCs/>
          <w:sz w:val="30"/>
          <w:szCs w:val="30"/>
        </w:rPr>
        <w:sectPr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 w14:paraId="57031CA0"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表4-2 ：                        202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sz w:val="30"/>
          <w:szCs w:val="30"/>
        </w:rPr>
        <w:t>年1-12月份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80"/>
        <w:gridCol w:w="1267"/>
        <w:gridCol w:w="1355"/>
        <w:gridCol w:w="742"/>
        <w:gridCol w:w="766"/>
        <w:gridCol w:w="754"/>
        <w:gridCol w:w="704"/>
        <w:gridCol w:w="757"/>
        <w:gridCol w:w="757"/>
        <w:gridCol w:w="755"/>
        <w:gridCol w:w="755"/>
        <w:gridCol w:w="755"/>
        <w:gridCol w:w="757"/>
        <w:gridCol w:w="755"/>
        <w:gridCol w:w="757"/>
      </w:tblGrid>
      <w:tr w14:paraId="2A1EC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36265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EF83F6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4542D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908C2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0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4EFA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297A6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DF62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53C3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49F6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127E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2502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B651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492E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9853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52C0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7C37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91A4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1FAB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A138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5392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053C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06DD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7A599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17A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7452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A959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B1391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年均值Ⅲ类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DFB7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04B7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0FF9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BBDD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8D97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29E4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7DB3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AB94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557F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5886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C711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C805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0CC0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21A6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C21B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AF39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羊角电站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3DDC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2C20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7CCC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8265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28EB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A378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6D59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C7BD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9CE1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8E70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53A0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1511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B93B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57AC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3AA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D5DF9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载田河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0655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太山村与洋山村</w:t>
            </w:r>
          </w:p>
          <w:p w14:paraId="656CFB0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177E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D9E9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22C9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E331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3E62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135A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48E9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8053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E775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BECB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EA08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68BA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881C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B643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0A9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5FD80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897C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洋山村与保安村</w:t>
            </w:r>
          </w:p>
          <w:p w14:paraId="173B9C5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56932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E989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BA65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C10F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A5F3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F2B8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6239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0CD7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9F13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BFCA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D917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0AF7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0C3E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2F1B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539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A5B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812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保安村与石寨村</w:t>
            </w:r>
          </w:p>
          <w:p w14:paraId="0190118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C9F2B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34FA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6F8D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DA4CA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E919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253C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8D64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4F13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A223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2C283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7B53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B71B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BC6D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8E74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0956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E49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石寨河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7CD9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光彩村与尚田村交界点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8BAF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DED9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CEFF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2A7F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4969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BBCB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FA14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EA38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4801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EE929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85C0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0246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E761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BD86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391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34EE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E47F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曹地村与岭背村交界点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A261C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6AF8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5DAE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8329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D33C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4AB9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1BB0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048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CB7B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FC7A0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8CF2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98F0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78EE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A052C96"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</w:rPr>
      </w:pPr>
    </w:p>
    <w:p w14:paraId="3A8A936B"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续表4-2 ：                       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25</w:t>
      </w:r>
      <w:r>
        <w:rPr>
          <w:rFonts w:hint="eastAsia" w:ascii="宋体" w:hAnsi="宋体" w:cs="宋体"/>
          <w:b/>
          <w:sz w:val="30"/>
          <w:szCs w:val="30"/>
        </w:rPr>
        <w:t>年 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04"/>
        <w:gridCol w:w="1956"/>
        <w:gridCol w:w="836"/>
        <w:gridCol w:w="766"/>
        <w:gridCol w:w="765"/>
        <w:gridCol w:w="765"/>
        <w:gridCol w:w="765"/>
        <w:gridCol w:w="766"/>
        <w:gridCol w:w="766"/>
        <w:gridCol w:w="765"/>
        <w:gridCol w:w="765"/>
        <w:gridCol w:w="765"/>
        <w:gridCol w:w="767"/>
        <w:gridCol w:w="765"/>
        <w:gridCol w:w="772"/>
      </w:tblGrid>
      <w:tr w14:paraId="79AEC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03EC7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8FB281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43A20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3086C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1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199F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3FD9F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F2C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A974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1F5E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209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D586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3DBC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9DD2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2458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D894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5B56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F487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C0FE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82B2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66C6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C90A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196D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443D7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C948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7C51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松源河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8C3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</w:t>
            </w:r>
          </w:p>
          <w:p w14:paraId="4236BAB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（市考断面）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533BA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9DAC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EF90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F606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C26C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AF29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BE10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25AA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7D29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6508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FB1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8C2D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7D7D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126E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B7C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595E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CBD0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新铺（白渡沙坪—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省控断面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6D045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D7B7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3CC4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03C3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A6F6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4BDD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8488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353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6044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C9FE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22C7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A47E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DC5C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D86D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7FDC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D508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0D14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F8665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3D9C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1CE9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F00B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F563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4A7CD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1323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980A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5A1A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A839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D509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BC37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7F10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B4C3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659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E0C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乐干河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E29A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福塔大桥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89721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A59F4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1BDFB">
            <w:pPr>
              <w:spacing w:line="300" w:lineRule="exact"/>
              <w:jc w:val="center"/>
              <w:rPr>
                <w:rFonts w:eastAsia="宋体" w:asciiTheme="minorEastAsia" w:hAnsi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CC4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CCD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57335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61F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FBA8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820A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C8A1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736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D899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FC097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432A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7C41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00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BA8F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1、园丰大桥、羊角电站、新铺（白渡沙坪—省控断面）3个断面由市站提供数据；</w:t>
            </w:r>
          </w:p>
          <w:p w14:paraId="52D506D5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CDFCDC2">
            <w:pPr>
              <w:widowControl/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园潭（市考断面）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由梅县站提供数据。</w:t>
            </w:r>
          </w:p>
        </w:tc>
      </w:tr>
    </w:tbl>
    <w:p w14:paraId="61C44F71"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</w:pPr>
    </w:p>
    <w:p w14:paraId="71FB0954"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</w:pPr>
    </w:p>
    <w:p w14:paraId="050670F6"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  <w:sectPr>
          <w:pgSz w:w="16838" w:h="11906" w:orient="landscape"/>
          <w:pgMar w:top="1474" w:right="1587" w:bottom="1588" w:left="1474" w:header="851" w:footer="737" w:gutter="0"/>
          <w:cols w:space="720" w:num="1"/>
          <w:docGrid w:linePitch="312" w:charSpace="0"/>
        </w:sectPr>
      </w:pPr>
    </w:p>
    <w:p w14:paraId="698E91AF"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  <w:highlight w:val="none"/>
        </w:rPr>
      </w:pPr>
      <w:bookmarkStart w:id="30" w:name="_Toc28092"/>
      <w:r>
        <w:rPr>
          <w:rFonts w:hint="eastAsia"/>
          <w:b/>
          <w:bCs/>
          <w:kern w:val="0"/>
          <w:sz w:val="32"/>
          <w:szCs w:val="32"/>
          <w:highlight w:val="none"/>
        </w:rPr>
        <w:t>（三）国（省）考断面水质状况</w:t>
      </w:r>
    </w:p>
    <w:p w14:paraId="41FB6C35"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今年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sz w:val="30"/>
          <w:szCs w:val="30"/>
        </w:rPr>
        <w:t>月，我县国考、省考断面6个，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经监测结果表明：国考新铺、龙潭水库（省考、水功能区）、三圳（生态考核、省考）、新铺（白渡沙坪-省考）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个断面水质监测结果均为Ⅱ类，长潭水库（坝头-省考、水功能区）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长潭（生态考核、省考）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个断面水质监测结果为Ⅰ类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均达到目标水质Ⅱ类、Ⅲ类要求。与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</w:t>
      </w:r>
      <w:r>
        <w:rPr>
          <w:rFonts w:hint="eastAsia" w:ascii="宋体" w:hAnsi="宋体" w:cs="宋体"/>
          <w:sz w:val="30"/>
          <w:szCs w:val="30"/>
        </w:rPr>
        <w:t>国考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龙潭水库（省考、水功能区）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三圳（生态考核、省考）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个断面水质均保持稳定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达标；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长潭水库（坝头-省考、水功能区）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长潭（生态考核、省考）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新铺（白渡沙坪-省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控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变好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。详见表4-3。</w:t>
      </w:r>
    </w:p>
    <w:p w14:paraId="6BA30E3C">
      <w:pPr>
        <w:keepNext w:val="0"/>
        <w:keepLines w:val="0"/>
        <w:pageBreakBefore w:val="0"/>
        <w:widowControl w:val="0"/>
        <w:tabs>
          <w:tab w:val="left" w:pos="4433"/>
          <w:tab w:val="center" w:pos="70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ascii="宋体" w:hAnsi="宋体" w:cs="宋体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sz w:val="28"/>
          <w:szCs w:val="28"/>
        </w:rPr>
        <w:t>表4-3 ：202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sz w:val="28"/>
          <w:szCs w:val="28"/>
        </w:rPr>
        <w:t>年1-12月份国考、省考断面</w:t>
      </w:r>
      <w:r>
        <w:rPr>
          <w:rFonts w:hint="eastAsia" w:ascii="宋体" w:hAnsi="宋体" w:cs="宋体"/>
          <w:b/>
          <w:sz w:val="28"/>
          <w:szCs w:val="28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14"/>
        <w:gridCol w:w="772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 w14:paraId="65A84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E25F5C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25BADC"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0CB70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0F749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04705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ADEE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0A65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E6F4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B8EFF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1049D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F597D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16B71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94D9A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6E275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B44A2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8B5E4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1F264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CD6F7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E14B7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3D6CB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252BB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75F1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156F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EAD87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507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506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13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A7CA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EB2F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DE78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552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7521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5008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B069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9B9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478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C9AF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D7307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CDE37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735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593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3F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046C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A05C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67FA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38ED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FE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143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1BFE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1CAA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F692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4F7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6AF1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8A1B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AD9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7746C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7B4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E9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Ⅰ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D1A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2164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CBE2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3475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EF3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A32F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0706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EE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CEA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EEB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9760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468A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A4AB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7D02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91A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E65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Ⅰ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FB3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CCBD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8240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0BA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9610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6541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A49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D62F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9CF1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4B9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8D50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546E6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8ED7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3B2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960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1BF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2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7E7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3FFB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69F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D1E3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06FD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B50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CDB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954E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53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F323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95F8F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4EF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新铺（白渡沙坪）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DB4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3BD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20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796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5E7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FA5F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03C5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66F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2C3A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6850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4A4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46DBB">
            <w:pPr>
              <w:tabs>
                <w:tab w:val="left" w:pos="310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E0D0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8203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C73E3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3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75F0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新铺、长潭水库、长潭、三圳、新铺（白渡沙坪）5个断面数据均由市站反馈提供。</w:t>
            </w:r>
          </w:p>
        </w:tc>
      </w:tr>
    </w:tbl>
    <w:p w14:paraId="7A0994EF"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  <w:highlight w:val="yellow"/>
        </w:rPr>
      </w:pPr>
      <w:r>
        <w:rPr>
          <w:rFonts w:hint="eastAsia"/>
          <w:b/>
          <w:bCs/>
          <w:kern w:val="0"/>
          <w:sz w:val="32"/>
          <w:szCs w:val="32"/>
          <w:highlight w:val="none"/>
        </w:rPr>
        <w:t>（四）城市饮用水源水质状况</w:t>
      </w:r>
      <w:bookmarkEnd w:id="30"/>
    </w:p>
    <w:p w14:paraId="00AC56EF">
      <w:pPr>
        <w:adjustRightInd w:val="0"/>
        <w:snapToGrid w:val="0"/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月，我县城市饮用水源地（黄竹坪-龙潭水库）水质监测结果为Ⅱ类，达到目标水质要求。与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月份相比，黄竹坪-龙潭水库水质保持稳定达标。详见表4-4。</w:t>
      </w:r>
    </w:p>
    <w:p w14:paraId="1FBBF072">
      <w:pPr>
        <w:keepNext w:val="0"/>
        <w:keepLines w:val="0"/>
        <w:pageBreakBefore w:val="0"/>
        <w:widowControl w:val="0"/>
        <w:tabs>
          <w:tab w:val="left" w:pos="4433"/>
          <w:tab w:val="center" w:pos="70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textAlignment w:val="auto"/>
        <w:rPr>
          <w:rFonts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表4-4 ：   202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年1-12月份城市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饮用水源地水质监测汇总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89"/>
        <w:gridCol w:w="768"/>
        <w:gridCol w:w="747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 w14:paraId="72857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534C44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418D98"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9F1D2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745B43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F8B4E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7C897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9323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F14CF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F610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E800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6679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9A489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E1DEA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7FA1D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B2A04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91F85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C4CD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35E09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EB4B4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0B1FC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89BD5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727BB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1CB58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0C4B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10B3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黄竹坪-</w:t>
            </w:r>
          </w:p>
          <w:p w14:paraId="0332905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FB0AC"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库心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17E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52AC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35C5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E57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690B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83AA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FCD2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A71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8329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15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F766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E0E8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D16C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42EF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3" w:firstLineChars="200"/>
        <w:textAlignment w:val="auto"/>
        <w:outlineLvl w:val="1"/>
        <w:rPr>
          <w:b/>
          <w:bCs/>
          <w:sz w:val="32"/>
          <w:szCs w:val="32"/>
          <w:highlight w:val="none"/>
        </w:rPr>
      </w:pPr>
      <w:bookmarkStart w:id="31" w:name="_Toc24320"/>
      <w:r>
        <w:rPr>
          <w:b/>
          <w:bCs/>
          <w:sz w:val="32"/>
          <w:szCs w:val="32"/>
          <w:highlight w:val="none"/>
        </w:rPr>
        <w:t>（</w:t>
      </w:r>
      <w:r>
        <w:rPr>
          <w:rFonts w:hint="eastAsia"/>
          <w:b/>
          <w:bCs/>
          <w:sz w:val="32"/>
          <w:szCs w:val="32"/>
          <w:highlight w:val="none"/>
        </w:rPr>
        <w:t>五</w:t>
      </w:r>
      <w:r>
        <w:rPr>
          <w:b/>
          <w:bCs/>
          <w:sz w:val="32"/>
          <w:szCs w:val="32"/>
          <w:highlight w:val="none"/>
        </w:rPr>
        <w:t>）重点水库水质状况</w:t>
      </w:r>
      <w:bookmarkEnd w:id="31"/>
    </w:p>
    <w:p w14:paraId="2140C819">
      <w:pPr>
        <w:spacing w:line="560" w:lineRule="exact"/>
        <w:ind w:firstLine="600" w:firstLineChars="200"/>
        <w:rPr>
          <w:rFonts w:hint="eastAsia" w:ascii="宋体" w:hAnsi="宋体" w:cs="宋体"/>
          <w:sz w:val="30"/>
          <w:szCs w:val="30"/>
        </w:rPr>
      </w:pPr>
      <w:bookmarkStart w:id="32" w:name="_Toc6090"/>
      <w:bookmarkStart w:id="33" w:name="_Toc30814"/>
      <w:r>
        <w:rPr>
          <w:rFonts w:hint="eastAsia" w:ascii="宋体" w:hAnsi="宋体" w:cs="宋体"/>
          <w:sz w:val="30"/>
          <w:szCs w:val="30"/>
          <w:highlight w:val="none"/>
        </w:rPr>
        <w:t>今年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sz w:val="30"/>
          <w:szCs w:val="30"/>
        </w:rPr>
        <w:t>月，我县重点水库水质断面1个，经监测结果表明：多宝水库水质为Ⅲ类，</w:t>
      </w:r>
      <w:r>
        <w:rPr>
          <w:rFonts w:hint="eastAsia" w:ascii="宋体" w:hAnsi="宋体" w:cs="宋体"/>
          <w:sz w:val="30"/>
          <w:szCs w:val="30"/>
          <w:lang w:eastAsia="zh-CN"/>
        </w:rPr>
        <w:t>未</w:t>
      </w:r>
      <w:r>
        <w:rPr>
          <w:rFonts w:hint="eastAsia" w:ascii="宋体" w:hAnsi="宋体" w:cs="宋体"/>
          <w:sz w:val="30"/>
          <w:szCs w:val="30"/>
        </w:rPr>
        <w:t>达到目标水质要求</w:t>
      </w:r>
      <w:r>
        <w:rPr>
          <w:rFonts w:hint="eastAsia" w:ascii="宋体" w:hAnsi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sz w:val="30"/>
          <w:szCs w:val="30"/>
        </w:rPr>
        <w:t>主要污染物为</w:t>
      </w:r>
      <w:r>
        <w:rPr>
          <w:rFonts w:hint="eastAsia" w:ascii="宋体" w:hAnsi="宋体" w:cs="宋体"/>
          <w:sz w:val="30"/>
          <w:szCs w:val="30"/>
          <w:lang w:eastAsia="zh-CN"/>
        </w:rPr>
        <w:t>化学需氧量、</w:t>
      </w:r>
      <w:r>
        <w:rPr>
          <w:rFonts w:hint="eastAsia" w:ascii="宋体" w:hAnsi="宋体" w:cs="宋体"/>
          <w:sz w:val="30"/>
          <w:szCs w:val="30"/>
        </w:rPr>
        <w:t>总磷。与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sz w:val="30"/>
          <w:szCs w:val="30"/>
        </w:rPr>
        <w:t>月份相比，多宝水库水质</w:t>
      </w:r>
      <w:r>
        <w:rPr>
          <w:rFonts w:hint="eastAsia" w:ascii="宋体" w:hAnsi="宋体" w:cs="宋体"/>
          <w:sz w:val="30"/>
          <w:szCs w:val="30"/>
          <w:lang w:eastAsia="zh-CN"/>
        </w:rPr>
        <w:t>保持稳定</w:t>
      </w:r>
      <w:r>
        <w:rPr>
          <w:rFonts w:hint="eastAsia" w:ascii="宋体" w:hAnsi="宋体" w:cs="宋体"/>
          <w:sz w:val="30"/>
          <w:szCs w:val="30"/>
        </w:rPr>
        <w:t>。详见表4-5。</w:t>
      </w:r>
    </w:p>
    <w:p w14:paraId="02170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301" w:firstLineChars="100"/>
        <w:textAlignment w:val="auto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表4-5：     202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0"/>
          <w:szCs w:val="30"/>
        </w:rPr>
        <w:t>年1-12月份重点水库水质监测汇总</w:t>
      </w:r>
    </w:p>
    <w:tbl>
      <w:tblPr>
        <w:tblStyle w:val="16"/>
        <w:tblW w:w="9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91"/>
        <w:gridCol w:w="885"/>
        <w:gridCol w:w="7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24"/>
        <w:gridCol w:w="531"/>
        <w:gridCol w:w="535"/>
      </w:tblGrid>
      <w:tr w14:paraId="11B2B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4DD73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F12A0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水库</w:t>
            </w:r>
          </w:p>
          <w:p w14:paraId="1EA3A56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59345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监测</w:t>
            </w:r>
          </w:p>
          <w:p w14:paraId="073EDF33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断面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00A9E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C485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160F7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B1D4E"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70B62"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02E5"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FAF54"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F0A4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2A12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5871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0EEB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4月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7FB8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4A4E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1F5C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7月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AA5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E662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40B8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10月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1CFC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11月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E61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12月</w:t>
            </w:r>
          </w:p>
        </w:tc>
      </w:tr>
      <w:tr w14:paraId="6DC69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5C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327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589C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坝头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2AED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9D909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7B394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EF13B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F880A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E66E8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D502E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96F4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202C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CFE5A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CBC16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15C6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E43F7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5EED31DA">
      <w:pPr>
        <w:tabs>
          <w:tab w:val="left" w:pos="239"/>
          <w:tab w:val="left" w:pos="5363"/>
        </w:tabs>
        <w:spacing w:after="120" w:afterLines="50" w:line="560" w:lineRule="exact"/>
        <w:ind w:firstLine="643" w:firstLineChars="200"/>
        <w:jc w:val="left"/>
        <w:outlineLvl w:val="1"/>
        <w:rPr>
          <w:b/>
          <w:sz w:val="32"/>
          <w:szCs w:val="32"/>
          <w:highlight w:val="none"/>
        </w:rPr>
      </w:pPr>
      <w:r>
        <w:rPr>
          <w:b/>
          <w:bCs/>
          <w:kern w:val="0"/>
          <w:sz w:val="32"/>
          <w:szCs w:val="32"/>
          <w:highlight w:val="none"/>
        </w:rPr>
        <w:t>（</w:t>
      </w:r>
      <w:r>
        <w:rPr>
          <w:rFonts w:hint="eastAsia"/>
          <w:b/>
          <w:bCs/>
          <w:kern w:val="0"/>
          <w:sz w:val="32"/>
          <w:szCs w:val="32"/>
          <w:highlight w:val="none"/>
        </w:rPr>
        <w:t>六</w:t>
      </w:r>
      <w:r>
        <w:rPr>
          <w:b/>
          <w:bCs/>
          <w:kern w:val="0"/>
          <w:sz w:val="32"/>
          <w:szCs w:val="32"/>
          <w:highlight w:val="none"/>
        </w:rPr>
        <w:t>）</w:t>
      </w:r>
      <w:bookmarkEnd w:id="32"/>
      <w:bookmarkStart w:id="34" w:name="_Toc12430"/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城区河流断面水质</w:t>
      </w:r>
      <w:r>
        <w:rPr>
          <w:b/>
          <w:sz w:val="32"/>
          <w:szCs w:val="32"/>
          <w:highlight w:val="none"/>
        </w:rPr>
        <w:t>状况</w:t>
      </w:r>
    </w:p>
    <w:p w14:paraId="0BC11D11"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今年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月，我县城区河流水质断面2个，经监测结果表明：环东河断面水质为劣Ⅴ类，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未能达到目标水质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Ⅲ类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要求，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主要污染物为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高锰酸盐指数、化学需氧量、五日生化需氧量、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氨氮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、总磷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；溪峰河断面水质为Ⅲ类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，达到目标水质要求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相比，环东河断面水质保持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稳定；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溪峰河断面水质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变好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详见表4-6。</w:t>
      </w:r>
    </w:p>
    <w:p w14:paraId="221FC196">
      <w:pPr>
        <w:spacing w:after="120" w:afterLines="50" w:line="54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表4-6：        202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年1-12月份城区河流断面水质监测汇总</w:t>
      </w:r>
    </w:p>
    <w:tbl>
      <w:tblPr>
        <w:tblStyle w:val="16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145"/>
        <w:gridCol w:w="1711"/>
        <w:gridCol w:w="759"/>
        <w:gridCol w:w="496"/>
        <w:gridCol w:w="455"/>
        <w:gridCol w:w="455"/>
        <w:gridCol w:w="483"/>
        <w:gridCol w:w="496"/>
        <w:gridCol w:w="455"/>
        <w:gridCol w:w="496"/>
        <w:gridCol w:w="483"/>
        <w:gridCol w:w="496"/>
        <w:gridCol w:w="524"/>
        <w:gridCol w:w="565"/>
        <w:gridCol w:w="538"/>
      </w:tblGrid>
      <w:tr w14:paraId="79408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362BA4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0332F3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1B10E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B94B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平均水质</w:t>
            </w:r>
          </w:p>
        </w:tc>
        <w:tc>
          <w:tcPr>
            <w:tcW w:w="59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D4A3C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1E3D4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C234C"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420A4"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399A"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66DB7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BFAD2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CF306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1B86E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86E10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3E9F3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E6E89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8567F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004ED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E6B33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23F20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7DBB5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7E945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6C8A1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97FFB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DC8FD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蕉城区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4FE3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99A47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72C17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0F1ED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E5A92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96324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F03A9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95982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B3B9E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471A9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C7268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26317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9342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D8250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2F48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8A90A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80D73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40C6E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3911C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3B77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2BC0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2B58F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691E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0913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47A70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FCB2E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53819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B133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C220F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8118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B385E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20C5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C829E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7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92E3"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环东河监测项目溶解氧、氨氮的浓度低于黑臭水体判定范围。</w:t>
            </w:r>
          </w:p>
        </w:tc>
      </w:tr>
      <w:bookmarkEnd w:id="33"/>
      <w:bookmarkEnd w:id="34"/>
    </w:tbl>
    <w:p w14:paraId="5676E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3" w:firstLineChars="200"/>
        <w:textAlignment w:val="auto"/>
        <w:outlineLvl w:val="1"/>
        <w:rPr>
          <w:sz w:val="32"/>
          <w:szCs w:val="32"/>
          <w:highlight w:val="none"/>
        </w:rPr>
      </w:pPr>
      <w:bookmarkStart w:id="35" w:name="_Toc25530"/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eastAsia="zh-CN"/>
        </w:rPr>
        <w:t>七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）</w:t>
      </w:r>
      <w:bookmarkEnd w:id="35"/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石窟河（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eastAsia="zh-CN"/>
        </w:rPr>
        <w:t>蕉岭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）</w:t>
      </w:r>
      <w:r>
        <w:rPr>
          <w:rFonts w:hint="eastAsia"/>
          <w:b/>
          <w:bCs/>
          <w:kern w:val="0"/>
          <w:sz w:val="32"/>
          <w:szCs w:val="32"/>
          <w:highlight w:val="none"/>
        </w:rPr>
        <w:t>一级支流水质状况</w:t>
      </w:r>
    </w:p>
    <w:p w14:paraId="0B304B35"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月，我县石窟河</w:t>
      </w:r>
      <w:r>
        <w:rPr>
          <w:rFonts w:hint="eastAsia" w:ascii="宋体" w:hAnsi="宋体" w:cs="宋体"/>
          <w:kern w:val="0"/>
          <w:sz w:val="30"/>
          <w:szCs w:val="30"/>
        </w:rPr>
        <w:t>（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highlight w:val="none"/>
          <w:lang w:eastAsia="zh-CN"/>
        </w:rPr>
        <w:t>蕉岭</w:t>
      </w:r>
      <w:r>
        <w:rPr>
          <w:rFonts w:hint="eastAsia" w:ascii="宋体" w:hAnsi="宋体" w:cs="宋体"/>
          <w:kern w:val="0"/>
          <w:sz w:val="30"/>
          <w:szCs w:val="30"/>
        </w:rPr>
        <w:t>）</w:t>
      </w:r>
      <w:r>
        <w:rPr>
          <w:rFonts w:hint="eastAsia"/>
          <w:sz w:val="30"/>
          <w:szCs w:val="30"/>
        </w:rPr>
        <w:t>一级支流监测断面6个，经监测结果表明：园丰大桥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差干河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犁壁滩</w:t>
      </w:r>
      <w:r>
        <w:rPr>
          <w:rFonts w:hint="eastAsia"/>
          <w:sz w:val="30"/>
          <w:szCs w:val="30"/>
          <w:lang w:eastAsia="zh-CN"/>
        </w:rPr>
        <w:t>、象岭桥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个断面水质</w:t>
      </w:r>
      <w:r>
        <w:rPr>
          <w:rFonts w:hint="eastAsia"/>
          <w:sz w:val="30"/>
          <w:szCs w:val="30"/>
          <w:lang w:val="en-US" w:eastAsia="zh-CN"/>
        </w:rPr>
        <w:t>均</w:t>
      </w:r>
      <w:r>
        <w:rPr>
          <w:rFonts w:hint="eastAsia"/>
          <w:sz w:val="30"/>
          <w:szCs w:val="30"/>
        </w:rPr>
        <w:t>为Ⅱ类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高陂桥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溪峰河</w:t>
      </w:r>
      <w:r>
        <w:rPr>
          <w:rFonts w:hint="eastAsia"/>
          <w:sz w:val="30"/>
          <w:szCs w:val="30"/>
          <w:lang w:val="en-US" w:eastAsia="zh-CN"/>
        </w:rPr>
        <w:t>2个</w:t>
      </w:r>
      <w:r>
        <w:rPr>
          <w:rFonts w:hint="eastAsia"/>
          <w:sz w:val="30"/>
          <w:szCs w:val="30"/>
        </w:rPr>
        <w:t>断面水质</w:t>
      </w:r>
      <w:r>
        <w:rPr>
          <w:sz w:val="30"/>
          <w:szCs w:val="30"/>
        </w:rPr>
        <w:t>为</w:t>
      </w:r>
      <w:r>
        <w:rPr>
          <w:rFonts w:hint="eastAsia"/>
          <w:sz w:val="30"/>
          <w:szCs w:val="30"/>
        </w:rPr>
        <w:t>Ⅲ</w:t>
      </w:r>
      <w:r>
        <w:rPr>
          <w:sz w:val="30"/>
          <w:szCs w:val="30"/>
        </w:rPr>
        <w:t>类</w:t>
      </w:r>
      <w:r>
        <w:rPr>
          <w:rFonts w:hint="eastAsia" w:ascii="宋体" w:hAnsi="宋体" w:cs="宋体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</w:t>
      </w:r>
      <w:r>
        <w:rPr>
          <w:rFonts w:hint="eastAsia"/>
          <w:sz w:val="30"/>
          <w:szCs w:val="30"/>
        </w:rPr>
        <w:t>园丰大桥、差干河、犁壁滩</w:t>
      </w:r>
      <w:r>
        <w:rPr>
          <w:rFonts w:hint="eastAsia"/>
          <w:sz w:val="30"/>
          <w:szCs w:val="30"/>
          <w:lang w:eastAsia="zh-CN"/>
        </w:rPr>
        <w:t>、象岭桥</w:t>
      </w:r>
      <w:r>
        <w:rPr>
          <w:rFonts w:hint="eastAsia"/>
          <w:sz w:val="30"/>
          <w:szCs w:val="30"/>
          <w:lang w:val="en-US" w:eastAsia="zh-CN"/>
        </w:rPr>
        <w:t>4个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eastAsiaTheme="minorEastAsia"/>
          <w:sz w:val="30"/>
          <w:szCs w:val="30"/>
          <w:lang w:eastAsia="zh-CN"/>
        </w:rPr>
        <w:t>高陂桥</w:t>
      </w:r>
      <w:r>
        <w:rPr>
          <w:rFonts w:hint="eastAsia"/>
          <w:sz w:val="30"/>
          <w:szCs w:val="30"/>
        </w:rPr>
        <w:t>断面水质变差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溪峰河</w:t>
      </w:r>
      <w:r>
        <w:rPr>
          <w:rFonts w:hint="eastAsia"/>
          <w:sz w:val="30"/>
          <w:szCs w:val="30"/>
          <w:lang w:eastAsia="zh-CN"/>
        </w:rPr>
        <w:t>断面水质变好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详见表4-8。</w:t>
      </w:r>
    </w:p>
    <w:p w14:paraId="5C06A6CA"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5A61A077"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33C379E6"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7CE7E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textAlignment w:val="auto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表4-8： 202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 1-12月份石窟河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蕉岭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一级支流水质监测汇总</w:t>
      </w:r>
    </w:p>
    <w:tbl>
      <w:tblPr>
        <w:tblStyle w:val="16"/>
        <w:tblpPr w:leftFromText="180" w:rightFromText="180" w:vertAnchor="text" w:horzAnchor="page" w:tblpX="1104" w:tblpY="110"/>
        <w:tblOverlap w:val="never"/>
        <w:tblW w:w="100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68"/>
        <w:gridCol w:w="1214"/>
        <w:gridCol w:w="764"/>
        <w:gridCol w:w="523"/>
        <w:gridCol w:w="523"/>
        <w:gridCol w:w="522"/>
        <w:gridCol w:w="523"/>
        <w:gridCol w:w="523"/>
        <w:gridCol w:w="522"/>
        <w:gridCol w:w="523"/>
        <w:gridCol w:w="522"/>
        <w:gridCol w:w="523"/>
        <w:gridCol w:w="523"/>
        <w:gridCol w:w="522"/>
        <w:gridCol w:w="532"/>
      </w:tblGrid>
      <w:tr w14:paraId="63CAB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A469A9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96744D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 w14:paraId="6CFEF26C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1ED29C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 w14:paraId="7D3A868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50A8FEF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平均水质</w:t>
            </w:r>
          </w:p>
        </w:tc>
        <w:tc>
          <w:tcPr>
            <w:tcW w:w="62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0319D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01F6D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DF5DF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3A43A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4B052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50032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86982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81417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B99E4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57E16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CA3A3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4FA7E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F3892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EC174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CC30B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9AFBB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CE89F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112EA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06282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88DA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A4A5F0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3E9653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76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E998283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8DDC457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5FA2364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11B5357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F02A2C6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3541DB9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0EFD666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9BBD402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33DB984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8C6A3FF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541C487"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02EFCF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1853907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03A5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6B4F8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B4E81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90895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差干河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5AE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2A60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243D0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D2BA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7A52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7AAA2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CC46C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3A68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BFAD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101B5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1CE8"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6F427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84968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555B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360DD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396868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8B219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高陂桥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AB46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343D8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A55E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4241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bookmarkStart w:id="36" w:name="_GoBack"/>
            <w:bookmarkEnd w:id="36"/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249E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B4E41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F4254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5BBC8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3C46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B6E85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8958"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76EDC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E522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82DF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06CBB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DED18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91B7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溪峰河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732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Ⅳ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3383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1B094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2997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6AAC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F18E6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18750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4811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695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FD18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5A0E"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D2FD9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A054C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2845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9A3E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9E0677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B41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犁壁滩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999B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41105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A881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C00A1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B3EF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FB088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EB1FA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6A381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FCD0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835E6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4AE03"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21914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30AB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37FD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87FC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A17B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EA91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象岭</w:t>
            </w:r>
            <w:r>
              <w:rPr>
                <w:rFonts w:hint="eastAsia"/>
                <w:sz w:val="24"/>
                <w:szCs w:val="24"/>
              </w:rPr>
              <w:t>桥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C0E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8915F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5B78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91E9F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A4B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2797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F3F95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65A8F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5A26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158F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17A5F"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EF6EA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96A8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63391CF"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369" w:beforeLines="1400" w:after="120" w:afterLines="50" w:line="560" w:lineRule="exact"/>
        <w:ind w:firstLine="2249" w:firstLineChars="700"/>
        <w:jc w:val="left"/>
        <w:textAlignment w:val="auto"/>
        <w:outlineLvl w:val="0"/>
        <w:rPr>
          <w:rFonts w:ascii="宋体" w:hAnsi="宋体" w:cs="宋体"/>
          <w:b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【五、各</w:t>
      </w:r>
      <w:r>
        <w:rPr>
          <w:rFonts w:hint="eastAsia" w:ascii="宋体" w:hAnsi="宋体" w:cs="宋体"/>
          <w:b/>
          <w:sz w:val="32"/>
          <w:szCs w:val="32"/>
          <w:highlight w:val="none"/>
        </w:rPr>
        <w:t>乡镇环境质量状况】</w:t>
      </w:r>
    </w:p>
    <w:p w14:paraId="74F69EA9">
      <w:pPr>
        <w:spacing w:line="440" w:lineRule="exact"/>
        <w:rPr>
          <w:b/>
          <w:sz w:val="32"/>
          <w:szCs w:val="32"/>
        </w:rPr>
      </w:pPr>
    </w:p>
    <w:p w14:paraId="0E400891">
      <w:pPr>
        <w:tabs>
          <w:tab w:val="left" w:pos="1310"/>
          <w:tab w:val="center" w:pos="7062"/>
        </w:tabs>
        <w:spacing w:line="360" w:lineRule="exact"/>
        <w:jc w:val="left"/>
        <w:rPr>
          <w:rFonts w:ascii="宋体" w:hAnsi="宋体" w:cs="宋体"/>
          <w:b/>
          <w:sz w:val="32"/>
          <w:szCs w:val="32"/>
        </w:rPr>
      </w:pPr>
    </w:p>
    <w:p w14:paraId="355CB609">
      <w:pPr>
        <w:ind w:firstLine="643" w:firstLineChars="200"/>
        <w:rPr>
          <w:b/>
          <w:bCs/>
          <w:sz w:val="32"/>
          <w:szCs w:val="32"/>
        </w:rPr>
      </w:pPr>
    </w:p>
    <w:p w14:paraId="77334348">
      <w:pPr>
        <w:rPr>
          <w:b/>
          <w:bCs/>
          <w:sz w:val="32"/>
          <w:szCs w:val="32"/>
        </w:rPr>
      </w:pPr>
    </w:p>
    <w:p w14:paraId="4BE9FA03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43" w:firstLineChars="200"/>
        <w:jc w:val="both"/>
        <w:outlineLvl w:val="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水</w:t>
      </w:r>
      <w:r>
        <w:rPr>
          <w:rFonts w:hint="eastAsia"/>
          <w:b/>
          <w:bCs/>
          <w:sz w:val="32"/>
          <w:szCs w:val="32"/>
          <w:highlight w:val="none"/>
        </w:rPr>
        <w:t>环境质量状况</w:t>
      </w:r>
    </w:p>
    <w:p w14:paraId="7A2DBFBD">
      <w:pPr>
        <w:rPr>
          <w:b/>
          <w:bCs/>
          <w:color w:val="FF0000"/>
          <w:kern w:val="0"/>
          <w:sz w:val="32"/>
          <w:szCs w:val="32"/>
        </w:rPr>
      </w:pPr>
    </w:p>
    <w:p w14:paraId="7780DB88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eastAsia="zh-CN"/>
        </w:rPr>
      </w:pPr>
      <w:r>
        <w:rPr>
          <w:rFonts w:hint="eastAsia"/>
          <w:bCs/>
          <w:sz w:val="30"/>
          <w:szCs w:val="30"/>
          <w:lang w:val="en-US" w:eastAsia="zh-CN"/>
        </w:rPr>
        <w:t>2025年</w:t>
      </w:r>
      <w:r>
        <w:rPr>
          <w:rFonts w:hint="eastAsia"/>
          <w:bCs/>
          <w:sz w:val="30"/>
          <w:szCs w:val="30"/>
        </w:rPr>
        <w:t>2月，全县8个镇2</w:t>
      </w:r>
      <w:r>
        <w:rPr>
          <w:rFonts w:hint="eastAsia"/>
          <w:bCs/>
          <w:sz w:val="30"/>
          <w:szCs w:val="30"/>
          <w:lang w:val="en-US" w:eastAsia="zh-CN"/>
        </w:rPr>
        <w:t>0</w:t>
      </w:r>
      <w:r>
        <w:rPr>
          <w:rFonts w:hint="eastAsia"/>
          <w:bCs/>
          <w:sz w:val="30"/>
          <w:szCs w:val="30"/>
        </w:rPr>
        <w:t>个水质</w:t>
      </w:r>
      <w:r>
        <w:rPr>
          <w:rFonts w:hint="eastAsia"/>
          <w:bCs/>
          <w:sz w:val="30"/>
          <w:szCs w:val="30"/>
          <w:lang w:eastAsia="zh-CN"/>
        </w:rPr>
        <w:t>监测</w:t>
      </w:r>
      <w:r>
        <w:rPr>
          <w:rFonts w:hint="eastAsia"/>
          <w:bCs/>
          <w:sz w:val="30"/>
          <w:szCs w:val="30"/>
        </w:rPr>
        <w:t>断面监测结果显示：杨屋坝出口</w:t>
      </w:r>
      <w:r>
        <w:rPr>
          <w:rFonts w:hint="eastAsia"/>
          <w:bCs/>
          <w:sz w:val="30"/>
          <w:szCs w:val="30"/>
          <w:lang w:eastAsia="zh-CN"/>
        </w:rPr>
        <w:t>（蕉城镇）、五杠楼</w:t>
      </w:r>
      <w:r>
        <w:rPr>
          <w:rFonts w:hint="eastAsia"/>
          <w:bCs/>
          <w:sz w:val="30"/>
          <w:szCs w:val="30"/>
          <w:lang w:val="en-US" w:eastAsia="zh-CN"/>
        </w:rPr>
        <w:t>、</w:t>
      </w:r>
      <w:r>
        <w:rPr>
          <w:rFonts w:hint="eastAsia"/>
          <w:bCs/>
          <w:sz w:val="30"/>
          <w:szCs w:val="30"/>
          <w:lang w:eastAsia="zh-CN"/>
        </w:rPr>
        <w:t>九岭电排（</w:t>
      </w:r>
      <w:r>
        <w:rPr>
          <w:rFonts w:hint="eastAsia"/>
          <w:sz w:val="30"/>
          <w:szCs w:val="30"/>
        </w:rPr>
        <w:t>三圳镇</w:t>
      </w:r>
      <w:r>
        <w:rPr>
          <w:rFonts w:hint="eastAsia"/>
          <w:bCs/>
          <w:sz w:val="30"/>
          <w:szCs w:val="30"/>
          <w:lang w:eastAsia="zh-CN"/>
        </w:rPr>
        <w:t>）、犁壁滩、福头、石峰径</w:t>
      </w:r>
      <w:r>
        <w:rPr>
          <w:rFonts w:hint="eastAsia"/>
          <w:bCs/>
          <w:sz w:val="30"/>
          <w:szCs w:val="30"/>
        </w:rPr>
        <w:t>（新铺镇）</w:t>
      </w:r>
      <w:r>
        <w:rPr>
          <w:rFonts w:hint="eastAsia"/>
          <w:bCs/>
          <w:sz w:val="30"/>
          <w:szCs w:val="30"/>
          <w:lang w:eastAsia="zh-CN"/>
        </w:rPr>
        <w:t>、堑垣出水口、沙尾出水口（</w:t>
      </w:r>
      <w:r>
        <w:rPr>
          <w:rFonts w:hint="eastAsia"/>
          <w:sz w:val="30"/>
          <w:szCs w:val="30"/>
        </w:rPr>
        <w:t>长潭镇</w:t>
      </w:r>
      <w:r>
        <w:rPr>
          <w:rFonts w:hint="eastAsia"/>
          <w:bCs/>
          <w:sz w:val="30"/>
          <w:szCs w:val="30"/>
          <w:lang w:eastAsia="zh-CN"/>
        </w:rPr>
        <w:t>）、高思出水口（</w:t>
      </w:r>
      <w:r>
        <w:rPr>
          <w:rFonts w:hint="eastAsia"/>
          <w:sz w:val="30"/>
          <w:szCs w:val="30"/>
        </w:rPr>
        <w:t>蓝坊镇</w:t>
      </w:r>
      <w:r>
        <w:rPr>
          <w:rFonts w:hint="eastAsia"/>
          <w:bCs/>
          <w:sz w:val="30"/>
          <w:szCs w:val="30"/>
          <w:lang w:eastAsia="zh-CN"/>
        </w:rPr>
        <w:t>）、</w:t>
      </w:r>
      <w:r>
        <w:rPr>
          <w:rFonts w:hint="eastAsia"/>
          <w:bCs/>
          <w:sz w:val="30"/>
          <w:szCs w:val="30"/>
        </w:rPr>
        <w:t>乌土村下墩（文福镇）</w:t>
      </w:r>
      <w:r>
        <w:rPr>
          <w:rFonts w:hint="eastAsia"/>
          <w:bCs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个断面达到目标水质</w:t>
      </w:r>
      <w:r>
        <w:rPr>
          <w:rFonts w:hint="eastAsia"/>
          <w:sz w:val="30"/>
          <w:szCs w:val="30"/>
          <w:lang w:val="en-US" w:eastAsia="zh-CN"/>
        </w:rPr>
        <w:t>要求</w:t>
      </w:r>
      <w:r>
        <w:rPr>
          <w:rFonts w:hint="eastAsia"/>
          <w:sz w:val="30"/>
          <w:szCs w:val="30"/>
        </w:rPr>
        <w:t>，其他各断面水质均未</w:t>
      </w:r>
      <w:r>
        <w:rPr>
          <w:rFonts w:hint="eastAsia"/>
          <w:sz w:val="30"/>
          <w:szCs w:val="30"/>
          <w:lang w:eastAsia="zh-CN"/>
        </w:rPr>
        <w:t>能</w:t>
      </w:r>
      <w:r>
        <w:rPr>
          <w:rFonts w:hint="eastAsia"/>
          <w:sz w:val="30"/>
          <w:szCs w:val="30"/>
        </w:rPr>
        <w:t>达到目标水质要求。蕉城镇3个</w:t>
      </w:r>
      <w:r>
        <w:rPr>
          <w:rFonts w:hint="eastAsia"/>
          <w:sz w:val="30"/>
          <w:szCs w:val="30"/>
          <w:lang w:eastAsia="zh-CN"/>
        </w:rPr>
        <w:t>监测</w:t>
      </w:r>
      <w:r>
        <w:rPr>
          <w:rFonts w:hint="eastAsia"/>
          <w:sz w:val="30"/>
          <w:szCs w:val="30"/>
        </w:rPr>
        <w:t>断面水质在</w:t>
      </w:r>
      <w:r>
        <w:rPr>
          <w:rFonts w:hint="eastAsia"/>
          <w:sz w:val="30"/>
          <w:szCs w:val="30"/>
          <w:lang w:val="en-US" w:eastAsia="zh-CN"/>
        </w:rPr>
        <w:t>Ⅲ</w:t>
      </w:r>
      <w:r>
        <w:rPr>
          <w:rFonts w:hint="eastAsia"/>
          <w:sz w:val="30"/>
          <w:szCs w:val="30"/>
        </w:rPr>
        <w:t>～</w:t>
      </w:r>
      <w:r>
        <w:rPr>
          <w:rFonts w:hint="eastAsia"/>
          <w:sz w:val="30"/>
          <w:szCs w:val="30"/>
          <w:lang w:val="en-US" w:eastAsia="zh-CN"/>
        </w:rPr>
        <w:t>劣</w:t>
      </w:r>
      <w:r>
        <w:rPr>
          <w:rFonts w:hint="eastAsia"/>
          <w:sz w:val="30"/>
          <w:szCs w:val="30"/>
        </w:rPr>
        <w:t>Ⅴ类之间；三圳镇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个</w:t>
      </w:r>
      <w:r>
        <w:rPr>
          <w:rFonts w:hint="eastAsia"/>
          <w:bCs/>
          <w:sz w:val="30"/>
          <w:szCs w:val="30"/>
          <w:lang w:eastAsia="zh-CN"/>
        </w:rPr>
        <w:t>监测</w:t>
      </w:r>
      <w:r>
        <w:rPr>
          <w:rFonts w:hint="eastAsia"/>
          <w:sz w:val="30"/>
          <w:szCs w:val="30"/>
        </w:rPr>
        <w:t>断面水质</w:t>
      </w:r>
      <w:r>
        <w:rPr>
          <w:rFonts w:hint="eastAsia"/>
          <w:sz w:val="30"/>
          <w:szCs w:val="30"/>
          <w:lang w:val="en-US" w:eastAsia="zh-CN"/>
        </w:rPr>
        <w:t>在</w:t>
      </w:r>
      <w:r>
        <w:rPr>
          <w:rFonts w:hint="eastAsia" w:ascii="宋体" w:hAnsi="宋体" w:eastAsia="宋体" w:cs="宋体"/>
          <w:sz w:val="30"/>
          <w:szCs w:val="30"/>
        </w:rPr>
        <w:t>Ⅱ</w:t>
      </w:r>
      <w:r>
        <w:rPr>
          <w:rFonts w:hint="eastAsia"/>
          <w:sz w:val="30"/>
          <w:szCs w:val="30"/>
        </w:rPr>
        <w:t>～</w:t>
      </w:r>
      <w:r>
        <w:rPr>
          <w:rFonts w:hint="eastAsia"/>
          <w:sz w:val="30"/>
          <w:szCs w:val="30"/>
          <w:lang w:val="en-US" w:eastAsia="zh-CN"/>
        </w:rPr>
        <w:t>Ⅲ</w:t>
      </w:r>
      <w:r>
        <w:rPr>
          <w:rFonts w:hint="eastAsia"/>
          <w:sz w:val="30"/>
          <w:szCs w:val="30"/>
        </w:rPr>
        <w:t>类</w:t>
      </w:r>
      <w:r>
        <w:rPr>
          <w:rFonts w:hint="eastAsia"/>
          <w:sz w:val="30"/>
          <w:szCs w:val="30"/>
          <w:lang w:eastAsia="zh-CN"/>
        </w:rPr>
        <w:t>之间</w:t>
      </w:r>
      <w:r>
        <w:rPr>
          <w:rFonts w:hint="eastAsia"/>
          <w:sz w:val="30"/>
          <w:szCs w:val="30"/>
        </w:rPr>
        <w:t>；新铺镇5个</w:t>
      </w:r>
      <w:r>
        <w:rPr>
          <w:rFonts w:hint="eastAsia"/>
          <w:bCs/>
          <w:sz w:val="30"/>
          <w:szCs w:val="30"/>
          <w:lang w:eastAsia="zh-CN"/>
        </w:rPr>
        <w:t>监测</w:t>
      </w:r>
      <w:r>
        <w:rPr>
          <w:rFonts w:hint="eastAsia"/>
          <w:sz w:val="30"/>
          <w:szCs w:val="30"/>
        </w:rPr>
        <w:t>断面水质</w:t>
      </w:r>
      <w:r>
        <w:rPr>
          <w:rFonts w:hint="eastAsia"/>
          <w:sz w:val="30"/>
          <w:szCs w:val="30"/>
          <w:lang w:val="en-US" w:eastAsia="zh-CN"/>
        </w:rPr>
        <w:t>在</w:t>
      </w:r>
      <w:r>
        <w:rPr>
          <w:rFonts w:hint="eastAsia" w:ascii="宋体" w:hAnsi="宋体" w:eastAsia="宋体" w:cs="宋体"/>
          <w:sz w:val="30"/>
          <w:szCs w:val="30"/>
        </w:rPr>
        <w:t>Ⅱ</w:t>
      </w:r>
      <w:r>
        <w:rPr>
          <w:rFonts w:hint="eastAsia"/>
          <w:sz w:val="30"/>
          <w:szCs w:val="30"/>
        </w:rPr>
        <w:t>～</w:t>
      </w:r>
      <w:r>
        <w:rPr>
          <w:rFonts w:hint="eastAsia"/>
          <w:sz w:val="30"/>
          <w:szCs w:val="30"/>
          <w:lang w:val="en-US" w:eastAsia="zh-CN"/>
        </w:rPr>
        <w:t>Ⅲ</w:t>
      </w:r>
      <w:r>
        <w:rPr>
          <w:rFonts w:hint="eastAsia"/>
          <w:sz w:val="30"/>
          <w:szCs w:val="30"/>
        </w:rPr>
        <w:t>类</w:t>
      </w:r>
      <w:r>
        <w:rPr>
          <w:rFonts w:hint="eastAsia"/>
          <w:sz w:val="30"/>
          <w:szCs w:val="30"/>
          <w:lang w:eastAsia="zh-CN"/>
        </w:rPr>
        <w:t>之间</w:t>
      </w:r>
      <w:r>
        <w:rPr>
          <w:rFonts w:hint="eastAsia"/>
          <w:sz w:val="30"/>
          <w:szCs w:val="30"/>
        </w:rPr>
        <w:t>；长潭镇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个</w:t>
      </w:r>
      <w:r>
        <w:rPr>
          <w:rFonts w:hint="eastAsia"/>
          <w:bCs/>
          <w:sz w:val="30"/>
          <w:szCs w:val="30"/>
          <w:lang w:eastAsia="zh-CN"/>
        </w:rPr>
        <w:t>监测</w:t>
      </w:r>
      <w:r>
        <w:rPr>
          <w:rFonts w:hint="eastAsia"/>
          <w:sz w:val="30"/>
          <w:szCs w:val="30"/>
        </w:rPr>
        <w:t>断面水质</w:t>
      </w:r>
      <w:r>
        <w:rPr>
          <w:rFonts w:hint="eastAsia"/>
          <w:sz w:val="30"/>
          <w:szCs w:val="30"/>
          <w:lang w:val="en-US" w:eastAsia="zh-CN"/>
        </w:rPr>
        <w:t>在Ⅲ</w:t>
      </w:r>
      <w:r>
        <w:rPr>
          <w:rFonts w:hint="eastAsia"/>
          <w:sz w:val="30"/>
          <w:szCs w:val="30"/>
        </w:rPr>
        <w:t>～</w:t>
      </w:r>
      <w:r>
        <w:rPr>
          <w:rFonts w:hint="eastAsia"/>
          <w:sz w:val="30"/>
          <w:szCs w:val="30"/>
          <w:lang w:val="en-US" w:eastAsia="zh-CN"/>
        </w:rPr>
        <w:t>劣</w:t>
      </w:r>
      <w:r>
        <w:rPr>
          <w:rFonts w:hint="eastAsia"/>
          <w:sz w:val="30"/>
          <w:szCs w:val="30"/>
        </w:rPr>
        <w:t>Ⅴ类</w:t>
      </w:r>
      <w:r>
        <w:rPr>
          <w:rFonts w:hint="eastAsia"/>
          <w:sz w:val="30"/>
          <w:szCs w:val="30"/>
          <w:lang w:eastAsia="zh-CN"/>
        </w:rPr>
        <w:t>之间</w:t>
      </w:r>
      <w:r>
        <w:rPr>
          <w:rFonts w:hint="eastAsia"/>
          <w:sz w:val="30"/>
          <w:szCs w:val="30"/>
        </w:rPr>
        <w:t>；蓝坊镇2个</w:t>
      </w:r>
      <w:r>
        <w:rPr>
          <w:rFonts w:hint="eastAsia"/>
          <w:bCs/>
          <w:sz w:val="30"/>
          <w:szCs w:val="30"/>
          <w:lang w:eastAsia="zh-CN"/>
        </w:rPr>
        <w:t>监测</w:t>
      </w:r>
      <w:r>
        <w:rPr>
          <w:rFonts w:hint="eastAsia"/>
          <w:sz w:val="30"/>
          <w:szCs w:val="30"/>
        </w:rPr>
        <w:t>断面水质</w:t>
      </w:r>
      <w:r>
        <w:rPr>
          <w:rFonts w:hint="eastAsia"/>
          <w:sz w:val="30"/>
          <w:szCs w:val="30"/>
          <w:lang w:val="en-US" w:eastAsia="zh-CN"/>
        </w:rPr>
        <w:t>在</w:t>
      </w:r>
      <w:r>
        <w:rPr>
          <w:rFonts w:hint="eastAsia" w:ascii="宋体" w:hAnsi="宋体" w:eastAsia="宋体" w:cs="宋体"/>
          <w:sz w:val="30"/>
          <w:szCs w:val="30"/>
        </w:rPr>
        <w:t>Ⅱ</w:t>
      </w:r>
      <w:r>
        <w:rPr>
          <w:rFonts w:hint="eastAsia"/>
          <w:sz w:val="30"/>
          <w:szCs w:val="30"/>
        </w:rPr>
        <w:t>～</w:t>
      </w:r>
      <w:r>
        <w:rPr>
          <w:rFonts w:hint="eastAsia"/>
          <w:sz w:val="30"/>
          <w:szCs w:val="30"/>
          <w:lang w:val="en-US" w:eastAsia="zh-CN"/>
        </w:rPr>
        <w:t>Ⅲ</w:t>
      </w:r>
      <w:r>
        <w:rPr>
          <w:rFonts w:hint="eastAsia"/>
          <w:sz w:val="30"/>
          <w:szCs w:val="30"/>
        </w:rPr>
        <w:t>类</w:t>
      </w:r>
      <w:r>
        <w:rPr>
          <w:rFonts w:hint="eastAsia"/>
          <w:sz w:val="30"/>
          <w:szCs w:val="30"/>
          <w:lang w:eastAsia="zh-CN"/>
        </w:rPr>
        <w:t>之间</w:t>
      </w:r>
      <w:r>
        <w:rPr>
          <w:rFonts w:hint="eastAsia"/>
          <w:sz w:val="30"/>
          <w:szCs w:val="30"/>
        </w:rPr>
        <w:t>；南磜镇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个</w:t>
      </w:r>
      <w:r>
        <w:rPr>
          <w:rFonts w:hint="eastAsia"/>
          <w:bCs/>
          <w:sz w:val="30"/>
          <w:szCs w:val="30"/>
          <w:lang w:eastAsia="zh-CN"/>
        </w:rPr>
        <w:t>监测</w:t>
      </w:r>
      <w:r>
        <w:rPr>
          <w:rFonts w:hint="eastAsia"/>
          <w:sz w:val="30"/>
          <w:szCs w:val="30"/>
        </w:rPr>
        <w:t>断面水质</w:t>
      </w:r>
      <w:r>
        <w:rPr>
          <w:rFonts w:hint="eastAsia"/>
          <w:sz w:val="30"/>
          <w:szCs w:val="30"/>
          <w:lang w:eastAsia="zh-CN"/>
        </w:rPr>
        <w:t>在Ⅲ～Ⅳ</w:t>
      </w:r>
      <w:r>
        <w:rPr>
          <w:rFonts w:hint="eastAsia"/>
          <w:sz w:val="30"/>
          <w:szCs w:val="30"/>
        </w:rPr>
        <w:t>类</w:t>
      </w:r>
      <w:r>
        <w:rPr>
          <w:rFonts w:hint="eastAsia"/>
          <w:sz w:val="30"/>
          <w:szCs w:val="30"/>
          <w:lang w:eastAsia="zh-CN"/>
        </w:rPr>
        <w:t>之间</w:t>
      </w:r>
      <w:r>
        <w:rPr>
          <w:rFonts w:hint="eastAsia"/>
          <w:sz w:val="30"/>
          <w:szCs w:val="30"/>
        </w:rPr>
        <w:t>；文福镇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个</w:t>
      </w:r>
      <w:r>
        <w:rPr>
          <w:rFonts w:hint="eastAsia"/>
          <w:bCs/>
          <w:sz w:val="30"/>
          <w:szCs w:val="30"/>
          <w:lang w:eastAsia="zh-CN"/>
        </w:rPr>
        <w:t>监测</w:t>
      </w:r>
      <w:r>
        <w:rPr>
          <w:rFonts w:hint="eastAsia"/>
          <w:sz w:val="30"/>
          <w:szCs w:val="30"/>
        </w:rPr>
        <w:t>断面水质</w:t>
      </w:r>
      <w:r>
        <w:rPr>
          <w:rFonts w:hint="eastAsia"/>
          <w:sz w:val="30"/>
          <w:szCs w:val="30"/>
          <w:lang w:val="en-US" w:eastAsia="zh-CN"/>
        </w:rPr>
        <w:t>为</w:t>
      </w:r>
      <w:r>
        <w:rPr>
          <w:rFonts w:hint="eastAsia" w:ascii="宋体" w:hAnsi="宋体" w:eastAsia="宋体" w:cs="宋体"/>
          <w:sz w:val="30"/>
          <w:szCs w:val="30"/>
        </w:rPr>
        <w:t>Ⅱ</w:t>
      </w:r>
      <w:r>
        <w:rPr>
          <w:rFonts w:hint="eastAsia"/>
          <w:sz w:val="30"/>
          <w:szCs w:val="30"/>
        </w:rPr>
        <w:t>类；广福镇1个</w:t>
      </w:r>
      <w:r>
        <w:rPr>
          <w:rFonts w:hint="eastAsia"/>
          <w:bCs/>
          <w:sz w:val="30"/>
          <w:szCs w:val="30"/>
          <w:lang w:eastAsia="zh-CN"/>
        </w:rPr>
        <w:t>监测</w:t>
      </w:r>
      <w:r>
        <w:rPr>
          <w:rFonts w:hint="eastAsia"/>
          <w:sz w:val="30"/>
          <w:szCs w:val="30"/>
        </w:rPr>
        <w:t>断面水质为</w:t>
      </w:r>
      <w:r>
        <w:rPr>
          <w:rFonts w:hint="eastAsia"/>
          <w:sz w:val="30"/>
          <w:szCs w:val="30"/>
          <w:lang w:val="en-US" w:eastAsia="zh-CN"/>
        </w:rPr>
        <w:t>劣</w:t>
      </w:r>
      <w:r>
        <w:rPr>
          <w:rFonts w:hint="eastAsia"/>
          <w:sz w:val="30"/>
          <w:szCs w:val="30"/>
        </w:rPr>
        <w:t>Ⅴ类。</w:t>
      </w:r>
      <w:r>
        <w:rPr>
          <w:rFonts w:hint="eastAsia"/>
          <w:bCs/>
          <w:sz w:val="30"/>
          <w:szCs w:val="30"/>
        </w:rPr>
        <w:t>与</w:t>
      </w:r>
      <w:r>
        <w:rPr>
          <w:rFonts w:hint="eastAsia"/>
          <w:bCs/>
          <w:sz w:val="30"/>
          <w:szCs w:val="30"/>
          <w:lang w:val="en-US" w:eastAsia="zh-CN"/>
        </w:rPr>
        <w:t>1</w:t>
      </w:r>
      <w:r>
        <w:rPr>
          <w:rFonts w:hint="eastAsia"/>
          <w:bCs/>
          <w:sz w:val="30"/>
          <w:szCs w:val="30"/>
        </w:rPr>
        <w:t>月份相比水质变差的断面有</w:t>
      </w:r>
      <w:r>
        <w:rPr>
          <w:rFonts w:hint="eastAsia"/>
          <w:bCs/>
          <w:sz w:val="30"/>
          <w:szCs w:val="30"/>
          <w:lang w:val="en-US" w:eastAsia="zh-CN"/>
        </w:rPr>
        <w:t>4</w:t>
      </w:r>
      <w:r>
        <w:rPr>
          <w:rFonts w:hint="eastAsia"/>
          <w:bCs/>
          <w:sz w:val="30"/>
          <w:szCs w:val="30"/>
        </w:rPr>
        <w:t>个，</w:t>
      </w:r>
      <w:r>
        <w:rPr>
          <w:rFonts w:hint="eastAsia"/>
          <w:bCs/>
          <w:sz w:val="30"/>
          <w:szCs w:val="30"/>
          <w:lang w:eastAsia="zh-CN"/>
        </w:rPr>
        <w:t>分别</w:t>
      </w:r>
      <w:r>
        <w:rPr>
          <w:rFonts w:hint="eastAsia"/>
          <w:bCs/>
          <w:sz w:val="30"/>
          <w:szCs w:val="30"/>
        </w:rPr>
        <w:t>是</w:t>
      </w:r>
      <w:r>
        <w:rPr>
          <w:rFonts w:hint="eastAsia"/>
          <w:bCs/>
          <w:sz w:val="30"/>
          <w:szCs w:val="30"/>
          <w:lang w:eastAsia="zh-CN"/>
        </w:rPr>
        <w:t>白渡沙坪（新铺镇）、杞林电排（长潭镇）、大治桥（蓝坊镇）、镇山亭（南磜镇）</w:t>
      </w:r>
      <w:r>
        <w:rPr>
          <w:rFonts w:hint="eastAsia"/>
          <w:bCs/>
          <w:sz w:val="30"/>
          <w:szCs w:val="30"/>
        </w:rPr>
        <w:t>。</w:t>
      </w:r>
      <w:r>
        <w:rPr>
          <w:rFonts w:hint="eastAsia"/>
          <w:kern w:val="2"/>
          <w:sz w:val="30"/>
          <w:szCs w:val="30"/>
        </w:rPr>
        <w:t>详见表5-</w:t>
      </w:r>
      <w:r>
        <w:rPr>
          <w:rFonts w:hint="eastAsia"/>
          <w:kern w:val="2"/>
          <w:sz w:val="30"/>
          <w:szCs w:val="30"/>
          <w:lang w:val="en-US" w:eastAsia="zh-CN"/>
        </w:rPr>
        <w:t>1</w:t>
      </w:r>
      <w:r>
        <w:rPr>
          <w:rFonts w:hint="eastAsia"/>
          <w:kern w:val="2"/>
          <w:sz w:val="30"/>
          <w:szCs w:val="30"/>
          <w:lang w:eastAsia="zh-CN"/>
        </w:rPr>
        <w:t>。</w:t>
      </w:r>
    </w:p>
    <w:p w14:paraId="17D38888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eastAsia="zh-CN"/>
        </w:rPr>
      </w:pPr>
    </w:p>
    <w:p w14:paraId="1BB61FC1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eastAsia="zh-CN"/>
        </w:rPr>
      </w:pPr>
    </w:p>
    <w:p w14:paraId="2ACEC5B1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eastAsia="zh-CN"/>
        </w:rPr>
      </w:pPr>
    </w:p>
    <w:p w14:paraId="2D619379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eastAsia="zh-CN"/>
        </w:rPr>
      </w:pPr>
    </w:p>
    <w:p w14:paraId="479106E3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val="en-US" w:eastAsia="zh-CN"/>
        </w:rPr>
      </w:pPr>
    </w:p>
    <w:p w14:paraId="4775FD87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kern w:val="2"/>
          <w:sz w:val="30"/>
          <w:szCs w:val="30"/>
        </w:rPr>
      </w:pPr>
    </w:p>
    <w:p w14:paraId="7E45206A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28"/>
          <w:szCs w:val="28"/>
        </w:rPr>
      </w:pPr>
    </w:p>
    <w:p w14:paraId="51ED817E">
      <w:pPr>
        <w:tabs>
          <w:tab w:val="left" w:pos="1310"/>
          <w:tab w:val="center" w:pos="7062"/>
        </w:tabs>
        <w:spacing w:line="36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5-1:</w:t>
      </w:r>
      <w:r>
        <w:rPr>
          <w:rFonts w:hint="eastAsia" w:ascii="宋体" w:hAnsi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～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月份蕉岭县各镇水环境质量监测情况</w:t>
      </w:r>
    </w:p>
    <w:p w14:paraId="503D8995">
      <w:pPr>
        <w:tabs>
          <w:tab w:val="left" w:pos="1310"/>
          <w:tab w:val="center" w:pos="7062"/>
        </w:tabs>
        <w:spacing w:line="36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tbl>
      <w:tblPr>
        <w:tblStyle w:val="17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90"/>
        <w:gridCol w:w="1455"/>
        <w:gridCol w:w="811"/>
        <w:gridCol w:w="638"/>
        <w:gridCol w:w="1453"/>
        <w:gridCol w:w="660"/>
        <w:gridCol w:w="1500"/>
        <w:gridCol w:w="809"/>
        <w:gridCol w:w="601"/>
      </w:tblGrid>
      <w:tr w14:paraId="6302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53B8F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427625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镇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7382B74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监测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点位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F945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目标水质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9D41A4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2025年1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 w14:paraId="68F8BC25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监测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A77FD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2025年2月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份</w:t>
            </w:r>
          </w:p>
          <w:p w14:paraId="3FAA1C0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监测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7D0EE4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变化</w:t>
            </w:r>
          </w:p>
          <w:p w14:paraId="53CC7DF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趋势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376A1D5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是否</w:t>
            </w:r>
          </w:p>
          <w:p w14:paraId="23EB2B7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达标</w:t>
            </w:r>
          </w:p>
        </w:tc>
      </w:tr>
      <w:tr w14:paraId="3672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38F8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F240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7A32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66E5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5370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45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3578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0F96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B840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8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5B13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516D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329B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BA9F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54C8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蕉城镇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91A5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谷仓电排后50米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A62A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D5944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3A62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C774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319B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26EA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0FAF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5973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D18B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D1FE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CD15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杨屋坝出口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0DDB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ADE9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A53F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2D7F0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E63A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A54C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0229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</w:t>
            </w:r>
          </w:p>
        </w:tc>
      </w:tr>
      <w:tr w14:paraId="14319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BAA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685F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9843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老阿山桥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54DC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996D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2DB0D"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06345"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D527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F283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85A3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2EC6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A830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9B4C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三圳镇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187B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五杠楼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2035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6220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7FF32"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BEE8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74C1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ECAB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46F0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366D7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F9CF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C028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7A28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九岭电排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78FD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6FBA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3765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BD8ED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85AE1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9D52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556B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2D80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0E9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6ADD0B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FBB4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犁壁滩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05DE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9F662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8153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4B0A1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FA22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55E5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1B8C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36F3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56F8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E9A8E0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1245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福头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BA43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B721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14B19"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A15AF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1090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AFD0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1850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54973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E76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455997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5072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公墓山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4491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9785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FD01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72531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12CA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9701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37C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1E58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2E67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95A947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9E7F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石峰径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EDAD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A2509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2FD2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65855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8833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B835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C31F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03C1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6BF80A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D17EED1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A533AAE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白渡沙坪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F024BDC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8670B5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31BC1A6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80AE24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364A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670F36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4E8FAE7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73D4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F00D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93866D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长潭镇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7AA4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堑垣出水口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C26B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0E28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7C5F7"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1877A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03C9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3116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9620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39E00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D9AC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0486F8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13E6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沙尾出水口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F08B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7DCD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FC09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B5BE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1057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B1A4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23A9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6AE4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676F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B157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FF47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杞林电排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75B5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DD60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5EE6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A262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BA815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953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A8E8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否</w:t>
            </w:r>
          </w:p>
        </w:tc>
      </w:tr>
      <w:tr w14:paraId="0755E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714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5844BB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蓝坊镇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7088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大治桥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9F95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A567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B04D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3E5D2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2CAF7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918F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4A0A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否</w:t>
            </w:r>
          </w:p>
        </w:tc>
      </w:tr>
      <w:tr w14:paraId="3A07A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DA04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5F38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9D4D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高思出水口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7025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518F2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C6F4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678C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E8EF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345C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DFCB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4C9A2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C08D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825305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南磜镇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85F0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松源镇园潭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8F06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3CAF2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DAA74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A770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275A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548A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7D7E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否</w:t>
            </w:r>
          </w:p>
        </w:tc>
      </w:tr>
      <w:tr w14:paraId="1B885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FFC5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7C4505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D102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镇山亭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545F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98B17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4382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3FB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8F15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E011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323C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3C9A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F1B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E1AE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8E18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滑子坑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4C40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A176D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5406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C6000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7803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8C3C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39F5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4DA7B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9C8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F4B2CD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文福镇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EEA0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乌土村下墩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13A8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A039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042D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18DE3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DE62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AD8D7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572C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09C3E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EDC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720D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广福镇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4C5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福塔大桥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84C2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B996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E87D4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81D1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9190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E9F7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C8BE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否</w:t>
            </w:r>
          </w:p>
        </w:tc>
      </w:tr>
      <w:tr w14:paraId="38D47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E9D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89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C4525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1、监测项目：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H值、高锰酸盐指数、化学需氧量、氨氮、总磷；</w:t>
            </w:r>
          </w:p>
          <w:p w14:paraId="6380F938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2、执行标准：《地表水环境质量标准》（GB3838-2002）；</w:t>
            </w:r>
          </w:p>
          <w:p w14:paraId="671738F9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3、监测单位：广东朴华检测技术有限公司。</w:t>
            </w:r>
          </w:p>
        </w:tc>
      </w:tr>
    </w:tbl>
    <w:p w14:paraId="5FFFF1C7"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 w14:paraId="3F48A62B"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 w14:paraId="67F33539"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 w14:paraId="10A5F184"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 w14:paraId="53982C89"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 w14:paraId="1E051B2E"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 w14:paraId="143DDA42">
      <w:pPr>
        <w:tabs>
          <w:tab w:val="left" w:pos="1437"/>
          <w:tab w:val="center" w:pos="4484"/>
        </w:tabs>
        <w:spacing w:before="240" w:beforeLines="100" w:after="120" w:afterLines="50" w:line="320" w:lineRule="exact"/>
        <w:rPr>
          <w:b/>
          <w:sz w:val="32"/>
          <w:szCs w:val="32"/>
        </w:rPr>
      </w:pPr>
    </w:p>
    <w:p w14:paraId="415CAB5E">
      <w:pPr>
        <w:tabs>
          <w:tab w:val="left" w:pos="1437"/>
          <w:tab w:val="center" w:pos="4484"/>
        </w:tabs>
        <w:spacing w:before="240" w:beforeLines="100" w:after="120" w:afterLines="50" w:line="320" w:lineRule="exact"/>
        <w:rPr>
          <w:b/>
          <w:sz w:val="32"/>
          <w:szCs w:val="32"/>
        </w:rPr>
      </w:pPr>
    </w:p>
    <w:p w14:paraId="404C35E4"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蕉岭县各镇水和空气监测断面点位图</w:t>
      </w:r>
    </w:p>
    <w:p w14:paraId="2E5043B6">
      <w:pPr>
        <w:spacing w:before="240" w:beforeLines="100" w:after="120" w:afterLines="50" w:line="560" w:lineRule="exact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66040</wp:posOffset>
            </wp:positionV>
            <wp:extent cx="6028690" cy="7536815"/>
            <wp:effectExtent l="0" t="0" r="10160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▲水质</w:t>
      </w:r>
      <w:r>
        <w:rPr>
          <w:rFonts w:hint="eastAsia"/>
          <w:b/>
          <w:sz w:val="32"/>
          <w:szCs w:val="32"/>
          <w:lang w:eastAsia="zh-CN"/>
        </w:rPr>
        <w:t>监测</w:t>
      </w:r>
      <w:r>
        <w:rPr>
          <w:b/>
          <w:sz w:val="32"/>
          <w:szCs w:val="32"/>
        </w:rPr>
        <w:t>断面        ●空气</w:t>
      </w:r>
      <w:r>
        <w:rPr>
          <w:rFonts w:hint="eastAsia"/>
          <w:b/>
          <w:sz w:val="32"/>
          <w:szCs w:val="32"/>
          <w:lang w:eastAsia="zh-CN"/>
        </w:rPr>
        <w:t>监测</w:t>
      </w:r>
      <w:r>
        <w:rPr>
          <w:b/>
          <w:sz w:val="32"/>
          <w:szCs w:val="32"/>
        </w:rPr>
        <w:t>点位</w:t>
      </w:r>
    </w:p>
    <w:sectPr>
      <w:pgSz w:w="11906" w:h="16838"/>
      <w:pgMar w:top="1985" w:right="1588" w:bottom="851" w:left="1474" w:header="851" w:footer="73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57EC1">
    <w:pPr>
      <w:pStyle w:val="10"/>
      <w:jc w:val="center"/>
      <w:rPr>
        <w:sz w:val="24"/>
        <w:szCs w:val="24"/>
      </w:rPr>
    </w:pPr>
  </w:p>
  <w:p w14:paraId="08F2D0DF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95483"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1D193C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LgbwxAgAAZ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EGbPsrDT&#10;D5ZH6CiPt+tjgJxJ5ShKpwS6Ew+YvtSnflPieP95TlGP/w6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Di4G8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1D193C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FCAAE"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A38C44"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A38C44"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29ECA87"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F758A"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687F59"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687F59"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622D1EB"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57607"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483A0D"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483A0D"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62BC16E">
    <w:pPr>
      <w:pStyle w:val="1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5A783"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FAA5C0"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2xRpIyAgAAZ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bFGkj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FAA5C0"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18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8148B8E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0941C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CC5D6">
    <w:pPr>
      <w:pStyle w:val="11"/>
    </w:pPr>
    <w:r>
      <w:rPr>
        <w:rFonts w:hint="eastAsia"/>
        <w:b/>
        <w:color w:val="1F497D"/>
        <w:sz w:val="24"/>
        <w:szCs w:val="24"/>
        <w:lang w:eastAsia="zh-CN"/>
      </w:rPr>
      <w:t>2025年2月</w:t>
    </w:r>
    <w:r>
      <w:rPr>
        <w:rFonts w:hint="eastAsia"/>
        <w:b/>
        <w:color w:val="1F497D"/>
        <w:sz w:val="24"/>
        <w:szCs w:val="24"/>
      </w:rPr>
      <w:t>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BD5BD">
    <w:pPr>
      <w:pStyle w:val="11"/>
    </w:pPr>
    <w:r>
      <w:rPr>
        <w:rFonts w:hint="eastAsia"/>
        <w:b/>
        <w:color w:val="1F497D"/>
        <w:sz w:val="24"/>
        <w:szCs w:val="24"/>
        <w:lang w:eastAsia="zh-CN"/>
      </w:rPr>
      <w:t>2025年2月</w:t>
    </w:r>
    <w:r>
      <w:rPr>
        <w:rFonts w:hint="eastAsia"/>
        <w:b/>
        <w:color w:val="1F497D"/>
        <w:sz w:val="24"/>
        <w:szCs w:val="24"/>
      </w:rPr>
      <w:t>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97381">
    <w:pPr>
      <w:pStyle w:val="11"/>
    </w:pPr>
    <w:r>
      <w:rPr>
        <w:rFonts w:hint="eastAsia"/>
        <w:b/>
        <w:color w:val="1F497D"/>
        <w:sz w:val="24"/>
        <w:szCs w:val="24"/>
        <w:lang w:eastAsia="zh-CN"/>
      </w:rPr>
      <w:t>2025年2月</w:t>
    </w:r>
    <w:r>
      <w:rPr>
        <w:rFonts w:hint="eastAsia"/>
        <w:b/>
        <w:color w:val="1F497D"/>
        <w:sz w:val="24"/>
        <w:szCs w:val="24"/>
      </w:rPr>
      <w:t>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FCB76">
    <w:pPr>
      <w:pStyle w:val="11"/>
    </w:pPr>
    <w:r>
      <w:rPr>
        <w:rFonts w:hint="eastAsia"/>
        <w:b/>
        <w:color w:val="1F497D"/>
        <w:sz w:val="24"/>
        <w:szCs w:val="24"/>
        <w:lang w:eastAsia="zh-CN"/>
      </w:rPr>
      <w:t>2025年2月</w:t>
    </w:r>
    <w:r>
      <w:rPr>
        <w:rFonts w:hint="eastAsia"/>
        <w:b/>
        <w:color w:val="1F497D"/>
        <w:sz w:val="24"/>
        <w:szCs w:val="24"/>
      </w:rPr>
      <w:t>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30CA03C4"/>
    <w:multiLevelType w:val="multilevel"/>
    <w:tmpl w:val="30CA03C4"/>
    <w:lvl w:ilvl="0" w:tentative="0">
      <w:start w:val="1"/>
      <w:numFmt w:val="bullet"/>
      <w:lvlText w:val=""/>
      <w:lvlPicBulletId w:val="0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abstractNum w:abstractNumId="1">
    <w:nsid w:val="74186B14"/>
    <w:multiLevelType w:val="singleLevel"/>
    <w:tmpl w:val="74186B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NWE1MWRjMjlkODU5MzRjZDY0NTYwMzViOTZjZmYifQ=="/>
    <w:docVar w:name="KSO_WPS_MARK_KEY" w:val="26ade146-760b-47e8-8d5f-56553b919241"/>
  </w:docVars>
  <w:rsids>
    <w:rsidRoot w:val="00172A27"/>
    <w:rsid w:val="00000481"/>
    <w:rsid w:val="00000507"/>
    <w:rsid w:val="00000F4B"/>
    <w:rsid w:val="000010B7"/>
    <w:rsid w:val="000021F2"/>
    <w:rsid w:val="00002EA1"/>
    <w:rsid w:val="000038D5"/>
    <w:rsid w:val="000042C8"/>
    <w:rsid w:val="000045AC"/>
    <w:rsid w:val="00004E48"/>
    <w:rsid w:val="00005106"/>
    <w:rsid w:val="0000568C"/>
    <w:rsid w:val="00006472"/>
    <w:rsid w:val="000064B7"/>
    <w:rsid w:val="0000670C"/>
    <w:rsid w:val="00006D4E"/>
    <w:rsid w:val="000071D1"/>
    <w:rsid w:val="00010552"/>
    <w:rsid w:val="00010A8B"/>
    <w:rsid w:val="00012044"/>
    <w:rsid w:val="0001208D"/>
    <w:rsid w:val="0001227B"/>
    <w:rsid w:val="00012531"/>
    <w:rsid w:val="000126FC"/>
    <w:rsid w:val="00012EE7"/>
    <w:rsid w:val="00013040"/>
    <w:rsid w:val="00013393"/>
    <w:rsid w:val="0001370A"/>
    <w:rsid w:val="00013C99"/>
    <w:rsid w:val="00013EF0"/>
    <w:rsid w:val="00014464"/>
    <w:rsid w:val="0001486F"/>
    <w:rsid w:val="00015448"/>
    <w:rsid w:val="0001562F"/>
    <w:rsid w:val="00015BAD"/>
    <w:rsid w:val="00015F76"/>
    <w:rsid w:val="000162CD"/>
    <w:rsid w:val="0001697A"/>
    <w:rsid w:val="0001700A"/>
    <w:rsid w:val="000178EE"/>
    <w:rsid w:val="00020AE0"/>
    <w:rsid w:val="00020D21"/>
    <w:rsid w:val="000212BD"/>
    <w:rsid w:val="000212F2"/>
    <w:rsid w:val="00021739"/>
    <w:rsid w:val="00021C0B"/>
    <w:rsid w:val="00022919"/>
    <w:rsid w:val="0002399D"/>
    <w:rsid w:val="00024291"/>
    <w:rsid w:val="0002445B"/>
    <w:rsid w:val="00024B3A"/>
    <w:rsid w:val="00024BD1"/>
    <w:rsid w:val="000250A7"/>
    <w:rsid w:val="000250C1"/>
    <w:rsid w:val="000258AD"/>
    <w:rsid w:val="00025AC5"/>
    <w:rsid w:val="00026026"/>
    <w:rsid w:val="000265E2"/>
    <w:rsid w:val="00026C7C"/>
    <w:rsid w:val="000270D7"/>
    <w:rsid w:val="0002727B"/>
    <w:rsid w:val="00030382"/>
    <w:rsid w:val="00030EB9"/>
    <w:rsid w:val="00031147"/>
    <w:rsid w:val="000315BA"/>
    <w:rsid w:val="00031F72"/>
    <w:rsid w:val="000326F0"/>
    <w:rsid w:val="000332ED"/>
    <w:rsid w:val="00034538"/>
    <w:rsid w:val="00034A8C"/>
    <w:rsid w:val="00035066"/>
    <w:rsid w:val="00035338"/>
    <w:rsid w:val="000354C7"/>
    <w:rsid w:val="000354F8"/>
    <w:rsid w:val="00035F98"/>
    <w:rsid w:val="000368C5"/>
    <w:rsid w:val="0003763B"/>
    <w:rsid w:val="00037BB2"/>
    <w:rsid w:val="00037DF9"/>
    <w:rsid w:val="00041337"/>
    <w:rsid w:val="000417BC"/>
    <w:rsid w:val="0004249E"/>
    <w:rsid w:val="00043169"/>
    <w:rsid w:val="0004361D"/>
    <w:rsid w:val="000439B4"/>
    <w:rsid w:val="00043B1C"/>
    <w:rsid w:val="0004434A"/>
    <w:rsid w:val="00044357"/>
    <w:rsid w:val="000446C7"/>
    <w:rsid w:val="000447E3"/>
    <w:rsid w:val="0004510E"/>
    <w:rsid w:val="00045153"/>
    <w:rsid w:val="000454EA"/>
    <w:rsid w:val="000455F1"/>
    <w:rsid w:val="00046BD4"/>
    <w:rsid w:val="00046E17"/>
    <w:rsid w:val="00047924"/>
    <w:rsid w:val="00047995"/>
    <w:rsid w:val="00050B10"/>
    <w:rsid w:val="00050C99"/>
    <w:rsid w:val="0005150D"/>
    <w:rsid w:val="000520F3"/>
    <w:rsid w:val="000527C1"/>
    <w:rsid w:val="000527E3"/>
    <w:rsid w:val="00052C5D"/>
    <w:rsid w:val="00053616"/>
    <w:rsid w:val="00053CEC"/>
    <w:rsid w:val="00053F7A"/>
    <w:rsid w:val="00053F7C"/>
    <w:rsid w:val="00054589"/>
    <w:rsid w:val="00054809"/>
    <w:rsid w:val="000549B7"/>
    <w:rsid w:val="00054BCF"/>
    <w:rsid w:val="00054FC5"/>
    <w:rsid w:val="0005593E"/>
    <w:rsid w:val="00055A03"/>
    <w:rsid w:val="00056A3B"/>
    <w:rsid w:val="00057D14"/>
    <w:rsid w:val="00060016"/>
    <w:rsid w:val="000611C7"/>
    <w:rsid w:val="00061381"/>
    <w:rsid w:val="00061683"/>
    <w:rsid w:val="00062A57"/>
    <w:rsid w:val="0006314D"/>
    <w:rsid w:val="0006321A"/>
    <w:rsid w:val="000636DE"/>
    <w:rsid w:val="00063D3E"/>
    <w:rsid w:val="00063D96"/>
    <w:rsid w:val="0006409E"/>
    <w:rsid w:val="00064CC5"/>
    <w:rsid w:val="00064CD6"/>
    <w:rsid w:val="0006580D"/>
    <w:rsid w:val="00065C1D"/>
    <w:rsid w:val="000663F7"/>
    <w:rsid w:val="00066BBE"/>
    <w:rsid w:val="00066CBE"/>
    <w:rsid w:val="000675BC"/>
    <w:rsid w:val="000675E4"/>
    <w:rsid w:val="0007014A"/>
    <w:rsid w:val="000705B1"/>
    <w:rsid w:val="0007114E"/>
    <w:rsid w:val="000714F3"/>
    <w:rsid w:val="000715DF"/>
    <w:rsid w:val="000718C0"/>
    <w:rsid w:val="000734B1"/>
    <w:rsid w:val="0007378C"/>
    <w:rsid w:val="00075895"/>
    <w:rsid w:val="00075B16"/>
    <w:rsid w:val="00075D63"/>
    <w:rsid w:val="000760FE"/>
    <w:rsid w:val="00076250"/>
    <w:rsid w:val="000766DA"/>
    <w:rsid w:val="00076724"/>
    <w:rsid w:val="00076ACF"/>
    <w:rsid w:val="00076BDC"/>
    <w:rsid w:val="00076FEE"/>
    <w:rsid w:val="000776EF"/>
    <w:rsid w:val="00080B92"/>
    <w:rsid w:val="00080BD8"/>
    <w:rsid w:val="00081182"/>
    <w:rsid w:val="000817FC"/>
    <w:rsid w:val="00081ACC"/>
    <w:rsid w:val="00081BE3"/>
    <w:rsid w:val="00081BFB"/>
    <w:rsid w:val="00081E9C"/>
    <w:rsid w:val="00082310"/>
    <w:rsid w:val="00082CC0"/>
    <w:rsid w:val="00082EAF"/>
    <w:rsid w:val="00082FA2"/>
    <w:rsid w:val="000833C4"/>
    <w:rsid w:val="000833E0"/>
    <w:rsid w:val="000836A8"/>
    <w:rsid w:val="000840A2"/>
    <w:rsid w:val="00084A18"/>
    <w:rsid w:val="0008537C"/>
    <w:rsid w:val="00085CC9"/>
    <w:rsid w:val="00086515"/>
    <w:rsid w:val="0008660A"/>
    <w:rsid w:val="00086CE9"/>
    <w:rsid w:val="00087111"/>
    <w:rsid w:val="0008784C"/>
    <w:rsid w:val="00087935"/>
    <w:rsid w:val="0009003F"/>
    <w:rsid w:val="0009038F"/>
    <w:rsid w:val="00090A73"/>
    <w:rsid w:val="00091216"/>
    <w:rsid w:val="00091584"/>
    <w:rsid w:val="00091D12"/>
    <w:rsid w:val="00091F88"/>
    <w:rsid w:val="000920A1"/>
    <w:rsid w:val="00092254"/>
    <w:rsid w:val="000922A5"/>
    <w:rsid w:val="000923AF"/>
    <w:rsid w:val="00092870"/>
    <w:rsid w:val="00093B4B"/>
    <w:rsid w:val="00093C74"/>
    <w:rsid w:val="00094252"/>
    <w:rsid w:val="00094F28"/>
    <w:rsid w:val="00095681"/>
    <w:rsid w:val="00096375"/>
    <w:rsid w:val="00096406"/>
    <w:rsid w:val="0009650E"/>
    <w:rsid w:val="000966EA"/>
    <w:rsid w:val="00097158"/>
    <w:rsid w:val="0009767E"/>
    <w:rsid w:val="0009797E"/>
    <w:rsid w:val="00097CBF"/>
    <w:rsid w:val="000A03F5"/>
    <w:rsid w:val="000A077A"/>
    <w:rsid w:val="000A0D4B"/>
    <w:rsid w:val="000A106D"/>
    <w:rsid w:val="000A2293"/>
    <w:rsid w:val="000A3042"/>
    <w:rsid w:val="000A4171"/>
    <w:rsid w:val="000A4A1C"/>
    <w:rsid w:val="000A5112"/>
    <w:rsid w:val="000A534A"/>
    <w:rsid w:val="000A559E"/>
    <w:rsid w:val="000A563B"/>
    <w:rsid w:val="000A5761"/>
    <w:rsid w:val="000A66AC"/>
    <w:rsid w:val="000A692F"/>
    <w:rsid w:val="000A6B09"/>
    <w:rsid w:val="000A6C4C"/>
    <w:rsid w:val="000A6E73"/>
    <w:rsid w:val="000A7164"/>
    <w:rsid w:val="000A7232"/>
    <w:rsid w:val="000A73F7"/>
    <w:rsid w:val="000A7CD4"/>
    <w:rsid w:val="000A7E52"/>
    <w:rsid w:val="000B0950"/>
    <w:rsid w:val="000B0BB6"/>
    <w:rsid w:val="000B1734"/>
    <w:rsid w:val="000B1808"/>
    <w:rsid w:val="000B1EFB"/>
    <w:rsid w:val="000B2334"/>
    <w:rsid w:val="000B25DE"/>
    <w:rsid w:val="000B2EBE"/>
    <w:rsid w:val="000B302A"/>
    <w:rsid w:val="000B3033"/>
    <w:rsid w:val="000B31E0"/>
    <w:rsid w:val="000B33C6"/>
    <w:rsid w:val="000B3615"/>
    <w:rsid w:val="000B3C3F"/>
    <w:rsid w:val="000B3CF0"/>
    <w:rsid w:val="000B3EFC"/>
    <w:rsid w:val="000B4B3A"/>
    <w:rsid w:val="000B4D82"/>
    <w:rsid w:val="000B5011"/>
    <w:rsid w:val="000B51FC"/>
    <w:rsid w:val="000B53C3"/>
    <w:rsid w:val="000B5BAA"/>
    <w:rsid w:val="000B60BB"/>
    <w:rsid w:val="000B6153"/>
    <w:rsid w:val="000B6266"/>
    <w:rsid w:val="000B6581"/>
    <w:rsid w:val="000B6B31"/>
    <w:rsid w:val="000B7789"/>
    <w:rsid w:val="000B77CD"/>
    <w:rsid w:val="000B791B"/>
    <w:rsid w:val="000B7999"/>
    <w:rsid w:val="000B7BAA"/>
    <w:rsid w:val="000B7ECB"/>
    <w:rsid w:val="000C174A"/>
    <w:rsid w:val="000C2D62"/>
    <w:rsid w:val="000C2FC1"/>
    <w:rsid w:val="000C3A99"/>
    <w:rsid w:val="000C3CEB"/>
    <w:rsid w:val="000C3FEB"/>
    <w:rsid w:val="000C4526"/>
    <w:rsid w:val="000C4572"/>
    <w:rsid w:val="000C4A99"/>
    <w:rsid w:val="000C4B17"/>
    <w:rsid w:val="000C4FF0"/>
    <w:rsid w:val="000C51DF"/>
    <w:rsid w:val="000C53BB"/>
    <w:rsid w:val="000C5611"/>
    <w:rsid w:val="000C6564"/>
    <w:rsid w:val="000C6CA4"/>
    <w:rsid w:val="000C779E"/>
    <w:rsid w:val="000C78AE"/>
    <w:rsid w:val="000D03F4"/>
    <w:rsid w:val="000D108D"/>
    <w:rsid w:val="000D111F"/>
    <w:rsid w:val="000D1477"/>
    <w:rsid w:val="000D1501"/>
    <w:rsid w:val="000D1991"/>
    <w:rsid w:val="000D1CFC"/>
    <w:rsid w:val="000D1D3D"/>
    <w:rsid w:val="000D20D6"/>
    <w:rsid w:val="000D2321"/>
    <w:rsid w:val="000D234F"/>
    <w:rsid w:val="000D2CAC"/>
    <w:rsid w:val="000D2E22"/>
    <w:rsid w:val="000D2FCE"/>
    <w:rsid w:val="000D3037"/>
    <w:rsid w:val="000D3CAA"/>
    <w:rsid w:val="000D45E4"/>
    <w:rsid w:val="000D47EB"/>
    <w:rsid w:val="000D49A8"/>
    <w:rsid w:val="000D4C70"/>
    <w:rsid w:val="000D55EE"/>
    <w:rsid w:val="000D5FE3"/>
    <w:rsid w:val="000D6323"/>
    <w:rsid w:val="000D6338"/>
    <w:rsid w:val="000D636B"/>
    <w:rsid w:val="000E022E"/>
    <w:rsid w:val="000E0361"/>
    <w:rsid w:val="000E04FD"/>
    <w:rsid w:val="000E0572"/>
    <w:rsid w:val="000E09F3"/>
    <w:rsid w:val="000E10B4"/>
    <w:rsid w:val="000E113F"/>
    <w:rsid w:val="000E247A"/>
    <w:rsid w:val="000E31C6"/>
    <w:rsid w:val="000E31FD"/>
    <w:rsid w:val="000E357D"/>
    <w:rsid w:val="000E35DC"/>
    <w:rsid w:val="000E3875"/>
    <w:rsid w:val="000E4DA2"/>
    <w:rsid w:val="000E4EC9"/>
    <w:rsid w:val="000E5036"/>
    <w:rsid w:val="000E6247"/>
    <w:rsid w:val="000E6800"/>
    <w:rsid w:val="000E6BDF"/>
    <w:rsid w:val="000E6D5A"/>
    <w:rsid w:val="000E6E8E"/>
    <w:rsid w:val="000E70DB"/>
    <w:rsid w:val="000E73CB"/>
    <w:rsid w:val="000E7723"/>
    <w:rsid w:val="000E77EF"/>
    <w:rsid w:val="000E7D7A"/>
    <w:rsid w:val="000E7E15"/>
    <w:rsid w:val="000E7F16"/>
    <w:rsid w:val="000F0EB0"/>
    <w:rsid w:val="000F164D"/>
    <w:rsid w:val="000F1A35"/>
    <w:rsid w:val="000F1EBA"/>
    <w:rsid w:val="000F2AB1"/>
    <w:rsid w:val="000F2EF5"/>
    <w:rsid w:val="000F32AE"/>
    <w:rsid w:val="000F3E59"/>
    <w:rsid w:val="000F405B"/>
    <w:rsid w:val="000F4A91"/>
    <w:rsid w:val="000F51B5"/>
    <w:rsid w:val="000F54A2"/>
    <w:rsid w:val="000F59F2"/>
    <w:rsid w:val="000F5F6C"/>
    <w:rsid w:val="000F6504"/>
    <w:rsid w:val="000F6BA5"/>
    <w:rsid w:val="000F6F20"/>
    <w:rsid w:val="000F76D1"/>
    <w:rsid w:val="000F7707"/>
    <w:rsid w:val="000F7C64"/>
    <w:rsid w:val="001001F0"/>
    <w:rsid w:val="001007EC"/>
    <w:rsid w:val="00101502"/>
    <w:rsid w:val="00101784"/>
    <w:rsid w:val="00101C33"/>
    <w:rsid w:val="00102681"/>
    <w:rsid w:val="00102863"/>
    <w:rsid w:val="001038BA"/>
    <w:rsid w:val="0010424F"/>
    <w:rsid w:val="00104700"/>
    <w:rsid w:val="00104BC0"/>
    <w:rsid w:val="00104BEC"/>
    <w:rsid w:val="0010520F"/>
    <w:rsid w:val="001054D7"/>
    <w:rsid w:val="00106145"/>
    <w:rsid w:val="001066A2"/>
    <w:rsid w:val="00106D51"/>
    <w:rsid w:val="00106D7A"/>
    <w:rsid w:val="00106D84"/>
    <w:rsid w:val="00106EE5"/>
    <w:rsid w:val="00107271"/>
    <w:rsid w:val="001073BB"/>
    <w:rsid w:val="001079ED"/>
    <w:rsid w:val="001101DE"/>
    <w:rsid w:val="0011059A"/>
    <w:rsid w:val="00111E78"/>
    <w:rsid w:val="0011285C"/>
    <w:rsid w:val="00113B3A"/>
    <w:rsid w:val="00113DE5"/>
    <w:rsid w:val="00114093"/>
    <w:rsid w:val="001149AE"/>
    <w:rsid w:val="00114C0C"/>
    <w:rsid w:val="00114CC4"/>
    <w:rsid w:val="00114DA1"/>
    <w:rsid w:val="00114DD0"/>
    <w:rsid w:val="0011514F"/>
    <w:rsid w:val="00115ED4"/>
    <w:rsid w:val="001174A1"/>
    <w:rsid w:val="001174DD"/>
    <w:rsid w:val="00117D54"/>
    <w:rsid w:val="00120237"/>
    <w:rsid w:val="001204BD"/>
    <w:rsid w:val="00120CEB"/>
    <w:rsid w:val="00120EB3"/>
    <w:rsid w:val="001219F3"/>
    <w:rsid w:val="00121A23"/>
    <w:rsid w:val="0012395E"/>
    <w:rsid w:val="00123B75"/>
    <w:rsid w:val="001248C9"/>
    <w:rsid w:val="001249EF"/>
    <w:rsid w:val="00125446"/>
    <w:rsid w:val="001255C6"/>
    <w:rsid w:val="001257D8"/>
    <w:rsid w:val="00126917"/>
    <w:rsid w:val="0012776D"/>
    <w:rsid w:val="00127B78"/>
    <w:rsid w:val="001301F3"/>
    <w:rsid w:val="00130935"/>
    <w:rsid w:val="00131088"/>
    <w:rsid w:val="001313D0"/>
    <w:rsid w:val="00131975"/>
    <w:rsid w:val="00131A32"/>
    <w:rsid w:val="00132B18"/>
    <w:rsid w:val="00132D86"/>
    <w:rsid w:val="001336FA"/>
    <w:rsid w:val="00133F06"/>
    <w:rsid w:val="0013407F"/>
    <w:rsid w:val="001340E3"/>
    <w:rsid w:val="0013420D"/>
    <w:rsid w:val="0013448F"/>
    <w:rsid w:val="00134796"/>
    <w:rsid w:val="0013487A"/>
    <w:rsid w:val="00134CE0"/>
    <w:rsid w:val="00134D3B"/>
    <w:rsid w:val="00134E70"/>
    <w:rsid w:val="00136CAE"/>
    <w:rsid w:val="00137980"/>
    <w:rsid w:val="001379CC"/>
    <w:rsid w:val="00137E49"/>
    <w:rsid w:val="0014175A"/>
    <w:rsid w:val="00142043"/>
    <w:rsid w:val="00142465"/>
    <w:rsid w:val="00142676"/>
    <w:rsid w:val="00142679"/>
    <w:rsid w:val="00142710"/>
    <w:rsid w:val="00143EE7"/>
    <w:rsid w:val="0014408A"/>
    <w:rsid w:val="00144507"/>
    <w:rsid w:val="00144821"/>
    <w:rsid w:val="00144E70"/>
    <w:rsid w:val="00145476"/>
    <w:rsid w:val="00145928"/>
    <w:rsid w:val="00146247"/>
    <w:rsid w:val="00146575"/>
    <w:rsid w:val="00146923"/>
    <w:rsid w:val="0014704A"/>
    <w:rsid w:val="00147BD3"/>
    <w:rsid w:val="00147C43"/>
    <w:rsid w:val="001503C6"/>
    <w:rsid w:val="00150610"/>
    <w:rsid w:val="00150817"/>
    <w:rsid w:val="00150F03"/>
    <w:rsid w:val="00152EE8"/>
    <w:rsid w:val="001533DF"/>
    <w:rsid w:val="001535EA"/>
    <w:rsid w:val="0015372E"/>
    <w:rsid w:val="00153FFF"/>
    <w:rsid w:val="00154949"/>
    <w:rsid w:val="00154BD8"/>
    <w:rsid w:val="00154FF6"/>
    <w:rsid w:val="001555C6"/>
    <w:rsid w:val="00156809"/>
    <w:rsid w:val="00156AC8"/>
    <w:rsid w:val="001575B6"/>
    <w:rsid w:val="00160139"/>
    <w:rsid w:val="00160C46"/>
    <w:rsid w:val="0016290F"/>
    <w:rsid w:val="00162A93"/>
    <w:rsid w:val="00163509"/>
    <w:rsid w:val="00163533"/>
    <w:rsid w:val="001637FF"/>
    <w:rsid w:val="00163905"/>
    <w:rsid w:val="00163CBC"/>
    <w:rsid w:val="00163F10"/>
    <w:rsid w:val="0016420F"/>
    <w:rsid w:val="0016469F"/>
    <w:rsid w:val="00165489"/>
    <w:rsid w:val="001654F9"/>
    <w:rsid w:val="00165D92"/>
    <w:rsid w:val="00166123"/>
    <w:rsid w:val="00166641"/>
    <w:rsid w:val="00167ABC"/>
    <w:rsid w:val="00167C14"/>
    <w:rsid w:val="00170497"/>
    <w:rsid w:val="00170A8D"/>
    <w:rsid w:val="00170E6C"/>
    <w:rsid w:val="001713D4"/>
    <w:rsid w:val="001719C6"/>
    <w:rsid w:val="00171C86"/>
    <w:rsid w:val="00171D2A"/>
    <w:rsid w:val="00172345"/>
    <w:rsid w:val="0017241F"/>
    <w:rsid w:val="001726D3"/>
    <w:rsid w:val="0017291B"/>
    <w:rsid w:val="00172A27"/>
    <w:rsid w:val="001731D8"/>
    <w:rsid w:val="00173BF5"/>
    <w:rsid w:val="00173E24"/>
    <w:rsid w:val="00173FF9"/>
    <w:rsid w:val="001752D0"/>
    <w:rsid w:val="001757E5"/>
    <w:rsid w:val="00175B08"/>
    <w:rsid w:val="00175B58"/>
    <w:rsid w:val="001760E8"/>
    <w:rsid w:val="00176351"/>
    <w:rsid w:val="00176E80"/>
    <w:rsid w:val="00177479"/>
    <w:rsid w:val="001802AF"/>
    <w:rsid w:val="001804BE"/>
    <w:rsid w:val="00180760"/>
    <w:rsid w:val="001812F0"/>
    <w:rsid w:val="00181675"/>
    <w:rsid w:val="001820DF"/>
    <w:rsid w:val="00182162"/>
    <w:rsid w:val="00182214"/>
    <w:rsid w:val="00182803"/>
    <w:rsid w:val="0018319F"/>
    <w:rsid w:val="001832E1"/>
    <w:rsid w:val="001835E5"/>
    <w:rsid w:val="001846C9"/>
    <w:rsid w:val="0018490C"/>
    <w:rsid w:val="00186042"/>
    <w:rsid w:val="00186EFA"/>
    <w:rsid w:val="001873B0"/>
    <w:rsid w:val="00187E6B"/>
    <w:rsid w:val="00187FFA"/>
    <w:rsid w:val="00190196"/>
    <w:rsid w:val="0019043D"/>
    <w:rsid w:val="001906B6"/>
    <w:rsid w:val="0019099A"/>
    <w:rsid w:val="00190EE1"/>
    <w:rsid w:val="00191014"/>
    <w:rsid w:val="00192072"/>
    <w:rsid w:val="001923DA"/>
    <w:rsid w:val="0019297E"/>
    <w:rsid w:val="00192AA0"/>
    <w:rsid w:val="00194AB0"/>
    <w:rsid w:val="00195C5E"/>
    <w:rsid w:val="00195D53"/>
    <w:rsid w:val="00195D6B"/>
    <w:rsid w:val="00196775"/>
    <w:rsid w:val="001967BA"/>
    <w:rsid w:val="00196D2D"/>
    <w:rsid w:val="001972D2"/>
    <w:rsid w:val="00197F2B"/>
    <w:rsid w:val="001A0EA1"/>
    <w:rsid w:val="001A0F28"/>
    <w:rsid w:val="001A1140"/>
    <w:rsid w:val="001A1381"/>
    <w:rsid w:val="001A259D"/>
    <w:rsid w:val="001A2680"/>
    <w:rsid w:val="001A28B2"/>
    <w:rsid w:val="001A290B"/>
    <w:rsid w:val="001A2CFA"/>
    <w:rsid w:val="001A369C"/>
    <w:rsid w:val="001A37D4"/>
    <w:rsid w:val="001A3DB2"/>
    <w:rsid w:val="001A40DE"/>
    <w:rsid w:val="001A4142"/>
    <w:rsid w:val="001A4240"/>
    <w:rsid w:val="001A5F63"/>
    <w:rsid w:val="001A66B3"/>
    <w:rsid w:val="001A7317"/>
    <w:rsid w:val="001A7EF0"/>
    <w:rsid w:val="001B0E00"/>
    <w:rsid w:val="001B0F09"/>
    <w:rsid w:val="001B2616"/>
    <w:rsid w:val="001B2646"/>
    <w:rsid w:val="001B2655"/>
    <w:rsid w:val="001B2873"/>
    <w:rsid w:val="001B3012"/>
    <w:rsid w:val="001B33A8"/>
    <w:rsid w:val="001B34DA"/>
    <w:rsid w:val="001B3C47"/>
    <w:rsid w:val="001B3D55"/>
    <w:rsid w:val="001B3E5D"/>
    <w:rsid w:val="001B3F47"/>
    <w:rsid w:val="001B46D9"/>
    <w:rsid w:val="001B48A2"/>
    <w:rsid w:val="001B4BD0"/>
    <w:rsid w:val="001B5A11"/>
    <w:rsid w:val="001B5B9D"/>
    <w:rsid w:val="001B61A2"/>
    <w:rsid w:val="001B6318"/>
    <w:rsid w:val="001B6A6F"/>
    <w:rsid w:val="001B70E2"/>
    <w:rsid w:val="001B7762"/>
    <w:rsid w:val="001B7866"/>
    <w:rsid w:val="001B7C00"/>
    <w:rsid w:val="001B7F73"/>
    <w:rsid w:val="001C048D"/>
    <w:rsid w:val="001C1718"/>
    <w:rsid w:val="001C214D"/>
    <w:rsid w:val="001C2180"/>
    <w:rsid w:val="001C21B0"/>
    <w:rsid w:val="001C27FB"/>
    <w:rsid w:val="001C2805"/>
    <w:rsid w:val="001C2E3C"/>
    <w:rsid w:val="001C2EA1"/>
    <w:rsid w:val="001C33B9"/>
    <w:rsid w:val="001C3967"/>
    <w:rsid w:val="001C421F"/>
    <w:rsid w:val="001C4564"/>
    <w:rsid w:val="001C4586"/>
    <w:rsid w:val="001C4BDB"/>
    <w:rsid w:val="001C596F"/>
    <w:rsid w:val="001C5FCF"/>
    <w:rsid w:val="001C6756"/>
    <w:rsid w:val="001C687C"/>
    <w:rsid w:val="001C6995"/>
    <w:rsid w:val="001D172A"/>
    <w:rsid w:val="001D1A88"/>
    <w:rsid w:val="001D1AF7"/>
    <w:rsid w:val="001D1E86"/>
    <w:rsid w:val="001D20B2"/>
    <w:rsid w:val="001D2729"/>
    <w:rsid w:val="001D2AB7"/>
    <w:rsid w:val="001D2D1A"/>
    <w:rsid w:val="001D39A1"/>
    <w:rsid w:val="001D3B9A"/>
    <w:rsid w:val="001D4330"/>
    <w:rsid w:val="001D45E4"/>
    <w:rsid w:val="001D4718"/>
    <w:rsid w:val="001D47CE"/>
    <w:rsid w:val="001D55B5"/>
    <w:rsid w:val="001D6326"/>
    <w:rsid w:val="001D644E"/>
    <w:rsid w:val="001D6C0F"/>
    <w:rsid w:val="001D6C72"/>
    <w:rsid w:val="001D79A7"/>
    <w:rsid w:val="001D7CB6"/>
    <w:rsid w:val="001E0000"/>
    <w:rsid w:val="001E0390"/>
    <w:rsid w:val="001E0947"/>
    <w:rsid w:val="001E18FF"/>
    <w:rsid w:val="001E1E58"/>
    <w:rsid w:val="001E2668"/>
    <w:rsid w:val="001E3708"/>
    <w:rsid w:val="001E39E2"/>
    <w:rsid w:val="001E4375"/>
    <w:rsid w:val="001E458A"/>
    <w:rsid w:val="001E47D9"/>
    <w:rsid w:val="001E597F"/>
    <w:rsid w:val="001E59EA"/>
    <w:rsid w:val="001E6380"/>
    <w:rsid w:val="001E6559"/>
    <w:rsid w:val="001E677B"/>
    <w:rsid w:val="001E67BB"/>
    <w:rsid w:val="001E6B8C"/>
    <w:rsid w:val="001E7340"/>
    <w:rsid w:val="001E7F60"/>
    <w:rsid w:val="001F0B40"/>
    <w:rsid w:val="001F0BAE"/>
    <w:rsid w:val="001F0D08"/>
    <w:rsid w:val="001F0D11"/>
    <w:rsid w:val="001F0E29"/>
    <w:rsid w:val="001F1914"/>
    <w:rsid w:val="001F241D"/>
    <w:rsid w:val="001F2A63"/>
    <w:rsid w:val="001F2ACB"/>
    <w:rsid w:val="001F2C4D"/>
    <w:rsid w:val="001F2D48"/>
    <w:rsid w:val="001F3555"/>
    <w:rsid w:val="001F3656"/>
    <w:rsid w:val="001F3CA3"/>
    <w:rsid w:val="001F3F63"/>
    <w:rsid w:val="001F3F9E"/>
    <w:rsid w:val="001F442A"/>
    <w:rsid w:val="001F4A9C"/>
    <w:rsid w:val="001F64D1"/>
    <w:rsid w:val="001F6526"/>
    <w:rsid w:val="001F6B19"/>
    <w:rsid w:val="001F7006"/>
    <w:rsid w:val="001F76C8"/>
    <w:rsid w:val="001F792A"/>
    <w:rsid w:val="002005EA"/>
    <w:rsid w:val="00200BD7"/>
    <w:rsid w:val="00200FB4"/>
    <w:rsid w:val="00201B4C"/>
    <w:rsid w:val="00202048"/>
    <w:rsid w:val="00202190"/>
    <w:rsid w:val="0020250F"/>
    <w:rsid w:val="00203146"/>
    <w:rsid w:val="002033E9"/>
    <w:rsid w:val="00203F7C"/>
    <w:rsid w:val="00204FD7"/>
    <w:rsid w:val="0020541E"/>
    <w:rsid w:val="00205814"/>
    <w:rsid w:val="00206065"/>
    <w:rsid w:val="00206882"/>
    <w:rsid w:val="0020790C"/>
    <w:rsid w:val="00207DB6"/>
    <w:rsid w:val="00207FAF"/>
    <w:rsid w:val="002106A5"/>
    <w:rsid w:val="00210FCC"/>
    <w:rsid w:val="002113D7"/>
    <w:rsid w:val="002119DD"/>
    <w:rsid w:val="00211F68"/>
    <w:rsid w:val="00212AD9"/>
    <w:rsid w:val="00212DD8"/>
    <w:rsid w:val="00212EE4"/>
    <w:rsid w:val="00213090"/>
    <w:rsid w:val="00213D77"/>
    <w:rsid w:val="002144E0"/>
    <w:rsid w:val="002147D0"/>
    <w:rsid w:val="00214A60"/>
    <w:rsid w:val="00214B82"/>
    <w:rsid w:val="002155D7"/>
    <w:rsid w:val="00216085"/>
    <w:rsid w:val="0021653A"/>
    <w:rsid w:val="0021676F"/>
    <w:rsid w:val="00216818"/>
    <w:rsid w:val="002169D0"/>
    <w:rsid w:val="00217010"/>
    <w:rsid w:val="00217258"/>
    <w:rsid w:val="0021745C"/>
    <w:rsid w:val="00217991"/>
    <w:rsid w:val="00220129"/>
    <w:rsid w:val="002214BA"/>
    <w:rsid w:val="002214E6"/>
    <w:rsid w:val="00222AFD"/>
    <w:rsid w:val="00222E35"/>
    <w:rsid w:val="00222E89"/>
    <w:rsid w:val="00222EED"/>
    <w:rsid w:val="002250A4"/>
    <w:rsid w:val="002250E2"/>
    <w:rsid w:val="0022549D"/>
    <w:rsid w:val="00225560"/>
    <w:rsid w:val="0022571A"/>
    <w:rsid w:val="0022579F"/>
    <w:rsid w:val="002258D1"/>
    <w:rsid w:val="00225E43"/>
    <w:rsid w:val="00225F7E"/>
    <w:rsid w:val="00226ACB"/>
    <w:rsid w:val="00226E4E"/>
    <w:rsid w:val="00227FB6"/>
    <w:rsid w:val="0023134D"/>
    <w:rsid w:val="002314C9"/>
    <w:rsid w:val="00231827"/>
    <w:rsid w:val="002321FB"/>
    <w:rsid w:val="00233153"/>
    <w:rsid w:val="0023391A"/>
    <w:rsid w:val="00233C36"/>
    <w:rsid w:val="0023456B"/>
    <w:rsid w:val="00234B69"/>
    <w:rsid w:val="002352C3"/>
    <w:rsid w:val="00235A82"/>
    <w:rsid w:val="00235A92"/>
    <w:rsid w:val="002360A1"/>
    <w:rsid w:val="0023637E"/>
    <w:rsid w:val="002366B9"/>
    <w:rsid w:val="00236AB1"/>
    <w:rsid w:val="0023721F"/>
    <w:rsid w:val="0023723D"/>
    <w:rsid w:val="0023754A"/>
    <w:rsid w:val="00237F8A"/>
    <w:rsid w:val="00240D18"/>
    <w:rsid w:val="00240EE2"/>
    <w:rsid w:val="002419F9"/>
    <w:rsid w:val="00241BEA"/>
    <w:rsid w:val="0024229B"/>
    <w:rsid w:val="00242565"/>
    <w:rsid w:val="00242E88"/>
    <w:rsid w:val="00242FC1"/>
    <w:rsid w:val="0024349C"/>
    <w:rsid w:val="00243C8C"/>
    <w:rsid w:val="00243FBD"/>
    <w:rsid w:val="002445DC"/>
    <w:rsid w:val="002446D3"/>
    <w:rsid w:val="00244736"/>
    <w:rsid w:val="00245007"/>
    <w:rsid w:val="002452A8"/>
    <w:rsid w:val="00245802"/>
    <w:rsid w:val="00245E19"/>
    <w:rsid w:val="00246767"/>
    <w:rsid w:val="00246B0A"/>
    <w:rsid w:val="00246BD5"/>
    <w:rsid w:val="002470FD"/>
    <w:rsid w:val="0024733F"/>
    <w:rsid w:val="0024753B"/>
    <w:rsid w:val="0024754A"/>
    <w:rsid w:val="002475BC"/>
    <w:rsid w:val="002500E9"/>
    <w:rsid w:val="002504F0"/>
    <w:rsid w:val="002509AB"/>
    <w:rsid w:val="00250B6B"/>
    <w:rsid w:val="00251194"/>
    <w:rsid w:val="00251285"/>
    <w:rsid w:val="00251A8D"/>
    <w:rsid w:val="002520E7"/>
    <w:rsid w:val="00252F42"/>
    <w:rsid w:val="0025321D"/>
    <w:rsid w:val="00253D10"/>
    <w:rsid w:val="0025405E"/>
    <w:rsid w:val="0025487E"/>
    <w:rsid w:val="002555A7"/>
    <w:rsid w:val="002557E1"/>
    <w:rsid w:val="002558BD"/>
    <w:rsid w:val="002560D3"/>
    <w:rsid w:val="00256C21"/>
    <w:rsid w:val="00257583"/>
    <w:rsid w:val="002579F7"/>
    <w:rsid w:val="00257D0F"/>
    <w:rsid w:val="0026058A"/>
    <w:rsid w:val="00262197"/>
    <w:rsid w:val="00262BA1"/>
    <w:rsid w:val="002630C1"/>
    <w:rsid w:val="00263F25"/>
    <w:rsid w:val="00264687"/>
    <w:rsid w:val="00264872"/>
    <w:rsid w:val="002651DD"/>
    <w:rsid w:val="00265767"/>
    <w:rsid w:val="002662C7"/>
    <w:rsid w:val="00266494"/>
    <w:rsid w:val="002666C4"/>
    <w:rsid w:val="002667C0"/>
    <w:rsid w:val="002668D4"/>
    <w:rsid w:val="002675D2"/>
    <w:rsid w:val="00267A95"/>
    <w:rsid w:val="00267F88"/>
    <w:rsid w:val="002701AD"/>
    <w:rsid w:val="0027095E"/>
    <w:rsid w:val="0027103F"/>
    <w:rsid w:val="00271317"/>
    <w:rsid w:val="002726D1"/>
    <w:rsid w:val="0027287A"/>
    <w:rsid w:val="00272D77"/>
    <w:rsid w:val="00272F9D"/>
    <w:rsid w:val="00273757"/>
    <w:rsid w:val="00273A1B"/>
    <w:rsid w:val="0027430A"/>
    <w:rsid w:val="00274310"/>
    <w:rsid w:val="0027495F"/>
    <w:rsid w:val="00274DB3"/>
    <w:rsid w:val="00275002"/>
    <w:rsid w:val="002753B9"/>
    <w:rsid w:val="002756FA"/>
    <w:rsid w:val="00275C2C"/>
    <w:rsid w:val="00275DAF"/>
    <w:rsid w:val="00275F36"/>
    <w:rsid w:val="00276289"/>
    <w:rsid w:val="002773A0"/>
    <w:rsid w:val="00277767"/>
    <w:rsid w:val="00280163"/>
    <w:rsid w:val="00280367"/>
    <w:rsid w:val="002804EA"/>
    <w:rsid w:val="0028058F"/>
    <w:rsid w:val="00280668"/>
    <w:rsid w:val="00280A5F"/>
    <w:rsid w:val="00281077"/>
    <w:rsid w:val="002816B1"/>
    <w:rsid w:val="002820A6"/>
    <w:rsid w:val="0028245B"/>
    <w:rsid w:val="00282564"/>
    <w:rsid w:val="00282A8D"/>
    <w:rsid w:val="002836D9"/>
    <w:rsid w:val="002836E0"/>
    <w:rsid w:val="0028397D"/>
    <w:rsid w:val="00284673"/>
    <w:rsid w:val="00284AAD"/>
    <w:rsid w:val="0028674E"/>
    <w:rsid w:val="0028770F"/>
    <w:rsid w:val="0028777C"/>
    <w:rsid w:val="00290EAF"/>
    <w:rsid w:val="00291519"/>
    <w:rsid w:val="002917F3"/>
    <w:rsid w:val="00291867"/>
    <w:rsid w:val="00291FEA"/>
    <w:rsid w:val="00292077"/>
    <w:rsid w:val="002933B5"/>
    <w:rsid w:val="00293835"/>
    <w:rsid w:val="00293EE8"/>
    <w:rsid w:val="002940B8"/>
    <w:rsid w:val="00294691"/>
    <w:rsid w:val="00294D27"/>
    <w:rsid w:val="00295B9A"/>
    <w:rsid w:val="0029734A"/>
    <w:rsid w:val="00297799"/>
    <w:rsid w:val="002A023A"/>
    <w:rsid w:val="002A10A5"/>
    <w:rsid w:val="002A118C"/>
    <w:rsid w:val="002A1421"/>
    <w:rsid w:val="002A16F5"/>
    <w:rsid w:val="002A19E4"/>
    <w:rsid w:val="002A1A17"/>
    <w:rsid w:val="002A258E"/>
    <w:rsid w:val="002A2662"/>
    <w:rsid w:val="002A2926"/>
    <w:rsid w:val="002A35DA"/>
    <w:rsid w:val="002A36F3"/>
    <w:rsid w:val="002A3CFA"/>
    <w:rsid w:val="002A3FBC"/>
    <w:rsid w:val="002A4658"/>
    <w:rsid w:val="002A4B5D"/>
    <w:rsid w:val="002A5397"/>
    <w:rsid w:val="002A53AD"/>
    <w:rsid w:val="002A5A5F"/>
    <w:rsid w:val="002A5A98"/>
    <w:rsid w:val="002A5F30"/>
    <w:rsid w:val="002A6B65"/>
    <w:rsid w:val="002A7484"/>
    <w:rsid w:val="002B0F70"/>
    <w:rsid w:val="002B0FEB"/>
    <w:rsid w:val="002B1189"/>
    <w:rsid w:val="002B14C9"/>
    <w:rsid w:val="002B18AD"/>
    <w:rsid w:val="002B1B62"/>
    <w:rsid w:val="002B2326"/>
    <w:rsid w:val="002B3A64"/>
    <w:rsid w:val="002B3E35"/>
    <w:rsid w:val="002B4E00"/>
    <w:rsid w:val="002B5776"/>
    <w:rsid w:val="002B60AC"/>
    <w:rsid w:val="002B618E"/>
    <w:rsid w:val="002B6D78"/>
    <w:rsid w:val="002B70EB"/>
    <w:rsid w:val="002B76B2"/>
    <w:rsid w:val="002B7AE3"/>
    <w:rsid w:val="002B7C36"/>
    <w:rsid w:val="002B7FB7"/>
    <w:rsid w:val="002C05A7"/>
    <w:rsid w:val="002C0F60"/>
    <w:rsid w:val="002C0FF6"/>
    <w:rsid w:val="002C131A"/>
    <w:rsid w:val="002C18C7"/>
    <w:rsid w:val="002C1F7A"/>
    <w:rsid w:val="002C2582"/>
    <w:rsid w:val="002C2837"/>
    <w:rsid w:val="002C2CD0"/>
    <w:rsid w:val="002C31BB"/>
    <w:rsid w:val="002C32F0"/>
    <w:rsid w:val="002C3F23"/>
    <w:rsid w:val="002C5D5C"/>
    <w:rsid w:val="002C651A"/>
    <w:rsid w:val="002C758C"/>
    <w:rsid w:val="002C7AE9"/>
    <w:rsid w:val="002D00C3"/>
    <w:rsid w:val="002D1560"/>
    <w:rsid w:val="002D157D"/>
    <w:rsid w:val="002D191D"/>
    <w:rsid w:val="002D2DC8"/>
    <w:rsid w:val="002D3B44"/>
    <w:rsid w:val="002D3F8F"/>
    <w:rsid w:val="002D4041"/>
    <w:rsid w:val="002D41FE"/>
    <w:rsid w:val="002D4CBD"/>
    <w:rsid w:val="002D52B7"/>
    <w:rsid w:val="002D59F6"/>
    <w:rsid w:val="002D5A82"/>
    <w:rsid w:val="002D5D40"/>
    <w:rsid w:val="002D5DF8"/>
    <w:rsid w:val="002D6097"/>
    <w:rsid w:val="002D6217"/>
    <w:rsid w:val="002D6973"/>
    <w:rsid w:val="002D6F3F"/>
    <w:rsid w:val="002D70AE"/>
    <w:rsid w:val="002D7259"/>
    <w:rsid w:val="002D7651"/>
    <w:rsid w:val="002D7C20"/>
    <w:rsid w:val="002E0586"/>
    <w:rsid w:val="002E0ECC"/>
    <w:rsid w:val="002E179B"/>
    <w:rsid w:val="002E2EFD"/>
    <w:rsid w:val="002E3125"/>
    <w:rsid w:val="002E3268"/>
    <w:rsid w:val="002E36F9"/>
    <w:rsid w:val="002E4B12"/>
    <w:rsid w:val="002E5118"/>
    <w:rsid w:val="002E5263"/>
    <w:rsid w:val="002E5829"/>
    <w:rsid w:val="002E5D96"/>
    <w:rsid w:val="002E60E6"/>
    <w:rsid w:val="002E6CAC"/>
    <w:rsid w:val="002E70A1"/>
    <w:rsid w:val="002E712E"/>
    <w:rsid w:val="002E7296"/>
    <w:rsid w:val="002F0248"/>
    <w:rsid w:val="002F045C"/>
    <w:rsid w:val="002F0646"/>
    <w:rsid w:val="002F085F"/>
    <w:rsid w:val="002F0BFB"/>
    <w:rsid w:val="002F0F28"/>
    <w:rsid w:val="002F112E"/>
    <w:rsid w:val="002F20B1"/>
    <w:rsid w:val="002F2146"/>
    <w:rsid w:val="002F220B"/>
    <w:rsid w:val="002F2E4C"/>
    <w:rsid w:val="002F2F48"/>
    <w:rsid w:val="002F3AD8"/>
    <w:rsid w:val="002F3F11"/>
    <w:rsid w:val="002F4342"/>
    <w:rsid w:val="002F4698"/>
    <w:rsid w:val="002F4AD2"/>
    <w:rsid w:val="002F4CBC"/>
    <w:rsid w:val="002F4CEC"/>
    <w:rsid w:val="002F4E10"/>
    <w:rsid w:val="002F4EC4"/>
    <w:rsid w:val="002F5163"/>
    <w:rsid w:val="002F5A6A"/>
    <w:rsid w:val="002F5EDE"/>
    <w:rsid w:val="002F62C3"/>
    <w:rsid w:val="002F6B6D"/>
    <w:rsid w:val="002F7081"/>
    <w:rsid w:val="002F70CA"/>
    <w:rsid w:val="002F73C8"/>
    <w:rsid w:val="002F7831"/>
    <w:rsid w:val="002F7865"/>
    <w:rsid w:val="002F7F18"/>
    <w:rsid w:val="002F7FDA"/>
    <w:rsid w:val="0030005C"/>
    <w:rsid w:val="00300230"/>
    <w:rsid w:val="003005D3"/>
    <w:rsid w:val="003006D2"/>
    <w:rsid w:val="0030147C"/>
    <w:rsid w:val="003014AE"/>
    <w:rsid w:val="003018C7"/>
    <w:rsid w:val="00301E4B"/>
    <w:rsid w:val="00302656"/>
    <w:rsid w:val="0030292A"/>
    <w:rsid w:val="00302947"/>
    <w:rsid w:val="00302AF9"/>
    <w:rsid w:val="00303297"/>
    <w:rsid w:val="003035F5"/>
    <w:rsid w:val="00303684"/>
    <w:rsid w:val="00303E60"/>
    <w:rsid w:val="00304AAA"/>
    <w:rsid w:val="00304DEB"/>
    <w:rsid w:val="00306859"/>
    <w:rsid w:val="00310629"/>
    <w:rsid w:val="00310B57"/>
    <w:rsid w:val="00310C3C"/>
    <w:rsid w:val="00310E44"/>
    <w:rsid w:val="00310FD8"/>
    <w:rsid w:val="00311817"/>
    <w:rsid w:val="0031197A"/>
    <w:rsid w:val="00311A31"/>
    <w:rsid w:val="00311B67"/>
    <w:rsid w:val="00312487"/>
    <w:rsid w:val="00312EB7"/>
    <w:rsid w:val="003130EA"/>
    <w:rsid w:val="00313665"/>
    <w:rsid w:val="00313DDB"/>
    <w:rsid w:val="00314374"/>
    <w:rsid w:val="0031476A"/>
    <w:rsid w:val="00314B5C"/>
    <w:rsid w:val="0031562B"/>
    <w:rsid w:val="0031571B"/>
    <w:rsid w:val="0031641A"/>
    <w:rsid w:val="0031713F"/>
    <w:rsid w:val="003179BB"/>
    <w:rsid w:val="00317B3F"/>
    <w:rsid w:val="0032073A"/>
    <w:rsid w:val="003207CB"/>
    <w:rsid w:val="00320BD6"/>
    <w:rsid w:val="00321012"/>
    <w:rsid w:val="003213B2"/>
    <w:rsid w:val="0032156D"/>
    <w:rsid w:val="003218FC"/>
    <w:rsid w:val="003221BE"/>
    <w:rsid w:val="0032226F"/>
    <w:rsid w:val="0032237C"/>
    <w:rsid w:val="00322572"/>
    <w:rsid w:val="00322873"/>
    <w:rsid w:val="00322927"/>
    <w:rsid w:val="00322A53"/>
    <w:rsid w:val="0032303F"/>
    <w:rsid w:val="003231D1"/>
    <w:rsid w:val="00323235"/>
    <w:rsid w:val="00323A88"/>
    <w:rsid w:val="00323C0C"/>
    <w:rsid w:val="00323D69"/>
    <w:rsid w:val="003240CD"/>
    <w:rsid w:val="00324363"/>
    <w:rsid w:val="00324E20"/>
    <w:rsid w:val="00325183"/>
    <w:rsid w:val="0032561C"/>
    <w:rsid w:val="00325AFB"/>
    <w:rsid w:val="00325E78"/>
    <w:rsid w:val="00325FF6"/>
    <w:rsid w:val="003260F7"/>
    <w:rsid w:val="0032624B"/>
    <w:rsid w:val="003265F9"/>
    <w:rsid w:val="00326ACD"/>
    <w:rsid w:val="00326BD2"/>
    <w:rsid w:val="00326CA1"/>
    <w:rsid w:val="00326CFD"/>
    <w:rsid w:val="00326D32"/>
    <w:rsid w:val="003276BC"/>
    <w:rsid w:val="00327A5E"/>
    <w:rsid w:val="00327E90"/>
    <w:rsid w:val="00327FD2"/>
    <w:rsid w:val="003307CD"/>
    <w:rsid w:val="00331102"/>
    <w:rsid w:val="00331AB9"/>
    <w:rsid w:val="00331DD3"/>
    <w:rsid w:val="00331FEE"/>
    <w:rsid w:val="00332021"/>
    <w:rsid w:val="003331F5"/>
    <w:rsid w:val="003332E5"/>
    <w:rsid w:val="0033382A"/>
    <w:rsid w:val="0033397F"/>
    <w:rsid w:val="00334FBE"/>
    <w:rsid w:val="003352A6"/>
    <w:rsid w:val="00335510"/>
    <w:rsid w:val="00335B59"/>
    <w:rsid w:val="0033713A"/>
    <w:rsid w:val="00337186"/>
    <w:rsid w:val="003371EE"/>
    <w:rsid w:val="00337BE1"/>
    <w:rsid w:val="003406DB"/>
    <w:rsid w:val="00340C45"/>
    <w:rsid w:val="0034132B"/>
    <w:rsid w:val="00341344"/>
    <w:rsid w:val="003416D3"/>
    <w:rsid w:val="00341A3D"/>
    <w:rsid w:val="00342393"/>
    <w:rsid w:val="00342C50"/>
    <w:rsid w:val="0034310D"/>
    <w:rsid w:val="003444A2"/>
    <w:rsid w:val="00344D2A"/>
    <w:rsid w:val="003469DD"/>
    <w:rsid w:val="00346F01"/>
    <w:rsid w:val="00347EFD"/>
    <w:rsid w:val="003501A1"/>
    <w:rsid w:val="003509AB"/>
    <w:rsid w:val="00350C34"/>
    <w:rsid w:val="00350F92"/>
    <w:rsid w:val="00351027"/>
    <w:rsid w:val="00351228"/>
    <w:rsid w:val="00351E3F"/>
    <w:rsid w:val="00351F8E"/>
    <w:rsid w:val="00352456"/>
    <w:rsid w:val="0035256E"/>
    <w:rsid w:val="00352E09"/>
    <w:rsid w:val="003531FF"/>
    <w:rsid w:val="00353381"/>
    <w:rsid w:val="00353793"/>
    <w:rsid w:val="00353A85"/>
    <w:rsid w:val="0035477B"/>
    <w:rsid w:val="00354AA7"/>
    <w:rsid w:val="0035652D"/>
    <w:rsid w:val="003569E8"/>
    <w:rsid w:val="00356D9F"/>
    <w:rsid w:val="00356EFD"/>
    <w:rsid w:val="0035721F"/>
    <w:rsid w:val="003577EE"/>
    <w:rsid w:val="00357D74"/>
    <w:rsid w:val="00360379"/>
    <w:rsid w:val="00361448"/>
    <w:rsid w:val="00362F75"/>
    <w:rsid w:val="003636A4"/>
    <w:rsid w:val="00363B7B"/>
    <w:rsid w:val="00363F5A"/>
    <w:rsid w:val="003641B1"/>
    <w:rsid w:val="00364486"/>
    <w:rsid w:val="00364CC2"/>
    <w:rsid w:val="00365FA8"/>
    <w:rsid w:val="00366818"/>
    <w:rsid w:val="00366EC7"/>
    <w:rsid w:val="00370790"/>
    <w:rsid w:val="0037089C"/>
    <w:rsid w:val="003711FF"/>
    <w:rsid w:val="0037132E"/>
    <w:rsid w:val="003715A3"/>
    <w:rsid w:val="00371891"/>
    <w:rsid w:val="003728E0"/>
    <w:rsid w:val="00372B2E"/>
    <w:rsid w:val="003738F4"/>
    <w:rsid w:val="00373942"/>
    <w:rsid w:val="00373A06"/>
    <w:rsid w:val="003746D1"/>
    <w:rsid w:val="00375610"/>
    <w:rsid w:val="00375D84"/>
    <w:rsid w:val="00375FDD"/>
    <w:rsid w:val="0037609A"/>
    <w:rsid w:val="00376683"/>
    <w:rsid w:val="0037671C"/>
    <w:rsid w:val="0037671F"/>
    <w:rsid w:val="0037756F"/>
    <w:rsid w:val="00377621"/>
    <w:rsid w:val="00380663"/>
    <w:rsid w:val="00381579"/>
    <w:rsid w:val="0038160E"/>
    <w:rsid w:val="00381E4D"/>
    <w:rsid w:val="003823B1"/>
    <w:rsid w:val="00382E1E"/>
    <w:rsid w:val="0038379D"/>
    <w:rsid w:val="00383E7C"/>
    <w:rsid w:val="0038420F"/>
    <w:rsid w:val="00384291"/>
    <w:rsid w:val="003849E1"/>
    <w:rsid w:val="00384A28"/>
    <w:rsid w:val="00384A3B"/>
    <w:rsid w:val="00385554"/>
    <w:rsid w:val="00386218"/>
    <w:rsid w:val="00386306"/>
    <w:rsid w:val="00386BCF"/>
    <w:rsid w:val="0039040C"/>
    <w:rsid w:val="003909AE"/>
    <w:rsid w:val="00390A7A"/>
    <w:rsid w:val="00390C4F"/>
    <w:rsid w:val="003912A0"/>
    <w:rsid w:val="00391536"/>
    <w:rsid w:val="00391B16"/>
    <w:rsid w:val="00392944"/>
    <w:rsid w:val="00393415"/>
    <w:rsid w:val="00393AFD"/>
    <w:rsid w:val="00393B20"/>
    <w:rsid w:val="00393C5B"/>
    <w:rsid w:val="003942E7"/>
    <w:rsid w:val="00394F04"/>
    <w:rsid w:val="00395A23"/>
    <w:rsid w:val="00395FC5"/>
    <w:rsid w:val="00396179"/>
    <w:rsid w:val="00396302"/>
    <w:rsid w:val="00396662"/>
    <w:rsid w:val="00396C92"/>
    <w:rsid w:val="00397666"/>
    <w:rsid w:val="00397EB0"/>
    <w:rsid w:val="003A00EC"/>
    <w:rsid w:val="003A0525"/>
    <w:rsid w:val="003A0AC1"/>
    <w:rsid w:val="003A0B23"/>
    <w:rsid w:val="003A0C2F"/>
    <w:rsid w:val="003A1155"/>
    <w:rsid w:val="003A14B3"/>
    <w:rsid w:val="003A151A"/>
    <w:rsid w:val="003A1BFE"/>
    <w:rsid w:val="003A1DED"/>
    <w:rsid w:val="003A1E27"/>
    <w:rsid w:val="003A28BE"/>
    <w:rsid w:val="003A2C30"/>
    <w:rsid w:val="003A312B"/>
    <w:rsid w:val="003A31DD"/>
    <w:rsid w:val="003A36D2"/>
    <w:rsid w:val="003A39FD"/>
    <w:rsid w:val="003A4359"/>
    <w:rsid w:val="003A4D01"/>
    <w:rsid w:val="003A5CD8"/>
    <w:rsid w:val="003A5E0E"/>
    <w:rsid w:val="003A6589"/>
    <w:rsid w:val="003A6F8C"/>
    <w:rsid w:val="003A76BB"/>
    <w:rsid w:val="003B07C3"/>
    <w:rsid w:val="003B0E67"/>
    <w:rsid w:val="003B16FD"/>
    <w:rsid w:val="003B1869"/>
    <w:rsid w:val="003B24C6"/>
    <w:rsid w:val="003B3501"/>
    <w:rsid w:val="003B3E66"/>
    <w:rsid w:val="003B45EF"/>
    <w:rsid w:val="003B4B44"/>
    <w:rsid w:val="003B5A2B"/>
    <w:rsid w:val="003B5DB7"/>
    <w:rsid w:val="003B63F8"/>
    <w:rsid w:val="003B6D7E"/>
    <w:rsid w:val="003B7363"/>
    <w:rsid w:val="003B7985"/>
    <w:rsid w:val="003B7BF2"/>
    <w:rsid w:val="003C00E3"/>
    <w:rsid w:val="003C0352"/>
    <w:rsid w:val="003C05B0"/>
    <w:rsid w:val="003C10D9"/>
    <w:rsid w:val="003C12AB"/>
    <w:rsid w:val="003C16D7"/>
    <w:rsid w:val="003C2379"/>
    <w:rsid w:val="003C28FC"/>
    <w:rsid w:val="003C2933"/>
    <w:rsid w:val="003C2CA3"/>
    <w:rsid w:val="003C334D"/>
    <w:rsid w:val="003C38B3"/>
    <w:rsid w:val="003C3D23"/>
    <w:rsid w:val="003C43EF"/>
    <w:rsid w:val="003C462A"/>
    <w:rsid w:val="003C46BA"/>
    <w:rsid w:val="003C5365"/>
    <w:rsid w:val="003C53C2"/>
    <w:rsid w:val="003C56FB"/>
    <w:rsid w:val="003C5C53"/>
    <w:rsid w:val="003C629E"/>
    <w:rsid w:val="003C69C9"/>
    <w:rsid w:val="003C6B04"/>
    <w:rsid w:val="003C6D7C"/>
    <w:rsid w:val="003C72F4"/>
    <w:rsid w:val="003C7EAD"/>
    <w:rsid w:val="003C7EE7"/>
    <w:rsid w:val="003D0BA1"/>
    <w:rsid w:val="003D0FE8"/>
    <w:rsid w:val="003D1752"/>
    <w:rsid w:val="003D19C1"/>
    <w:rsid w:val="003D1DD9"/>
    <w:rsid w:val="003D1DDB"/>
    <w:rsid w:val="003D22E8"/>
    <w:rsid w:val="003D30E4"/>
    <w:rsid w:val="003D3486"/>
    <w:rsid w:val="003D3560"/>
    <w:rsid w:val="003D4335"/>
    <w:rsid w:val="003D4A40"/>
    <w:rsid w:val="003D4F1E"/>
    <w:rsid w:val="003D7254"/>
    <w:rsid w:val="003D730A"/>
    <w:rsid w:val="003D7B8F"/>
    <w:rsid w:val="003D7F80"/>
    <w:rsid w:val="003E00BF"/>
    <w:rsid w:val="003E1582"/>
    <w:rsid w:val="003E1B34"/>
    <w:rsid w:val="003E1B75"/>
    <w:rsid w:val="003E1F64"/>
    <w:rsid w:val="003E29BF"/>
    <w:rsid w:val="003E2A04"/>
    <w:rsid w:val="003E3523"/>
    <w:rsid w:val="003E3656"/>
    <w:rsid w:val="003E4C28"/>
    <w:rsid w:val="003E537F"/>
    <w:rsid w:val="003E5900"/>
    <w:rsid w:val="003E5F3D"/>
    <w:rsid w:val="003E610B"/>
    <w:rsid w:val="003E613D"/>
    <w:rsid w:val="003E65C0"/>
    <w:rsid w:val="003E70F9"/>
    <w:rsid w:val="003E7365"/>
    <w:rsid w:val="003E7E5F"/>
    <w:rsid w:val="003F01CD"/>
    <w:rsid w:val="003F18D9"/>
    <w:rsid w:val="003F1A9C"/>
    <w:rsid w:val="003F21D4"/>
    <w:rsid w:val="003F23D9"/>
    <w:rsid w:val="003F3019"/>
    <w:rsid w:val="003F331D"/>
    <w:rsid w:val="003F35B8"/>
    <w:rsid w:val="003F389C"/>
    <w:rsid w:val="003F4B91"/>
    <w:rsid w:val="003F4BC5"/>
    <w:rsid w:val="003F4CC0"/>
    <w:rsid w:val="003F585A"/>
    <w:rsid w:val="003F5E5E"/>
    <w:rsid w:val="003F6877"/>
    <w:rsid w:val="003F6C23"/>
    <w:rsid w:val="003F7373"/>
    <w:rsid w:val="003F7C3B"/>
    <w:rsid w:val="004007C1"/>
    <w:rsid w:val="004008C6"/>
    <w:rsid w:val="00400EAB"/>
    <w:rsid w:val="00401117"/>
    <w:rsid w:val="0040113D"/>
    <w:rsid w:val="004017B9"/>
    <w:rsid w:val="00401E7C"/>
    <w:rsid w:val="004022B2"/>
    <w:rsid w:val="00403887"/>
    <w:rsid w:val="00403E0E"/>
    <w:rsid w:val="00404882"/>
    <w:rsid w:val="00405804"/>
    <w:rsid w:val="00405AFD"/>
    <w:rsid w:val="00406E1D"/>
    <w:rsid w:val="004073F0"/>
    <w:rsid w:val="00407443"/>
    <w:rsid w:val="00407C3F"/>
    <w:rsid w:val="00407F44"/>
    <w:rsid w:val="00410056"/>
    <w:rsid w:val="004101D2"/>
    <w:rsid w:val="00410501"/>
    <w:rsid w:val="00411B2C"/>
    <w:rsid w:val="00411D54"/>
    <w:rsid w:val="00411F9C"/>
    <w:rsid w:val="00412EF6"/>
    <w:rsid w:val="00412FD4"/>
    <w:rsid w:val="0041338C"/>
    <w:rsid w:val="00413399"/>
    <w:rsid w:val="00413BFD"/>
    <w:rsid w:val="00413DC0"/>
    <w:rsid w:val="004141BA"/>
    <w:rsid w:val="00414299"/>
    <w:rsid w:val="00414803"/>
    <w:rsid w:val="00416377"/>
    <w:rsid w:val="004164E3"/>
    <w:rsid w:val="00416689"/>
    <w:rsid w:val="004168FA"/>
    <w:rsid w:val="00417650"/>
    <w:rsid w:val="004178DB"/>
    <w:rsid w:val="004178EC"/>
    <w:rsid w:val="004179FE"/>
    <w:rsid w:val="00417B0D"/>
    <w:rsid w:val="00420539"/>
    <w:rsid w:val="00420B8B"/>
    <w:rsid w:val="00420D1E"/>
    <w:rsid w:val="00420D46"/>
    <w:rsid w:val="0042129F"/>
    <w:rsid w:val="004222C9"/>
    <w:rsid w:val="00422909"/>
    <w:rsid w:val="00424728"/>
    <w:rsid w:val="00424901"/>
    <w:rsid w:val="00424909"/>
    <w:rsid w:val="00424954"/>
    <w:rsid w:val="00424F46"/>
    <w:rsid w:val="0042556A"/>
    <w:rsid w:val="004260FF"/>
    <w:rsid w:val="0042649B"/>
    <w:rsid w:val="00426A86"/>
    <w:rsid w:val="00426C8F"/>
    <w:rsid w:val="004271BB"/>
    <w:rsid w:val="00427389"/>
    <w:rsid w:val="00427C2E"/>
    <w:rsid w:val="00430463"/>
    <w:rsid w:val="004304C5"/>
    <w:rsid w:val="004314F6"/>
    <w:rsid w:val="00432C49"/>
    <w:rsid w:val="00432F1C"/>
    <w:rsid w:val="0043316A"/>
    <w:rsid w:val="004349DC"/>
    <w:rsid w:val="00435075"/>
    <w:rsid w:val="004350FB"/>
    <w:rsid w:val="00435415"/>
    <w:rsid w:val="00437809"/>
    <w:rsid w:val="00437E3C"/>
    <w:rsid w:val="004402BC"/>
    <w:rsid w:val="00441D8F"/>
    <w:rsid w:val="004424BA"/>
    <w:rsid w:val="004426D9"/>
    <w:rsid w:val="004429FF"/>
    <w:rsid w:val="00443A42"/>
    <w:rsid w:val="004440C7"/>
    <w:rsid w:val="0044444A"/>
    <w:rsid w:val="00445EF5"/>
    <w:rsid w:val="00446F7F"/>
    <w:rsid w:val="004475A1"/>
    <w:rsid w:val="00447929"/>
    <w:rsid w:val="00447A58"/>
    <w:rsid w:val="00447A64"/>
    <w:rsid w:val="00447F4A"/>
    <w:rsid w:val="00450307"/>
    <w:rsid w:val="00450889"/>
    <w:rsid w:val="0045099F"/>
    <w:rsid w:val="00450AE2"/>
    <w:rsid w:val="004515A9"/>
    <w:rsid w:val="00453383"/>
    <w:rsid w:val="004535D2"/>
    <w:rsid w:val="0045383C"/>
    <w:rsid w:val="00453ECD"/>
    <w:rsid w:val="0045498D"/>
    <w:rsid w:val="0045534B"/>
    <w:rsid w:val="0045539C"/>
    <w:rsid w:val="00455924"/>
    <w:rsid w:val="00456C2F"/>
    <w:rsid w:val="004578D3"/>
    <w:rsid w:val="00457C2B"/>
    <w:rsid w:val="00457D28"/>
    <w:rsid w:val="00460261"/>
    <w:rsid w:val="00460508"/>
    <w:rsid w:val="00460C3D"/>
    <w:rsid w:val="00460E5F"/>
    <w:rsid w:val="00461328"/>
    <w:rsid w:val="0046137B"/>
    <w:rsid w:val="00461DE8"/>
    <w:rsid w:val="00462184"/>
    <w:rsid w:val="00462294"/>
    <w:rsid w:val="00462F4F"/>
    <w:rsid w:val="00464299"/>
    <w:rsid w:val="004647A6"/>
    <w:rsid w:val="00464F6C"/>
    <w:rsid w:val="00465B2C"/>
    <w:rsid w:val="00465B30"/>
    <w:rsid w:val="00465CE6"/>
    <w:rsid w:val="00466AB9"/>
    <w:rsid w:val="00467487"/>
    <w:rsid w:val="0046768E"/>
    <w:rsid w:val="004677AE"/>
    <w:rsid w:val="00467A5C"/>
    <w:rsid w:val="00467B1D"/>
    <w:rsid w:val="00470380"/>
    <w:rsid w:val="00470B56"/>
    <w:rsid w:val="00470EC0"/>
    <w:rsid w:val="00471682"/>
    <w:rsid w:val="004716A5"/>
    <w:rsid w:val="00471872"/>
    <w:rsid w:val="00471896"/>
    <w:rsid w:val="0047255F"/>
    <w:rsid w:val="0047264C"/>
    <w:rsid w:val="0047286F"/>
    <w:rsid w:val="004729BB"/>
    <w:rsid w:val="00472CCA"/>
    <w:rsid w:val="0047375F"/>
    <w:rsid w:val="0047460B"/>
    <w:rsid w:val="0047476A"/>
    <w:rsid w:val="004748B0"/>
    <w:rsid w:val="00474D4A"/>
    <w:rsid w:val="00474E14"/>
    <w:rsid w:val="00475837"/>
    <w:rsid w:val="00475AD4"/>
    <w:rsid w:val="00476855"/>
    <w:rsid w:val="00476ACB"/>
    <w:rsid w:val="00476F64"/>
    <w:rsid w:val="004770DF"/>
    <w:rsid w:val="0047799C"/>
    <w:rsid w:val="00477A21"/>
    <w:rsid w:val="00477E53"/>
    <w:rsid w:val="00480AF4"/>
    <w:rsid w:val="00480DE8"/>
    <w:rsid w:val="00480DFE"/>
    <w:rsid w:val="00480E9B"/>
    <w:rsid w:val="00480FA6"/>
    <w:rsid w:val="00481222"/>
    <w:rsid w:val="00481FAA"/>
    <w:rsid w:val="0048200A"/>
    <w:rsid w:val="004826AA"/>
    <w:rsid w:val="004828F0"/>
    <w:rsid w:val="00482F9B"/>
    <w:rsid w:val="00483214"/>
    <w:rsid w:val="0048358A"/>
    <w:rsid w:val="00483B70"/>
    <w:rsid w:val="00483B98"/>
    <w:rsid w:val="00484231"/>
    <w:rsid w:val="00484C48"/>
    <w:rsid w:val="00484C9F"/>
    <w:rsid w:val="00484E0D"/>
    <w:rsid w:val="00484EA4"/>
    <w:rsid w:val="00485444"/>
    <w:rsid w:val="004854AC"/>
    <w:rsid w:val="00485B48"/>
    <w:rsid w:val="00485FC2"/>
    <w:rsid w:val="0048675F"/>
    <w:rsid w:val="00486DCF"/>
    <w:rsid w:val="00487513"/>
    <w:rsid w:val="0048756C"/>
    <w:rsid w:val="00487A1F"/>
    <w:rsid w:val="00490123"/>
    <w:rsid w:val="00491015"/>
    <w:rsid w:val="004916C6"/>
    <w:rsid w:val="00491C57"/>
    <w:rsid w:val="00491F66"/>
    <w:rsid w:val="00492B30"/>
    <w:rsid w:val="00492F51"/>
    <w:rsid w:val="00492F93"/>
    <w:rsid w:val="00493520"/>
    <w:rsid w:val="00493A2F"/>
    <w:rsid w:val="00493B95"/>
    <w:rsid w:val="00493C51"/>
    <w:rsid w:val="004941D7"/>
    <w:rsid w:val="00494533"/>
    <w:rsid w:val="00494A34"/>
    <w:rsid w:val="00495099"/>
    <w:rsid w:val="00495341"/>
    <w:rsid w:val="00495B55"/>
    <w:rsid w:val="004960DD"/>
    <w:rsid w:val="00496188"/>
    <w:rsid w:val="00496A08"/>
    <w:rsid w:val="00496A1D"/>
    <w:rsid w:val="00496BA7"/>
    <w:rsid w:val="0049710B"/>
    <w:rsid w:val="004977FB"/>
    <w:rsid w:val="004A01F1"/>
    <w:rsid w:val="004A078B"/>
    <w:rsid w:val="004A160A"/>
    <w:rsid w:val="004A246E"/>
    <w:rsid w:val="004A26CF"/>
    <w:rsid w:val="004A313E"/>
    <w:rsid w:val="004A323B"/>
    <w:rsid w:val="004A4350"/>
    <w:rsid w:val="004A4F91"/>
    <w:rsid w:val="004A519C"/>
    <w:rsid w:val="004A524B"/>
    <w:rsid w:val="004A6689"/>
    <w:rsid w:val="004A6DE1"/>
    <w:rsid w:val="004A70B6"/>
    <w:rsid w:val="004A7723"/>
    <w:rsid w:val="004A78B4"/>
    <w:rsid w:val="004B0219"/>
    <w:rsid w:val="004B0845"/>
    <w:rsid w:val="004B09A6"/>
    <w:rsid w:val="004B0CE6"/>
    <w:rsid w:val="004B0D17"/>
    <w:rsid w:val="004B0ECF"/>
    <w:rsid w:val="004B1387"/>
    <w:rsid w:val="004B15C6"/>
    <w:rsid w:val="004B1875"/>
    <w:rsid w:val="004B1A27"/>
    <w:rsid w:val="004B280C"/>
    <w:rsid w:val="004B2C8B"/>
    <w:rsid w:val="004B2F00"/>
    <w:rsid w:val="004B42F9"/>
    <w:rsid w:val="004B4534"/>
    <w:rsid w:val="004B4EDE"/>
    <w:rsid w:val="004B4FE2"/>
    <w:rsid w:val="004B5620"/>
    <w:rsid w:val="004B5DA6"/>
    <w:rsid w:val="004B6225"/>
    <w:rsid w:val="004B6275"/>
    <w:rsid w:val="004B62C3"/>
    <w:rsid w:val="004B62FC"/>
    <w:rsid w:val="004B6AEE"/>
    <w:rsid w:val="004B6D53"/>
    <w:rsid w:val="004B6DFB"/>
    <w:rsid w:val="004B71C2"/>
    <w:rsid w:val="004B7669"/>
    <w:rsid w:val="004B7E9E"/>
    <w:rsid w:val="004C07B2"/>
    <w:rsid w:val="004C131B"/>
    <w:rsid w:val="004C15A2"/>
    <w:rsid w:val="004C24D9"/>
    <w:rsid w:val="004C27F8"/>
    <w:rsid w:val="004C2916"/>
    <w:rsid w:val="004C2E50"/>
    <w:rsid w:val="004C2E59"/>
    <w:rsid w:val="004C316F"/>
    <w:rsid w:val="004C3996"/>
    <w:rsid w:val="004C45B5"/>
    <w:rsid w:val="004C48E9"/>
    <w:rsid w:val="004C5B0B"/>
    <w:rsid w:val="004C6278"/>
    <w:rsid w:val="004C66A8"/>
    <w:rsid w:val="004C71A7"/>
    <w:rsid w:val="004C7656"/>
    <w:rsid w:val="004C7B65"/>
    <w:rsid w:val="004C7B93"/>
    <w:rsid w:val="004D0373"/>
    <w:rsid w:val="004D04D4"/>
    <w:rsid w:val="004D0568"/>
    <w:rsid w:val="004D07B8"/>
    <w:rsid w:val="004D2866"/>
    <w:rsid w:val="004D291B"/>
    <w:rsid w:val="004D2AD6"/>
    <w:rsid w:val="004D2B69"/>
    <w:rsid w:val="004D2E03"/>
    <w:rsid w:val="004D2EA6"/>
    <w:rsid w:val="004D314F"/>
    <w:rsid w:val="004D37CE"/>
    <w:rsid w:val="004D38DF"/>
    <w:rsid w:val="004D3D17"/>
    <w:rsid w:val="004D41B0"/>
    <w:rsid w:val="004D44AF"/>
    <w:rsid w:val="004D4953"/>
    <w:rsid w:val="004D4B2E"/>
    <w:rsid w:val="004D4C40"/>
    <w:rsid w:val="004D4F3E"/>
    <w:rsid w:val="004D5442"/>
    <w:rsid w:val="004D6159"/>
    <w:rsid w:val="004D71C0"/>
    <w:rsid w:val="004D7756"/>
    <w:rsid w:val="004D7B89"/>
    <w:rsid w:val="004E0559"/>
    <w:rsid w:val="004E0CE8"/>
    <w:rsid w:val="004E267B"/>
    <w:rsid w:val="004E27A0"/>
    <w:rsid w:val="004E2B1E"/>
    <w:rsid w:val="004E2B2E"/>
    <w:rsid w:val="004E327A"/>
    <w:rsid w:val="004E390A"/>
    <w:rsid w:val="004E3CC4"/>
    <w:rsid w:val="004E3ECC"/>
    <w:rsid w:val="004E4F16"/>
    <w:rsid w:val="004E5069"/>
    <w:rsid w:val="004E51F2"/>
    <w:rsid w:val="004E545B"/>
    <w:rsid w:val="004E5863"/>
    <w:rsid w:val="004E61D9"/>
    <w:rsid w:val="004E6815"/>
    <w:rsid w:val="004E68B4"/>
    <w:rsid w:val="004E6D77"/>
    <w:rsid w:val="004E6EC9"/>
    <w:rsid w:val="004E71D3"/>
    <w:rsid w:val="004E723B"/>
    <w:rsid w:val="004E7A9F"/>
    <w:rsid w:val="004E7C0C"/>
    <w:rsid w:val="004F00A2"/>
    <w:rsid w:val="004F0497"/>
    <w:rsid w:val="004F0CBD"/>
    <w:rsid w:val="004F0DA6"/>
    <w:rsid w:val="004F1091"/>
    <w:rsid w:val="004F139F"/>
    <w:rsid w:val="004F1544"/>
    <w:rsid w:val="004F1BB0"/>
    <w:rsid w:val="004F249A"/>
    <w:rsid w:val="004F2D42"/>
    <w:rsid w:val="004F30A7"/>
    <w:rsid w:val="004F3815"/>
    <w:rsid w:val="004F38D0"/>
    <w:rsid w:val="004F3D72"/>
    <w:rsid w:val="004F45E8"/>
    <w:rsid w:val="004F471E"/>
    <w:rsid w:val="004F5BF4"/>
    <w:rsid w:val="004F6FC6"/>
    <w:rsid w:val="004F70F9"/>
    <w:rsid w:val="004F7A09"/>
    <w:rsid w:val="004F7CBB"/>
    <w:rsid w:val="00500A3F"/>
    <w:rsid w:val="005010BF"/>
    <w:rsid w:val="00501596"/>
    <w:rsid w:val="005024E3"/>
    <w:rsid w:val="005029FA"/>
    <w:rsid w:val="00503480"/>
    <w:rsid w:val="0050444D"/>
    <w:rsid w:val="005044D9"/>
    <w:rsid w:val="00504614"/>
    <w:rsid w:val="0050465F"/>
    <w:rsid w:val="00504817"/>
    <w:rsid w:val="005054BC"/>
    <w:rsid w:val="00505833"/>
    <w:rsid w:val="0050586F"/>
    <w:rsid w:val="00505E6B"/>
    <w:rsid w:val="005061C8"/>
    <w:rsid w:val="005061C9"/>
    <w:rsid w:val="00506295"/>
    <w:rsid w:val="005068FE"/>
    <w:rsid w:val="00506B50"/>
    <w:rsid w:val="0050725F"/>
    <w:rsid w:val="0050784F"/>
    <w:rsid w:val="005078BF"/>
    <w:rsid w:val="00507D0C"/>
    <w:rsid w:val="00510161"/>
    <w:rsid w:val="0051049E"/>
    <w:rsid w:val="005118E3"/>
    <w:rsid w:val="00511A06"/>
    <w:rsid w:val="00512371"/>
    <w:rsid w:val="0051277A"/>
    <w:rsid w:val="00512968"/>
    <w:rsid w:val="005137E0"/>
    <w:rsid w:val="00513A82"/>
    <w:rsid w:val="00513DB0"/>
    <w:rsid w:val="00513E78"/>
    <w:rsid w:val="00514330"/>
    <w:rsid w:val="0051434A"/>
    <w:rsid w:val="00514435"/>
    <w:rsid w:val="005157E3"/>
    <w:rsid w:val="00515A77"/>
    <w:rsid w:val="00516F58"/>
    <w:rsid w:val="00517D4B"/>
    <w:rsid w:val="0052016A"/>
    <w:rsid w:val="0052016B"/>
    <w:rsid w:val="00520A50"/>
    <w:rsid w:val="00521A41"/>
    <w:rsid w:val="00522527"/>
    <w:rsid w:val="00522D98"/>
    <w:rsid w:val="00522E29"/>
    <w:rsid w:val="005233DF"/>
    <w:rsid w:val="0052426C"/>
    <w:rsid w:val="00525E54"/>
    <w:rsid w:val="00525FB1"/>
    <w:rsid w:val="00526636"/>
    <w:rsid w:val="00526D34"/>
    <w:rsid w:val="00526DA4"/>
    <w:rsid w:val="00527597"/>
    <w:rsid w:val="0052766B"/>
    <w:rsid w:val="005277C1"/>
    <w:rsid w:val="0052799B"/>
    <w:rsid w:val="005303AC"/>
    <w:rsid w:val="00530585"/>
    <w:rsid w:val="005306AC"/>
    <w:rsid w:val="005306F7"/>
    <w:rsid w:val="00530D00"/>
    <w:rsid w:val="00530D63"/>
    <w:rsid w:val="00530F31"/>
    <w:rsid w:val="00531B2D"/>
    <w:rsid w:val="005320B3"/>
    <w:rsid w:val="00532165"/>
    <w:rsid w:val="0053232D"/>
    <w:rsid w:val="00532D42"/>
    <w:rsid w:val="00533331"/>
    <w:rsid w:val="005334BD"/>
    <w:rsid w:val="0053353C"/>
    <w:rsid w:val="0053393B"/>
    <w:rsid w:val="00533C88"/>
    <w:rsid w:val="005340B8"/>
    <w:rsid w:val="00534B04"/>
    <w:rsid w:val="0053661E"/>
    <w:rsid w:val="00536F2F"/>
    <w:rsid w:val="0053704A"/>
    <w:rsid w:val="00537151"/>
    <w:rsid w:val="005373C5"/>
    <w:rsid w:val="00537C63"/>
    <w:rsid w:val="00537DED"/>
    <w:rsid w:val="00537E24"/>
    <w:rsid w:val="00540219"/>
    <w:rsid w:val="005408FD"/>
    <w:rsid w:val="005411A7"/>
    <w:rsid w:val="00541E96"/>
    <w:rsid w:val="0054211D"/>
    <w:rsid w:val="005424A1"/>
    <w:rsid w:val="00542861"/>
    <w:rsid w:val="00542C7F"/>
    <w:rsid w:val="00542DFF"/>
    <w:rsid w:val="00544521"/>
    <w:rsid w:val="005453E5"/>
    <w:rsid w:val="00545645"/>
    <w:rsid w:val="0054599B"/>
    <w:rsid w:val="005465BF"/>
    <w:rsid w:val="00546983"/>
    <w:rsid w:val="00546E0D"/>
    <w:rsid w:val="00547931"/>
    <w:rsid w:val="00550CB7"/>
    <w:rsid w:val="005517D4"/>
    <w:rsid w:val="0055188F"/>
    <w:rsid w:val="005523D0"/>
    <w:rsid w:val="00552466"/>
    <w:rsid w:val="00552783"/>
    <w:rsid w:val="005527F0"/>
    <w:rsid w:val="00552A3D"/>
    <w:rsid w:val="005530B1"/>
    <w:rsid w:val="005534AA"/>
    <w:rsid w:val="00553819"/>
    <w:rsid w:val="00553975"/>
    <w:rsid w:val="00553A6B"/>
    <w:rsid w:val="00553BBA"/>
    <w:rsid w:val="00554B38"/>
    <w:rsid w:val="005552A7"/>
    <w:rsid w:val="0055597C"/>
    <w:rsid w:val="00555AE8"/>
    <w:rsid w:val="00556781"/>
    <w:rsid w:val="00557052"/>
    <w:rsid w:val="00557381"/>
    <w:rsid w:val="00557A2D"/>
    <w:rsid w:val="00560628"/>
    <w:rsid w:val="00560B20"/>
    <w:rsid w:val="005610F7"/>
    <w:rsid w:val="0056160F"/>
    <w:rsid w:val="00561626"/>
    <w:rsid w:val="00561817"/>
    <w:rsid w:val="00561FCC"/>
    <w:rsid w:val="005625B8"/>
    <w:rsid w:val="00562757"/>
    <w:rsid w:val="00563AFF"/>
    <w:rsid w:val="00563D10"/>
    <w:rsid w:val="005641BC"/>
    <w:rsid w:val="0056429B"/>
    <w:rsid w:val="00564448"/>
    <w:rsid w:val="0056457E"/>
    <w:rsid w:val="005649AF"/>
    <w:rsid w:val="00564EB4"/>
    <w:rsid w:val="005655C7"/>
    <w:rsid w:val="00565DDF"/>
    <w:rsid w:val="005669A3"/>
    <w:rsid w:val="00566D7F"/>
    <w:rsid w:val="00567DB0"/>
    <w:rsid w:val="00567FAF"/>
    <w:rsid w:val="0057039A"/>
    <w:rsid w:val="0057090B"/>
    <w:rsid w:val="00570A07"/>
    <w:rsid w:val="00570BBC"/>
    <w:rsid w:val="005715EC"/>
    <w:rsid w:val="005717EB"/>
    <w:rsid w:val="00571A25"/>
    <w:rsid w:val="00572022"/>
    <w:rsid w:val="00572411"/>
    <w:rsid w:val="00572C3A"/>
    <w:rsid w:val="0057327D"/>
    <w:rsid w:val="0057333A"/>
    <w:rsid w:val="00573E11"/>
    <w:rsid w:val="00574093"/>
    <w:rsid w:val="00574779"/>
    <w:rsid w:val="0057595A"/>
    <w:rsid w:val="00576204"/>
    <w:rsid w:val="00577268"/>
    <w:rsid w:val="005779C3"/>
    <w:rsid w:val="00577D7F"/>
    <w:rsid w:val="00577E89"/>
    <w:rsid w:val="0058084F"/>
    <w:rsid w:val="00580CC6"/>
    <w:rsid w:val="00580DF7"/>
    <w:rsid w:val="00581518"/>
    <w:rsid w:val="005816F2"/>
    <w:rsid w:val="005817D1"/>
    <w:rsid w:val="00582865"/>
    <w:rsid w:val="00582D5A"/>
    <w:rsid w:val="00582EE9"/>
    <w:rsid w:val="005837E4"/>
    <w:rsid w:val="0058381E"/>
    <w:rsid w:val="00583AF1"/>
    <w:rsid w:val="00583D9B"/>
    <w:rsid w:val="005842DD"/>
    <w:rsid w:val="00584461"/>
    <w:rsid w:val="00584619"/>
    <w:rsid w:val="00584D09"/>
    <w:rsid w:val="005851B0"/>
    <w:rsid w:val="00585A86"/>
    <w:rsid w:val="00586030"/>
    <w:rsid w:val="0058687A"/>
    <w:rsid w:val="00587B6B"/>
    <w:rsid w:val="00587D47"/>
    <w:rsid w:val="00587EBA"/>
    <w:rsid w:val="00590667"/>
    <w:rsid w:val="00590D22"/>
    <w:rsid w:val="00590E6F"/>
    <w:rsid w:val="00590F8A"/>
    <w:rsid w:val="005915F7"/>
    <w:rsid w:val="0059160B"/>
    <w:rsid w:val="0059210D"/>
    <w:rsid w:val="005930F0"/>
    <w:rsid w:val="005936AD"/>
    <w:rsid w:val="00593A7F"/>
    <w:rsid w:val="00594B07"/>
    <w:rsid w:val="00594D7D"/>
    <w:rsid w:val="005950BA"/>
    <w:rsid w:val="0059563A"/>
    <w:rsid w:val="0059605B"/>
    <w:rsid w:val="0059652C"/>
    <w:rsid w:val="00596A68"/>
    <w:rsid w:val="00596F52"/>
    <w:rsid w:val="00597A0F"/>
    <w:rsid w:val="00597E32"/>
    <w:rsid w:val="00597FAB"/>
    <w:rsid w:val="005A0112"/>
    <w:rsid w:val="005A0222"/>
    <w:rsid w:val="005A0353"/>
    <w:rsid w:val="005A070F"/>
    <w:rsid w:val="005A0E7B"/>
    <w:rsid w:val="005A0F71"/>
    <w:rsid w:val="005A18DB"/>
    <w:rsid w:val="005A1928"/>
    <w:rsid w:val="005A1F5B"/>
    <w:rsid w:val="005A2ADD"/>
    <w:rsid w:val="005A306A"/>
    <w:rsid w:val="005A3AC8"/>
    <w:rsid w:val="005A3D16"/>
    <w:rsid w:val="005A45ED"/>
    <w:rsid w:val="005A4932"/>
    <w:rsid w:val="005A4E0F"/>
    <w:rsid w:val="005A4EEF"/>
    <w:rsid w:val="005A5612"/>
    <w:rsid w:val="005A5669"/>
    <w:rsid w:val="005A653A"/>
    <w:rsid w:val="005A6E97"/>
    <w:rsid w:val="005A6FE1"/>
    <w:rsid w:val="005B08FE"/>
    <w:rsid w:val="005B0F79"/>
    <w:rsid w:val="005B16F3"/>
    <w:rsid w:val="005B187B"/>
    <w:rsid w:val="005B2190"/>
    <w:rsid w:val="005B26A8"/>
    <w:rsid w:val="005B2871"/>
    <w:rsid w:val="005B2EAD"/>
    <w:rsid w:val="005B351E"/>
    <w:rsid w:val="005B4EE2"/>
    <w:rsid w:val="005B510C"/>
    <w:rsid w:val="005B539E"/>
    <w:rsid w:val="005B5585"/>
    <w:rsid w:val="005B5B1F"/>
    <w:rsid w:val="005B6235"/>
    <w:rsid w:val="005B65FA"/>
    <w:rsid w:val="005B6E83"/>
    <w:rsid w:val="005B7D7D"/>
    <w:rsid w:val="005B7F9C"/>
    <w:rsid w:val="005B7FF6"/>
    <w:rsid w:val="005C00F7"/>
    <w:rsid w:val="005C054A"/>
    <w:rsid w:val="005C0CE1"/>
    <w:rsid w:val="005C0D5C"/>
    <w:rsid w:val="005C0FF7"/>
    <w:rsid w:val="005C1256"/>
    <w:rsid w:val="005C2025"/>
    <w:rsid w:val="005C29A8"/>
    <w:rsid w:val="005C2CF3"/>
    <w:rsid w:val="005C4617"/>
    <w:rsid w:val="005C48DC"/>
    <w:rsid w:val="005C4DC2"/>
    <w:rsid w:val="005C518B"/>
    <w:rsid w:val="005C55C3"/>
    <w:rsid w:val="005C5A35"/>
    <w:rsid w:val="005C5BA5"/>
    <w:rsid w:val="005C6536"/>
    <w:rsid w:val="005C6823"/>
    <w:rsid w:val="005C6B7B"/>
    <w:rsid w:val="005C6BD4"/>
    <w:rsid w:val="005C6DDA"/>
    <w:rsid w:val="005C6FA6"/>
    <w:rsid w:val="005C7151"/>
    <w:rsid w:val="005C7AE2"/>
    <w:rsid w:val="005D00CE"/>
    <w:rsid w:val="005D0235"/>
    <w:rsid w:val="005D0840"/>
    <w:rsid w:val="005D08F0"/>
    <w:rsid w:val="005D0A47"/>
    <w:rsid w:val="005D0B23"/>
    <w:rsid w:val="005D0B28"/>
    <w:rsid w:val="005D0E90"/>
    <w:rsid w:val="005D0FC4"/>
    <w:rsid w:val="005D14B1"/>
    <w:rsid w:val="005D16EB"/>
    <w:rsid w:val="005D1797"/>
    <w:rsid w:val="005D198B"/>
    <w:rsid w:val="005D205F"/>
    <w:rsid w:val="005D3016"/>
    <w:rsid w:val="005D3999"/>
    <w:rsid w:val="005D3C5C"/>
    <w:rsid w:val="005D3EB4"/>
    <w:rsid w:val="005D400D"/>
    <w:rsid w:val="005D4375"/>
    <w:rsid w:val="005D4393"/>
    <w:rsid w:val="005D4ED3"/>
    <w:rsid w:val="005D58B0"/>
    <w:rsid w:val="005D59B1"/>
    <w:rsid w:val="005D5C8B"/>
    <w:rsid w:val="005D6381"/>
    <w:rsid w:val="005D68CD"/>
    <w:rsid w:val="005D6A7A"/>
    <w:rsid w:val="005D6E10"/>
    <w:rsid w:val="005E041F"/>
    <w:rsid w:val="005E0F53"/>
    <w:rsid w:val="005E1BF1"/>
    <w:rsid w:val="005E1FF3"/>
    <w:rsid w:val="005E3198"/>
    <w:rsid w:val="005E3892"/>
    <w:rsid w:val="005E3ED1"/>
    <w:rsid w:val="005E3FCA"/>
    <w:rsid w:val="005E4C2C"/>
    <w:rsid w:val="005E4DB5"/>
    <w:rsid w:val="005E5C7E"/>
    <w:rsid w:val="005E636A"/>
    <w:rsid w:val="005E6B3A"/>
    <w:rsid w:val="005E7140"/>
    <w:rsid w:val="005E78B3"/>
    <w:rsid w:val="005E7FB7"/>
    <w:rsid w:val="005F0157"/>
    <w:rsid w:val="005F0248"/>
    <w:rsid w:val="005F03B6"/>
    <w:rsid w:val="005F0628"/>
    <w:rsid w:val="005F1264"/>
    <w:rsid w:val="005F28C1"/>
    <w:rsid w:val="005F291D"/>
    <w:rsid w:val="005F2D1D"/>
    <w:rsid w:val="005F2E4F"/>
    <w:rsid w:val="005F3713"/>
    <w:rsid w:val="005F3B23"/>
    <w:rsid w:val="005F464A"/>
    <w:rsid w:val="005F46A1"/>
    <w:rsid w:val="005F5005"/>
    <w:rsid w:val="005F50A4"/>
    <w:rsid w:val="005F5B40"/>
    <w:rsid w:val="005F5F8B"/>
    <w:rsid w:val="005F63B4"/>
    <w:rsid w:val="005F692B"/>
    <w:rsid w:val="005F6D91"/>
    <w:rsid w:val="005F6DBF"/>
    <w:rsid w:val="005F7136"/>
    <w:rsid w:val="005F72B7"/>
    <w:rsid w:val="005F76A1"/>
    <w:rsid w:val="005F795B"/>
    <w:rsid w:val="005F7ADA"/>
    <w:rsid w:val="005F7C8D"/>
    <w:rsid w:val="005F7CB0"/>
    <w:rsid w:val="006001C0"/>
    <w:rsid w:val="006002AE"/>
    <w:rsid w:val="00600371"/>
    <w:rsid w:val="006003C9"/>
    <w:rsid w:val="006005B3"/>
    <w:rsid w:val="00600C8E"/>
    <w:rsid w:val="00601A77"/>
    <w:rsid w:val="00602413"/>
    <w:rsid w:val="0060250A"/>
    <w:rsid w:val="0060254E"/>
    <w:rsid w:val="00602D55"/>
    <w:rsid w:val="00604981"/>
    <w:rsid w:val="00604E36"/>
    <w:rsid w:val="006050B5"/>
    <w:rsid w:val="00605202"/>
    <w:rsid w:val="006059B6"/>
    <w:rsid w:val="006060B7"/>
    <w:rsid w:val="0060687B"/>
    <w:rsid w:val="00606C8A"/>
    <w:rsid w:val="00607659"/>
    <w:rsid w:val="00607803"/>
    <w:rsid w:val="00607C5B"/>
    <w:rsid w:val="0061127F"/>
    <w:rsid w:val="0061177C"/>
    <w:rsid w:val="00611D16"/>
    <w:rsid w:val="00611FD6"/>
    <w:rsid w:val="00612203"/>
    <w:rsid w:val="00612F22"/>
    <w:rsid w:val="006138AD"/>
    <w:rsid w:val="00613B69"/>
    <w:rsid w:val="006142DE"/>
    <w:rsid w:val="0061484D"/>
    <w:rsid w:val="006148DF"/>
    <w:rsid w:val="00614D79"/>
    <w:rsid w:val="0061523D"/>
    <w:rsid w:val="006156B7"/>
    <w:rsid w:val="00615BB4"/>
    <w:rsid w:val="00615DB0"/>
    <w:rsid w:val="006164DF"/>
    <w:rsid w:val="00616CAB"/>
    <w:rsid w:val="0061711E"/>
    <w:rsid w:val="00617608"/>
    <w:rsid w:val="00617894"/>
    <w:rsid w:val="0062096E"/>
    <w:rsid w:val="00621413"/>
    <w:rsid w:val="00621D1E"/>
    <w:rsid w:val="00621FA4"/>
    <w:rsid w:val="00622068"/>
    <w:rsid w:val="00622143"/>
    <w:rsid w:val="0062238D"/>
    <w:rsid w:val="00622401"/>
    <w:rsid w:val="0062294C"/>
    <w:rsid w:val="00623716"/>
    <w:rsid w:val="00623BEA"/>
    <w:rsid w:val="00623FA6"/>
    <w:rsid w:val="00624650"/>
    <w:rsid w:val="00624694"/>
    <w:rsid w:val="00624A69"/>
    <w:rsid w:val="00624EB2"/>
    <w:rsid w:val="0062603A"/>
    <w:rsid w:val="006267D5"/>
    <w:rsid w:val="00626843"/>
    <w:rsid w:val="0062712C"/>
    <w:rsid w:val="006272A9"/>
    <w:rsid w:val="006272F1"/>
    <w:rsid w:val="0062746B"/>
    <w:rsid w:val="006300D5"/>
    <w:rsid w:val="00630468"/>
    <w:rsid w:val="006305DF"/>
    <w:rsid w:val="00631021"/>
    <w:rsid w:val="00631023"/>
    <w:rsid w:val="006310F2"/>
    <w:rsid w:val="00631C7B"/>
    <w:rsid w:val="006324DD"/>
    <w:rsid w:val="00632A42"/>
    <w:rsid w:val="00632C19"/>
    <w:rsid w:val="00633629"/>
    <w:rsid w:val="006349CF"/>
    <w:rsid w:val="00635320"/>
    <w:rsid w:val="00635804"/>
    <w:rsid w:val="00635AF8"/>
    <w:rsid w:val="00636210"/>
    <w:rsid w:val="00636356"/>
    <w:rsid w:val="006364DB"/>
    <w:rsid w:val="00636E16"/>
    <w:rsid w:val="00636E45"/>
    <w:rsid w:val="006378FD"/>
    <w:rsid w:val="006379A8"/>
    <w:rsid w:val="00640161"/>
    <w:rsid w:val="00640586"/>
    <w:rsid w:val="00640A2D"/>
    <w:rsid w:val="00640A44"/>
    <w:rsid w:val="00640A78"/>
    <w:rsid w:val="006411DD"/>
    <w:rsid w:val="006413D9"/>
    <w:rsid w:val="006416AF"/>
    <w:rsid w:val="00642BE3"/>
    <w:rsid w:val="00642C9F"/>
    <w:rsid w:val="00642CB6"/>
    <w:rsid w:val="006431A7"/>
    <w:rsid w:val="00643385"/>
    <w:rsid w:val="00643472"/>
    <w:rsid w:val="00643707"/>
    <w:rsid w:val="00643C8A"/>
    <w:rsid w:val="00644366"/>
    <w:rsid w:val="00644A94"/>
    <w:rsid w:val="00644DB9"/>
    <w:rsid w:val="006454AD"/>
    <w:rsid w:val="006456BE"/>
    <w:rsid w:val="0064608E"/>
    <w:rsid w:val="00646490"/>
    <w:rsid w:val="00646A06"/>
    <w:rsid w:val="00647A4D"/>
    <w:rsid w:val="006510BD"/>
    <w:rsid w:val="006514C4"/>
    <w:rsid w:val="006515EF"/>
    <w:rsid w:val="00651EDD"/>
    <w:rsid w:val="006523E0"/>
    <w:rsid w:val="006528E1"/>
    <w:rsid w:val="00652A6B"/>
    <w:rsid w:val="00654DB1"/>
    <w:rsid w:val="006553DF"/>
    <w:rsid w:val="0065547A"/>
    <w:rsid w:val="006558CF"/>
    <w:rsid w:val="00655F03"/>
    <w:rsid w:val="00656573"/>
    <w:rsid w:val="0065783B"/>
    <w:rsid w:val="00660C08"/>
    <w:rsid w:val="00660E83"/>
    <w:rsid w:val="00661347"/>
    <w:rsid w:val="00661B5C"/>
    <w:rsid w:val="00661BCC"/>
    <w:rsid w:val="00662827"/>
    <w:rsid w:val="00662A7D"/>
    <w:rsid w:val="006633AD"/>
    <w:rsid w:val="0066428C"/>
    <w:rsid w:val="00664A05"/>
    <w:rsid w:val="00664B7A"/>
    <w:rsid w:val="00665DDE"/>
    <w:rsid w:val="00666611"/>
    <w:rsid w:val="0066669B"/>
    <w:rsid w:val="00666DC4"/>
    <w:rsid w:val="00666FF0"/>
    <w:rsid w:val="00667280"/>
    <w:rsid w:val="00670C31"/>
    <w:rsid w:val="00670F77"/>
    <w:rsid w:val="006710AD"/>
    <w:rsid w:val="006710C8"/>
    <w:rsid w:val="00671515"/>
    <w:rsid w:val="00671A0E"/>
    <w:rsid w:val="006721ED"/>
    <w:rsid w:val="00672439"/>
    <w:rsid w:val="0067355B"/>
    <w:rsid w:val="0067415A"/>
    <w:rsid w:val="0067428A"/>
    <w:rsid w:val="00674400"/>
    <w:rsid w:val="006747A5"/>
    <w:rsid w:val="00674A61"/>
    <w:rsid w:val="00675628"/>
    <w:rsid w:val="006760A6"/>
    <w:rsid w:val="00676EB2"/>
    <w:rsid w:val="00677B72"/>
    <w:rsid w:val="00677C39"/>
    <w:rsid w:val="00677E5B"/>
    <w:rsid w:val="00680B6A"/>
    <w:rsid w:val="00681445"/>
    <w:rsid w:val="00681AE9"/>
    <w:rsid w:val="00681BB9"/>
    <w:rsid w:val="00681E33"/>
    <w:rsid w:val="006821B4"/>
    <w:rsid w:val="006823D9"/>
    <w:rsid w:val="0068244B"/>
    <w:rsid w:val="006824E0"/>
    <w:rsid w:val="0068275B"/>
    <w:rsid w:val="00682DCB"/>
    <w:rsid w:val="00682E7E"/>
    <w:rsid w:val="00683B64"/>
    <w:rsid w:val="00683F48"/>
    <w:rsid w:val="00683FEA"/>
    <w:rsid w:val="006844DC"/>
    <w:rsid w:val="00684AF0"/>
    <w:rsid w:val="00685126"/>
    <w:rsid w:val="0068547D"/>
    <w:rsid w:val="00685704"/>
    <w:rsid w:val="0068570B"/>
    <w:rsid w:val="00686583"/>
    <w:rsid w:val="00686F18"/>
    <w:rsid w:val="00686F92"/>
    <w:rsid w:val="00687184"/>
    <w:rsid w:val="00687347"/>
    <w:rsid w:val="00687B18"/>
    <w:rsid w:val="006902A7"/>
    <w:rsid w:val="006905E1"/>
    <w:rsid w:val="00690A33"/>
    <w:rsid w:val="00690BDA"/>
    <w:rsid w:val="00690D50"/>
    <w:rsid w:val="00690EBB"/>
    <w:rsid w:val="006911E3"/>
    <w:rsid w:val="0069177C"/>
    <w:rsid w:val="0069205E"/>
    <w:rsid w:val="00692574"/>
    <w:rsid w:val="00692F9C"/>
    <w:rsid w:val="00693870"/>
    <w:rsid w:val="00693927"/>
    <w:rsid w:val="006949E1"/>
    <w:rsid w:val="00694AD2"/>
    <w:rsid w:val="0069562F"/>
    <w:rsid w:val="00696507"/>
    <w:rsid w:val="00696FB0"/>
    <w:rsid w:val="00697AB5"/>
    <w:rsid w:val="00697BF1"/>
    <w:rsid w:val="00697D90"/>
    <w:rsid w:val="00697E0F"/>
    <w:rsid w:val="00697F0C"/>
    <w:rsid w:val="00697FB5"/>
    <w:rsid w:val="006A05A3"/>
    <w:rsid w:val="006A0A03"/>
    <w:rsid w:val="006A1088"/>
    <w:rsid w:val="006A14DA"/>
    <w:rsid w:val="006A17D9"/>
    <w:rsid w:val="006A19C5"/>
    <w:rsid w:val="006A24E8"/>
    <w:rsid w:val="006A26E8"/>
    <w:rsid w:val="006A3219"/>
    <w:rsid w:val="006A39C0"/>
    <w:rsid w:val="006A3C61"/>
    <w:rsid w:val="006A3EB4"/>
    <w:rsid w:val="006A4718"/>
    <w:rsid w:val="006A5B6A"/>
    <w:rsid w:val="006A6500"/>
    <w:rsid w:val="006A70EA"/>
    <w:rsid w:val="006A712E"/>
    <w:rsid w:val="006A71E3"/>
    <w:rsid w:val="006A7296"/>
    <w:rsid w:val="006A76CD"/>
    <w:rsid w:val="006A7C98"/>
    <w:rsid w:val="006B09EA"/>
    <w:rsid w:val="006B0F4B"/>
    <w:rsid w:val="006B12B7"/>
    <w:rsid w:val="006B13EE"/>
    <w:rsid w:val="006B1795"/>
    <w:rsid w:val="006B1E5E"/>
    <w:rsid w:val="006B248B"/>
    <w:rsid w:val="006B31C3"/>
    <w:rsid w:val="006B3303"/>
    <w:rsid w:val="006B347B"/>
    <w:rsid w:val="006B3575"/>
    <w:rsid w:val="006B3826"/>
    <w:rsid w:val="006B3D17"/>
    <w:rsid w:val="006B3FFF"/>
    <w:rsid w:val="006B4264"/>
    <w:rsid w:val="006B4646"/>
    <w:rsid w:val="006B4D9A"/>
    <w:rsid w:val="006B4F0E"/>
    <w:rsid w:val="006B5254"/>
    <w:rsid w:val="006B5735"/>
    <w:rsid w:val="006B5751"/>
    <w:rsid w:val="006B5E2E"/>
    <w:rsid w:val="006B5EE5"/>
    <w:rsid w:val="006B61E3"/>
    <w:rsid w:val="006B68A7"/>
    <w:rsid w:val="006B6C91"/>
    <w:rsid w:val="006B6E9F"/>
    <w:rsid w:val="006B6EE4"/>
    <w:rsid w:val="006B76E6"/>
    <w:rsid w:val="006C0173"/>
    <w:rsid w:val="006C0CA7"/>
    <w:rsid w:val="006C0FE5"/>
    <w:rsid w:val="006C2102"/>
    <w:rsid w:val="006C2C4E"/>
    <w:rsid w:val="006C2F7B"/>
    <w:rsid w:val="006C330F"/>
    <w:rsid w:val="006C3E27"/>
    <w:rsid w:val="006C3F3C"/>
    <w:rsid w:val="006C69B3"/>
    <w:rsid w:val="006C6BEB"/>
    <w:rsid w:val="006C6D16"/>
    <w:rsid w:val="006C7081"/>
    <w:rsid w:val="006C7117"/>
    <w:rsid w:val="006C7810"/>
    <w:rsid w:val="006C7D17"/>
    <w:rsid w:val="006C7D29"/>
    <w:rsid w:val="006D0F50"/>
    <w:rsid w:val="006D0F65"/>
    <w:rsid w:val="006D12F7"/>
    <w:rsid w:val="006D3521"/>
    <w:rsid w:val="006D392B"/>
    <w:rsid w:val="006D3AF3"/>
    <w:rsid w:val="006D3EB5"/>
    <w:rsid w:val="006D4159"/>
    <w:rsid w:val="006D41B3"/>
    <w:rsid w:val="006D43B1"/>
    <w:rsid w:val="006D43BC"/>
    <w:rsid w:val="006D479A"/>
    <w:rsid w:val="006D4B09"/>
    <w:rsid w:val="006D5041"/>
    <w:rsid w:val="006D63E1"/>
    <w:rsid w:val="006D654F"/>
    <w:rsid w:val="006D77D2"/>
    <w:rsid w:val="006D786E"/>
    <w:rsid w:val="006D7D67"/>
    <w:rsid w:val="006E020D"/>
    <w:rsid w:val="006E03CA"/>
    <w:rsid w:val="006E0886"/>
    <w:rsid w:val="006E0DDA"/>
    <w:rsid w:val="006E0F2C"/>
    <w:rsid w:val="006E153E"/>
    <w:rsid w:val="006E1540"/>
    <w:rsid w:val="006E1E05"/>
    <w:rsid w:val="006E1FD0"/>
    <w:rsid w:val="006E2264"/>
    <w:rsid w:val="006E2C5A"/>
    <w:rsid w:val="006E2CA3"/>
    <w:rsid w:val="006E2DA7"/>
    <w:rsid w:val="006E2E3B"/>
    <w:rsid w:val="006E3A8A"/>
    <w:rsid w:val="006E41F3"/>
    <w:rsid w:val="006E4DBC"/>
    <w:rsid w:val="006E5C11"/>
    <w:rsid w:val="006E6320"/>
    <w:rsid w:val="006E6818"/>
    <w:rsid w:val="006E69F1"/>
    <w:rsid w:val="006E6B25"/>
    <w:rsid w:val="006E6F28"/>
    <w:rsid w:val="006E6F33"/>
    <w:rsid w:val="006E6FA5"/>
    <w:rsid w:val="006E7054"/>
    <w:rsid w:val="006E75F3"/>
    <w:rsid w:val="006E794C"/>
    <w:rsid w:val="006F0002"/>
    <w:rsid w:val="006F09E1"/>
    <w:rsid w:val="006F0CF6"/>
    <w:rsid w:val="006F100A"/>
    <w:rsid w:val="006F10B9"/>
    <w:rsid w:val="006F17F3"/>
    <w:rsid w:val="006F1831"/>
    <w:rsid w:val="006F18C1"/>
    <w:rsid w:val="006F1E9B"/>
    <w:rsid w:val="006F1EF6"/>
    <w:rsid w:val="006F22A9"/>
    <w:rsid w:val="006F2308"/>
    <w:rsid w:val="006F2940"/>
    <w:rsid w:val="006F30ED"/>
    <w:rsid w:val="006F359F"/>
    <w:rsid w:val="006F385B"/>
    <w:rsid w:val="006F39E7"/>
    <w:rsid w:val="006F4527"/>
    <w:rsid w:val="006F4C01"/>
    <w:rsid w:val="006F4F96"/>
    <w:rsid w:val="006F5171"/>
    <w:rsid w:val="006F580E"/>
    <w:rsid w:val="006F5B97"/>
    <w:rsid w:val="006F5CAA"/>
    <w:rsid w:val="006F638A"/>
    <w:rsid w:val="006F6E4C"/>
    <w:rsid w:val="006F6E72"/>
    <w:rsid w:val="006F7421"/>
    <w:rsid w:val="006F758B"/>
    <w:rsid w:val="006F7BA0"/>
    <w:rsid w:val="00700086"/>
    <w:rsid w:val="0070008B"/>
    <w:rsid w:val="00701D64"/>
    <w:rsid w:val="00702196"/>
    <w:rsid w:val="007021E1"/>
    <w:rsid w:val="00702612"/>
    <w:rsid w:val="007033E8"/>
    <w:rsid w:val="00703D69"/>
    <w:rsid w:val="00703E12"/>
    <w:rsid w:val="00704011"/>
    <w:rsid w:val="0070461A"/>
    <w:rsid w:val="00704B47"/>
    <w:rsid w:val="00704C18"/>
    <w:rsid w:val="00704C7C"/>
    <w:rsid w:val="00704FBD"/>
    <w:rsid w:val="007051DD"/>
    <w:rsid w:val="007053D5"/>
    <w:rsid w:val="007060CD"/>
    <w:rsid w:val="0070619D"/>
    <w:rsid w:val="00706559"/>
    <w:rsid w:val="007067A9"/>
    <w:rsid w:val="0070696C"/>
    <w:rsid w:val="00706CCB"/>
    <w:rsid w:val="00706D27"/>
    <w:rsid w:val="007074A8"/>
    <w:rsid w:val="00707AF8"/>
    <w:rsid w:val="00707BE3"/>
    <w:rsid w:val="00707BFC"/>
    <w:rsid w:val="00707DA2"/>
    <w:rsid w:val="00707EC4"/>
    <w:rsid w:val="00710311"/>
    <w:rsid w:val="00710754"/>
    <w:rsid w:val="00710A5C"/>
    <w:rsid w:val="00710DA9"/>
    <w:rsid w:val="007119C9"/>
    <w:rsid w:val="00711AF1"/>
    <w:rsid w:val="0071248D"/>
    <w:rsid w:val="00712731"/>
    <w:rsid w:val="00712744"/>
    <w:rsid w:val="00713681"/>
    <w:rsid w:val="00713812"/>
    <w:rsid w:val="00713829"/>
    <w:rsid w:val="007145F4"/>
    <w:rsid w:val="0071568E"/>
    <w:rsid w:val="007157B6"/>
    <w:rsid w:val="007159D9"/>
    <w:rsid w:val="007161B4"/>
    <w:rsid w:val="00716A2C"/>
    <w:rsid w:val="00717018"/>
    <w:rsid w:val="007174FF"/>
    <w:rsid w:val="00717AD1"/>
    <w:rsid w:val="00717C79"/>
    <w:rsid w:val="007202C5"/>
    <w:rsid w:val="00720F69"/>
    <w:rsid w:val="007211C8"/>
    <w:rsid w:val="0072186F"/>
    <w:rsid w:val="00722BD5"/>
    <w:rsid w:val="00722EF2"/>
    <w:rsid w:val="00722F1B"/>
    <w:rsid w:val="0072317E"/>
    <w:rsid w:val="00723191"/>
    <w:rsid w:val="0072320C"/>
    <w:rsid w:val="00723219"/>
    <w:rsid w:val="00724580"/>
    <w:rsid w:val="00724693"/>
    <w:rsid w:val="00724A0A"/>
    <w:rsid w:val="00724B04"/>
    <w:rsid w:val="00725054"/>
    <w:rsid w:val="00726F03"/>
    <w:rsid w:val="007270F5"/>
    <w:rsid w:val="00727160"/>
    <w:rsid w:val="00727181"/>
    <w:rsid w:val="00727619"/>
    <w:rsid w:val="00727D40"/>
    <w:rsid w:val="00730271"/>
    <w:rsid w:val="007302CD"/>
    <w:rsid w:val="00730352"/>
    <w:rsid w:val="00731023"/>
    <w:rsid w:val="00731050"/>
    <w:rsid w:val="00731112"/>
    <w:rsid w:val="00731942"/>
    <w:rsid w:val="00731AC4"/>
    <w:rsid w:val="00731FC7"/>
    <w:rsid w:val="00733112"/>
    <w:rsid w:val="0073360A"/>
    <w:rsid w:val="00733D87"/>
    <w:rsid w:val="007348E9"/>
    <w:rsid w:val="00734DE3"/>
    <w:rsid w:val="00735271"/>
    <w:rsid w:val="00735A8A"/>
    <w:rsid w:val="00735F37"/>
    <w:rsid w:val="0073638D"/>
    <w:rsid w:val="00736632"/>
    <w:rsid w:val="00736C72"/>
    <w:rsid w:val="007371B9"/>
    <w:rsid w:val="0073742C"/>
    <w:rsid w:val="0073773B"/>
    <w:rsid w:val="00740577"/>
    <w:rsid w:val="007407E8"/>
    <w:rsid w:val="00741103"/>
    <w:rsid w:val="00743295"/>
    <w:rsid w:val="007432F8"/>
    <w:rsid w:val="0074350E"/>
    <w:rsid w:val="007437F5"/>
    <w:rsid w:val="00744562"/>
    <w:rsid w:val="007451C2"/>
    <w:rsid w:val="007453B7"/>
    <w:rsid w:val="00745875"/>
    <w:rsid w:val="007463A2"/>
    <w:rsid w:val="00746B26"/>
    <w:rsid w:val="00746CCA"/>
    <w:rsid w:val="00746E79"/>
    <w:rsid w:val="00747B45"/>
    <w:rsid w:val="00747E4C"/>
    <w:rsid w:val="00750237"/>
    <w:rsid w:val="007505B7"/>
    <w:rsid w:val="00750990"/>
    <w:rsid w:val="00750C71"/>
    <w:rsid w:val="00751010"/>
    <w:rsid w:val="00751190"/>
    <w:rsid w:val="00751A6D"/>
    <w:rsid w:val="00751DBA"/>
    <w:rsid w:val="00752336"/>
    <w:rsid w:val="007524B7"/>
    <w:rsid w:val="007525AC"/>
    <w:rsid w:val="00754369"/>
    <w:rsid w:val="00754A79"/>
    <w:rsid w:val="007556E0"/>
    <w:rsid w:val="00755E9F"/>
    <w:rsid w:val="00757713"/>
    <w:rsid w:val="00757A69"/>
    <w:rsid w:val="00757A87"/>
    <w:rsid w:val="007600F7"/>
    <w:rsid w:val="007609BA"/>
    <w:rsid w:val="00761255"/>
    <w:rsid w:val="00761B7A"/>
    <w:rsid w:val="00761FC6"/>
    <w:rsid w:val="007625E0"/>
    <w:rsid w:val="00762695"/>
    <w:rsid w:val="00762719"/>
    <w:rsid w:val="0076272E"/>
    <w:rsid w:val="00762818"/>
    <w:rsid w:val="007631D1"/>
    <w:rsid w:val="00763250"/>
    <w:rsid w:val="00763568"/>
    <w:rsid w:val="0076369D"/>
    <w:rsid w:val="00763CDB"/>
    <w:rsid w:val="00763D69"/>
    <w:rsid w:val="00764573"/>
    <w:rsid w:val="00764742"/>
    <w:rsid w:val="00764C3E"/>
    <w:rsid w:val="0076569A"/>
    <w:rsid w:val="00765D08"/>
    <w:rsid w:val="00766280"/>
    <w:rsid w:val="0076639B"/>
    <w:rsid w:val="007663E1"/>
    <w:rsid w:val="007669C2"/>
    <w:rsid w:val="00766E88"/>
    <w:rsid w:val="00767399"/>
    <w:rsid w:val="0077078B"/>
    <w:rsid w:val="00770BF8"/>
    <w:rsid w:val="00771039"/>
    <w:rsid w:val="00771124"/>
    <w:rsid w:val="00771AC7"/>
    <w:rsid w:val="00771B9F"/>
    <w:rsid w:val="00772517"/>
    <w:rsid w:val="007728CA"/>
    <w:rsid w:val="00773307"/>
    <w:rsid w:val="0077347A"/>
    <w:rsid w:val="00773B5C"/>
    <w:rsid w:val="00773C48"/>
    <w:rsid w:val="00774962"/>
    <w:rsid w:val="00774C56"/>
    <w:rsid w:val="00774CC6"/>
    <w:rsid w:val="007750AE"/>
    <w:rsid w:val="007757B9"/>
    <w:rsid w:val="00775AD0"/>
    <w:rsid w:val="00777BC9"/>
    <w:rsid w:val="00777FAD"/>
    <w:rsid w:val="0078038D"/>
    <w:rsid w:val="0078062A"/>
    <w:rsid w:val="0078091C"/>
    <w:rsid w:val="00780A27"/>
    <w:rsid w:val="00780C89"/>
    <w:rsid w:val="00780D11"/>
    <w:rsid w:val="00781666"/>
    <w:rsid w:val="00782FE2"/>
    <w:rsid w:val="007839AB"/>
    <w:rsid w:val="00784584"/>
    <w:rsid w:val="00784D45"/>
    <w:rsid w:val="007857E2"/>
    <w:rsid w:val="007858FB"/>
    <w:rsid w:val="00785D64"/>
    <w:rsid w:val="00785E43"/>
    <w:rsid w:val="0078696E"/>
    <w:rsid w:val="00786A46"/>
    <w:rsid w:val="00787691"/>
    <w:rsid w:val="00787ACE"/>
    <w:rsid w:val="00787BC5"/>
    <w:rsid w:val="007908A6"/>
    <w:rsid w:val="00790D6A"/>
    <w:rsid w:val="007913CB"/>
    <w:rsid w:val="007914BB"/>
    <w:rsid w:val="007916A2"/>
    <w:rsid w:val="007916E6"/>
    <w:rsid w:val="007916E9"/>
    <w:rsid w:val="00791DE4"/>
    <w:rsid w:val="00792502"/>
    <w:rsid w:val="00792898"/>
    <w:rsid w:val="00792A99"/>
    <w:rsid w:val="00793072"/>
    <w:rsid w:val="007931B9"/>
    <w:rsid w:val="00793779"/>
    <w:rsid w:val="0079394B"/>
    <w:rsid w:val="00793A0C"/>
    <w:rsid w:val="00794209"/>
    <w:rsid w:val="0079457B"/>
    <w:rsid w:val="00794A0E"/>
    <w:rsid w:val="00794E1B"/>
    <w:rsid w:val="00794EE4"/>
    <w:rsid w:val="0079512C"/>
    <w:rsid w:val="007957D1"/>
    <w:rsid w:val="00796446"/>
    <w:rsid w:val="00796712"/>
    <w:rsid w:val="00796DAA"/>
    <w:rsid w:val="007977D1"/>
    <w:rsid w:val="007978E4"/>
    <w:rsid w:val="007A0986"/>
    <w:rsid w:val="007A0C05"/>
    <w:rsid w:val="007A18FC"/>
    <w:rsid w:val="007A19DE"/>
    <w:rsid w:val="007A2066"/>
    <w:rsid w:val="007A2995"/>
    <w:rsid w:val="007A29EC"/>
    <w:rsid w:val="007A2CE6"/>
    <w:rsid w:val="007A2E69"/>
    <w:rsid w:val="007A3AE2"/>
    <w:rsid w:val="007A4275"/>
    <w:rsid w:val="007A519A"/>
    <w:rsid w:val="007A55C7"/>
    <w:rsid w:val="007A5C3D"/>
    <w:rsid w:val="007A5CD2"/>
    <w:rsid w:val="007A5FF4"/>
    <w:rsid w:val="007A686A"/>
    <w:rsid w:val="007A6D6E"/>
    <w:rsid w:val="007A7168"/>
    <w:rsid w:val="007A7291"/>
    <w:rsid w:val="007A7DA4"/>
    <w:rsid w:val="007A7F14"/>
    <w:rsid w:val="007B0827"/>
    <w:rsid w:val="007B0A09"/>
    <w:rsid w:val="007B0A86"/>
    <w:rsid w:val="007B1232"/>
    <w:rsid w:val="007B18B1"/>
    <w:rsid w:val="007B190C"/>
    <w:rsid w:val="007B1A25"/>
    <w:rsid w:val="007B1C17"/>
    <w:rsid w:val="007B22E7"/>
    <w:rsid w:val="007B3543"/>
    <w:rsid w:val="007B372E"/>
    <w:rsid w:val="007B377E"/>
    <w:rsid w:val="007B3910"/>
    <w:rsid w:val="007B3C35"/>
    <w:rsid w:val="007B3E23"/>
    <w:rsid w:val="007B4228"/>
    <w:rsid w:val="007B467B"/>
    <w:rsid w:val="007B4C28"/>
    <w:rsid w:val="007B5553"/>
    <w:rsid w:val="007B5DA5"/>
    <w:rsid w:val="007B5F0C"/>
    <w:rsid w:val="007B6009"/>
    <w:rsid w:val="007B6288"/>
    <w:rsid w:val="007B645A"/>
    <w:rsid w:val="007B6CF1"/>
    <w:rsid w:val="007B771C"/>
    <w:rsid w:val="007C0094"/>
    <w:rsid w:val="007C07E9"/>
    <w:rsid w:val="007C0BCD"/>
    <w:rsid w:val="007C0F84"/>
    <w:rsid w:val="007C148B"/>
    <w:rsid w:val="007C20E2"/>
    <w:rsid w:val="007C2212"/>
    <w:rsid w:val="007C26EB"/>
    <w:rsid w:val="007C3E87"/>
    <w:rsid w:val="007C40F1"/>
    <w:rsid w:val="007C46FF"/>
    <w:rsid w:val="007C48E4"/>
    <w:rsid w:val="007C5B5C"/>
    <w:rsid w:val="007C5B96"/>
    <w:rsid w:val="007C6666"/>
    <w:rsid w:val="007C6A9E"/>
    <w:rsid w:val="007C6DBE"/>
    <w:rsid w:val="007C733C"/>
    <w:rsid w:val="007C756D"/>
    <w:rsid w:val="007C77C9"/>
    <w:rsid w:val="007D076F"/>
    <w:rsid w:val="007D0B4B"/>
    <w:rsid w:val="007D0C30"/>
    <w:rsid w:val="007D0CEC"/>
    <w:rsid w:val="007D1C77"/>
    <w:rsid w:val="007D24C4"/>
    <w:rsid w:val="007D3446"/>
    <w:rsid w:val="007D3AD6"/>
    <w:rsid w:val="007D5407"/>
    <w:rsid w:val="007D5B12"/>
    <w:rsid w:val="007D5BA3"/>
    <w:rsid w:val="007D6800"/>
    <w:rsid w:val="007D6E37"/>
    <w:rsid w:val="007D6E49"/>
    <w:rsid w:val="007D70A3"/>
    <w:rsid w:val="007D73D9"/>
    <w:rsid w:val="007D741A"/>
    <w:rsid w:val="007E045F"/>
    <w:rsid w:val="007E0B94"/>
    <w:rsid w:val="007E0DB2"/>
    <w:rsid w:val="007E160A"/>
    <w:rsid w:val="007E1AF0"/>
    <w:rsid w:val="007E2D8F"/>
    <w:rsid w:val="007E356E"/>
    <w:rsid w:val="007E387C"/>
    <w:rsid w:val="007E3DC2"/>
    <w:rsid w:val="007E4718"/>
    <w:rsid w:val="007E481F"/>
    <w:rsid w:val="007E4C2B"/>
    <w:rsid w:val="007E4CFE"/>
    <w:rsid w:val="007E527A"/>
    <w:rsid w:val="007E606D"/>
    <w:rsid w:val="007E651D"/>
    <w:rsid w:val="007E6D1A"/>
    <w:rsid w:val="007E6E00"/>
    <w:rsid w:val="007E7208"/>
    <w:rsid w:val="007E748C"/>
    <w:rsid w:val="007E77D4"/>
    <w:rsid w:val="007E7E20"/>
    <w:rsid w:val="007E7FCD"/>
    <w:rsid w:val="007F0B5B"/>
    <w:rsid w:val="007F0B6D"/>
    <w:rsid w:val="007F1046"/>
    <w:rsid w:val="007F14C5"/>
    <w:rsid w:val="007F18BD"/>
    <w:rsid w:val="007F1D59"/>
    <w:rsid w:val="007F2454"/>
    <w:rsid w:val="007F3033"/>
    <w:rsid w:val="007F3439"/>
    <w:rsid w:val="007F3449"/>
    <w:rsid w:val="007F38BD"/>
    <w:rsid w:val="007F3B72"/>
    <w:rsid w:val="007F3CD3"/>
    <w:rsid w:val="007F4003"/>
    <w:rsid w:val="007F4BF7"/>
    <w:rsid w:val="007F4E45"/>
    <w:rsid w:val="007F4EB6"/>
    <w:rsid w:val="007F57C7"/>
    <w:rsid w:val="007F5FA9"/>
    <w:rsid w:val="007F61B2"/>
    <w:rsid w:val="007F6318"/>
    <w:rsid w:val="007F6447"/>
    <w:rsid w:val="007F698A"/>
    <w:rsid w:val="007F74E2"/>
    <w:rsid w:val="007F7847"/>
    <w:rsid w:val="007F78F4"/>
    <w:rsid w:val="007F7AA9"/>
    <w:rsid w:val="007F7ECD"/>
    <w:rsid w:val="00800A0F"/>
    <w:rsid w:val="00800F58"/>
    <w:rsid w:val="008010A9"/>
    <w:rsid w:val="00801BEA"/>
    <w:rsid w:val="008020F3"/>
    <w:rsid w:val="00802671"/>
    <w:rsid w:val="00802771"/>
    <w:rsid w:val="00803412"/>
    <w:rsid w:val="00803685"/>
    <w:rsid w:val="00803BB3"/>
    <w:rsid w:val="00804621"/>
    <w:rsid w:val="008046C4"/>
    <w:rsid w:val="0080494B"/>
    <w:rsid w:val="0080622D"/>
    <w:rsid w:val="008070A1"/>
    <w:rsid w:val="00807710"/>
    <w:rsid w:val="008078A2"/>
    <w:rsid w:val="008101B8"/>
    <w:rsid w:val="008102AC"/>
    <w:rsid w:val="0081062C"/>
    <w:rsid w:val="008110A5"/>
    <w:rsid w:val="008119F3"/>
    <w:rsid w:val="00811C0E"/>
    <w:rsid w:val="0081261D"/>
    <w:rsid w:val="00812B11"/>
    <w:rsid w:val="00813037"/>
    <w:rsid w:val="00813D4A"/>
    <w:rsid w:val="008146DC"/>
    <w:rsid w:val="00814CF2"/>
    <w:rsid w:val="00815047"/>
    <w:rsid w:val="008151DB"/>
    <w:rsid w:val="0081654E"/>
    <w:rsid w:val="0081676C"/>
    <w:rsid w:val="00817DD8"/>
    <w:rsid w:val="00817E96"/>
    <w:rsid w:val="0082003B"/>
    <w:rsid w:val="00820515"/>
    <w:rsid w:val="00822182"/>
    <w:rsid w:val="0082224B"/>
    <w:rsid w:val="00822C52"/>
    <w:rsid w:val="00824F01"/>
    <w:rsid w:val="00825A15"/>
    <w:rsid w:val="008268DB"/>
    <w:rsid w:val="00826B3F"/>
    <w:rsid w:val="00826E29"/>
    <w:rsid w:val="00830018"/>
    <w:rsid w:val="008305DD"/>
    <w:rsid w:val="00830665"/>
    <w:rsid w:val="00830D3D"/>
    <w:rsid w:val="00831B60"/>
    <w:rsid w:val="00831B71"/>
    <w:rsid w:val="00831BAB"/>
    <w:rsid w:val="0083213C"/>
    <w:rsid w:val="008325B8"/>
    <w:rsid w:val="00832D43"/>
    <w:rsid w:val="00832F73"/>
    <w:rsid w:val="00833270"/>
    <w:rsid w:val="00833EAA"/>
    <w:rsid w:val="0083547C"/>
    <w:rsid w:val="008359A7"/>
    <w:rsid w:val="00835CDA"/>
    <w:rsid w:val="008364D0"/>
    <w:rsid w:val="008367D2"/>
    <w:rsid w:val="00836ED3"/>
    <w:rsid w:val="008370DC"/>
    <w:rsid w:val="00837950"/>
    <w:rsid w:val="00840DB4"/>
    <w:rsid w:val="008410A8"/>
    <w:rsid w:val="0084296E"/>
    <w:rsid w:val="00842B71"/>
    <w:rsid w:val="00842EC9"/>
    <w:rsid w:val="00843AA5"/>
    <w:rsid w:val="008441F9"/>
    <w:rsid w:val="00844A9E"/>
    <w:rsid w:val="00845327"/>
    <w:rsid w:val="00845370"/>
    <w:rsid w:val="00845E92"/>
    <w:rsid w:val="00845F39"/>
    <w:rsid w:val="00846583"/>
    <w:rsid w:val="00847CA7"/>
    <w:rsid w:val="00847F0B"/>
    <w:rsid w:val="0085117A"/>
    <w:rsid w:val="008519DB"/>
    <w:rsid w:val="00852305"/>
    <w:rsid w:val="00853630"/>
    <w:rsid w:val="0085367A"/>
    <w:rsid w:val="008536DC"/>
    <w:rsid w:val="00854B61"/>
    <w:rsid w:val="00854DA7"/>
    <w:rsid w:val="00854E6D"/>
    <w:rsid w:val="00854F97"/>
    <w:rsid w:val="00855BB9"/>
    <w:rsid w:val="00856B78"/>
    <w:rsid w:val="0085720E"/>
    <w:rsid w:val="008572AF"/>
    <w:rsid w:val="008573E6"/>
    <w:rsid w:val="0085756F"/>
    <w:rsid w:val="008575BF"/>
    <w:rsid w:val="00857727"/>
    <w:rsid w:val="008578A3"/>
    <w:rsid w:val="00857D1E"/>
    <w:rsid w:val="00857FCE"/>
    <w:rsid w:val="008610DB"/>
    <w:rsid w:val="008619DF"/>
    <w:rsid w:val="00861DF6"/>
    <w:rsid w:val="00861F4D"/>
    <w:rsid w:val="0086267C"/>
    <w:rsid w:val="0086276C"/>
    <w:rsid w:val="00862862"/>
    <w:rsid w:val="00862D1B"/>
    <w:rsid w:val="00862F4E"/>
    <w:rsid w:val="0086301E"/>
    <w:rsid w:val="00863E29"/>
    <w:rsid w:val="00863FBD"/>
    <w:rsid w:val="008640F6"/>
    <w:rsid w:val="00864332"/>
    <w:rsid w:val="00864BB0"/>
    <w:rsid w:val="00864EAD"/>
    <w:rsid w:val="00864FE7"/>
    <w:rsid w:val="00865032"/>
    <w:rsid w:val="008668E0"/>
    <w:rsid w:val="00866B74"/>
    <w:rsid w:val="00866BA1"/>
    <w:rsid w:val="00866CCC"/>
    <w:rsid w:val="00866D41"/>
    <w:rsid w:val="00867949"/>
    <w:rsid w:val="008700A4"/>
    <w:rsid w:val="00870713"/>
    <w:rsid w:val="00871A06"/>
    <w:rsid w:val="0087200B"/>
    <w:rsid w:val="008721FD"/>
    <w:rsid w:val="00872423"/>
    <w:rsid w:val="00873794"/>
    <w:rsid w:val="00873D70"/>
    <w:rsid w:val="00874278"/>
    <w:rsid w:val="008748BF"/>
    <w:rsid w:val="00874A6F"/>
    <w:rsid w:val="00874FC0"/>
    <w:rsid w:val="008751AE"/>
    <w:rsid w:val="0087577F"/>
    <w:rsid w:val="00875A09"/>
    <w:rsid w:val="00876147"/>
    <w:rsid w:val="00876183"/>
    <w:rsid w:val="008766D7"/>
    <w:rsid w:val="00876F04"/>
    <w:rsid w:val="008773AD"/>
    <w:rsid w:val="008778A7"/>
    <w:rsid w:val="00880B34"/>
    <w:rsid w:val="00880D8A"/>
    <w:rsid w:val="00881610"/>
    <w:rsid w:val="00881A3E"/>
    <w:rsid w:val="00881B2F"/>
    <w:rsid w:val="00882613"/>
    <w:rsid w:val="00882B62"/>
    <w:rsid w:val="00882F8A"/>
    <w:rsid w:val="00883AEA"/>
    <w:rsid w:val="008840A6"/>
    <w:rsid w:val="00884F53"/>
    <w:rsid w:val="00885557"/>
    <w:rsid w:val="00885E9E"/>
    <w:rsid w:val="00886433"/>
    <w:rsid w:val="00886518"/>
    <w:rsid w:val="00886A25"/>
    <w:rsid w:val="00886D30"/>
    <w:rsid w:val="008870AA"/>
    <w:rsid w:val="008871AC"/>
    <w:rsid w:val="00887CC9"/>
    <w:rsid w:val="008906B3"/>
    <w:rsid w:val="00890808"/>
    <w:rsid w:val="00890FCD"/>
    <w:rsid w:val="00891038"/>
    <w:rsid w:val="00891843"/>
    <w:rsid w:val="00891880"/>
    <w:rsid w:val="008921D9"/>
    <w:rsid w:val="008924F9"/>
    <w:rsid w:val="0089275E"/>
    <w:rsid w:val="00893486"/>
    <w:rsid w:val="00893BF8"/>
    <w:rsid w:val="0089522B"/>
    <w:rsid w:val="00895439"/>
    <w:rsid w:val="00895AFF"/>
    <w:rsid w:val="00895C47"/>
    <w:rsid w:val="00895E64"/>
    <w:rsid w:val="008960AE"/>
    <w:rsid w:val="008971E0"/>
    <w:rsid w:val="00897364"/>
    <w:rsid w:val="008978C2"/>
    <w:rsid w:val="008A0624"/>
    <w:rsid w:val="008A0672"/>
    <w:rsid w:val="008A08FD"/>
    <w:rsid w:val="008A0CC9"/>
    <w:rsid w:val="008A0EE7"/>
    <w:rsid w:val="008A12B2"/>
    <w:rsid w:val="008A1696"/>
    <w:rsid w:val="008A1A5F"/>
    <w:rsid w:val="008A21C7"/>
    <w:rsid w:val="008A24F1"/>
    <w:rsid w:val="008A29A6"/>
    <w:rsid w:val="008A2E2B"/>
    <w:rsid w:val="008A36FA"/>
    <w:rsid w:val="008A3DB8"/>
    <w:rsid w:val="008A3E4B"/>
    <w:rsid w:val="008A41E8"/>
    <w:rsid w:val="008A441D"/>
    <w:rsid w:val="008A468F"/>
    <w:rsid w:val="008A4A20"/>
    <w:rsid w:val="008A4B11"/>
    <w:rsid w:val="008A4FCE"/>
    <w:rsid w:val="008A5A4B"/>
    <w:rsid w:val="008A62BE"/>
    <w:rsid w:val="008A665A"/>
    <w:rsid w:val="008A6789"/>
    <w:rsid w:val="008A6F2F"/>
    <w:rsid w:val="008A77E6"/>
    <w:rsid w:val="008A7A0A"/>
    <w:rsid w:val="008A7C28"/>
    <w:rsid w:val="008B0975"/>
    <w:rsid w:val="008B09B3"/>
    <w:rsid w:val="008B1075"/>
    <w:rsid w:val="008B109C"/>
    <w:rsid w:val="008B14FF"/>
    <w:rsid w:val="008B17E0"/>
    <w:rsid w:val="008B30DD"/>
    <w:rsid w:val="008B3318"/>
    <w:rsid w:val="008B383E"/>
    <w:rsid w:val="008B41C7"/>
    <w:rsid w:val="008B423E"/>
    <w:rsid w:val="008B4604"/>
    <w:rsid w:val="008B463C"/>
    <w:rsid w:val="008B4A47"/>
    <w:rsid w:val="008B4CF0"/>
    <w:rsid w:val="008B58EF"/>
    <w:rsid w:val="008B5D5B"/>
    <w:rsid w:val="008B60F6"/>
    <w:rsid w:val="008B6695"/>
    <w:rsid w:val="008B6E36"/>
    <w:rsid w:val="008B73B7"/>
    <w:rsid w:val="008B7DF4"/>
    <w:rsid w:val="008B7E2F"/>
    <w:rsid w:val="008B7E75"/>
    <w:rsid w:val="008C07B0"/>
    <w:rsid w:val="008C09A1"/>
    <w:rsid w:val="008C132A"/>
    <w:rsid w:val="008C1C3E"/>
    <w:rsid w:val="008C1D7B"/>
    <w:rsid w:val="008C1F7E"/>
    <w:rsid w:val="008C1FFC"/>
    <w:rsid w:val="008C20E0"/>
    <w:rsid w:val="008C36CD"/>
    <w:rsid w:val="008C3ADE"/>
    <w:rsid w:val="008C3F45"/>
    <w:rsid w:val="008C4D90"/>
    <w:rsid w:val="008C4F8C"/>
    <w:rsid w:val="008C505A"/>
    <w:rsid w:val="008C5160"/>
    <w:rsid w:val="008C5504"/>
    <w:rsid w:val="008C6114"/>
    <w:rsid w:val="008C68A5"/>
    <w:rsid w:val="008C6D12"/>
    <w:rsid w:val="008C6DCD"/>
    <w:rsid w:val="008C72E2"/>
    <w:rsid w:val="008C7444"/>
    <w:rsid w:val="008D03B4"/>
    <w:rsid w:val="008D0876"/>
    <w:rsid w:val="008D0A0B"/>
    <w:rsid w:val="008D102C"/>
    <w:rsid w:val="008D1414"/>
    <w:rsid w:val="008D1984"/>
    <w:rsid w:val="008D1BA9"/>
    <w:rsid w:val="008D1D4D"/>
    <w:rsid w:val="008D235E"/>
    <w:rsid w:val="008D23A8"/>
    <w:rsid w:val="008D2444"/>
    <w:rsid w:val="008D2B97"/>
    <w:rsid w:val="008D310F"/>
    <w:rsid w:val="008D35B5"/>
    <w:rsid w:val="008D35F0"/>
    <w:rsid w:val="008D372F"/>
    <w:rsid w:val="008D3955"/>
    <w:rsid w:val="008D3EFA"/>
    <w:rsid w:val="008D46B4"/>
    <w:rsid w:val="008D4C0C"/>
    <w:rsid w:val="008D4F5A"/>
    <w:rsid w:val="008D5417"/>
    <w:rsid w:val="008D5598"/>
    <w:rsid w:val="008D5A9C"/>
    <w:rsid w:val="008D6277"/>
    <w:rsid w:val="008D6756"/>
    <w:rsid w:val="008D6C8C"/>
    <w:rsid w:val="008D72E9"/>
    <w:rsid w:val="008E05EA"/>
    <w:rsid w:val="008E10ED"/>
    <w:rsid w:val="008E11DC"/>
    <w:rsid w:val="008E217A"/>
    <w:rsid w:val="008E2EDD"/>
    <w:rsid w:val="008E3441"/>
    <w:rsid w:val="008E35AE"/>
    <w:rsid w:val="008E3655"/>
    <w:rsid w:val="008E3C4D"/>
    <w:rsid w:val="008E3D9F"/>
    <w:rsid w:val="008E4201"/>
    <w:rsid w:val="008E479C"/>
    <w:rsid w:val="008E4962"/>
    <w:rsid w:val="008E4D28"/>
    <w:rsid w:val="008E6338"/>
    <w:rsid w:val="008E6E96"/>
    <w:rsid w:val="008E716A"/>
    <w:rsid w:val="008E7957"/>
    <w:rsid w:val="008F061C"/>
    <w:rsid w:val="008F0A85"/>
    <w:rsid w:val="008F1294"/>
    <w:rsid w:val="008F171C"/>
    <w:rsid w:val="008F1C7D"/>
    <w:rsid w:val="008F2591"/>
    <w:rsid w:val="008F3B53"/>
    <w:rsid w:val="008F42A4"/>
    <w:rsid w:val="008F42D2"/>
    <w:rsid w:val="008F4C90"/>
    <w:rsid w:val="008F6258"/>
    <w:rsid w:val="008F6293"/>
    <w:rsid w:val="008F62D5"/>
    <w:rsid w:val="008F6868"/>
    <w:rsid w:val="008F7EBE"/>
    <w:rsid w:val="00900744"/>
    <w:rsid w:val="00900B2E"/>
    <w:rsid w:val="00901AD5"/>
    <w:rsid w:val="00901F4D"/>
    <w:rsid w:val="009028C4"/>
    <w:rsid w:val="00902909"/>
    <w:rsid w:val="00902A0E"/>
    <w:rsid w:val="00902B50"/>
    <w:rsid w:val="00902D24"/>
    <w:rsid w:val="00902EA0"/>
    <w:rsid w:val="00902EC6"/>
    <w:rsid w:val="00903698"/>
    <w:rsid w:val="0090443C"/>
    <w:rsid w:val="0090470B"/>
    <w:rsid w:val="00904762"/>
    <w:rsid w:val="009047EA"/>
    <w:rsid w:val="0090482A"/>
    <w:rsid w:val="00904DA5"/>
    <w:rsid w:val="0090521A"/>
    <w:rsid w:val="009056C5"/>
    <w:rsid w:val="009057A2"/>
    <w:rsid w:val="009060F3"/>
    <w:rsid w:val="0090683D"/>
    <w:rsid w:val="00910308"/>
    <w:rsid w:val="009109CE"/>
    <w:rsid w:val="009110B6"/>
    <w:rsid w:val="0091142F"/>
    <w:rsid w:val="00911B1B"/>
    <w:rsid w:val="00911E85"/>
    <w:rsid w:val="00912F14"/>
    <w:rsid w:val="009130AE"/>
    <w:rsid w:val="00914044"/>
    <w:rsid w:val="009140D8"/>
    <w:rsid w:val="0091415E"/>
    <w:rsid w:val="009143DA"/>
    <w:rsid w:val="00914480"/>
    <w:rsid w:val="009144BB"/>
    <w:rsid w:val="0091470A"/>
    <w:rsid w:val="00914759"/>
    <w:rsid w:val="00914F93"/>
    <w:rsid w:val="009154CB"/>
    <w:rsid w:val="00915778"/>
    <w:rsid w:val="00915859"/>
    <w:rsid w:val="00915D8A"/>
    <w:rsid w:val="00916392"/>
    <w:rsid w:val="00916F60"/>
    <w:rsid w:val="0092006E"/>
    <w:rsid w:val="0092086E"/>
    <w:rsid w:val="00920E31"/>
    <w:rsid w:val="00920F00"/>
    <w:rsid w:val="009217E3"/>
    <w:rsid w:val="0092233A"/>
    <w:rsid w:val="009238A9"/>
    <w:rsid w:val="00923AAB"/>
    <w:rsid w:val="009242E3"/>
    <w:rsid w:val="009243BB"/>
    <w:rsid w:val="00925338"/>
    <w:rsid w:val="00925AA4"/>
    <w:rsid w:val="00925AFB"/>
    <w:rsid w:val="00925B9D"/>
    <w:rsid w:val="009260B4"/>
    <w:rsid w:val="00926730"/>
    <w:rsid w:val="00926A57"/>
    <w:rsid w:val="00930453"/>
    <w:rsid w:val="009307B6"/>
    <w:rsid w:val="00930C9E"/>
    <w:rsid w:val="00930DF6"/>
    <w:rsid w:val="009312F0"/>
    <w:rsid w:val="0093179E"/>
    <w:rsid w:val="00931895"/>
    <w:rsid w:val="009320B5"/>
    <w:rsid w:val="00932698"/>
    <w:rsid w:val="00933143"/>
    <w:rsid w:val="00933358"/>
    <w:rsid w:val="009336AD"/>
    <w:rsid w:val="00933BCC"/>
    <w:rsid w:val="00933C75"/>
    <w:rsid w:val="00933E8B"/>
    <w:rsid w:val="00933EB0"/>
    <w:rsid w:val="00933FC5"/>
    <w:rsid w:val="009347C2"/>
    <w:rsid w:val="0093496E"/>
    <w:rsid w:val="0093547A"/>
    <w:rsid w:val="00935D70"/>
    <w:rsid w:val="00935DCF"/>
    <w:rsid w:val="00935F3F"/>
    <w:rsid w:val="00935F9C"/>
    <w:rsid w:val="00936AA0"/>
    <w:rsid w:val="00936C71"/>
    <w:rsid w:val="00936E2A"/>
    <w:rsid w:val="00936F69"/>
    <w:rsid w:val="00937A88"/>
    <w:rsid w:val="00937FB9"/>
    <w:rsid w:val="0094008F"/>
    <w:rsid w:val="00940239"/>
    <w:rsid w:val="00940372"/>
    <w:rsid w:val="00940612"/>
    <w:rsid w:val="00940A8F"/>
    <w:rsid w:val="00940C76"/>
    <w:rsid w:val="00940F96"/>
    <w:rsid w:val="00941E0B"/>
    <w:rsid w:val="00941E54"/>
    <w:rsid w:val="009429F6"/>
    <w:rsid w:val="0094465A"/>
    <w:rsid w:val="00944703"/>
    <w:rsid w:val="00944774"/>
    <w:rsid w:val="00944C9E"/>
    <w:rsid w:val="00945CE0"/>
    <w:rsid w:val="00945E45"/>
    <w:rsid w:val="00945EDB"/>
    <w:rsid w:val="00946454"/>
    <w:rsid w:val="00946AE4"/>
    <w:rsid w:val="00946CC4"/>
    <w:rsid w:val="009479AC"/>
    <w:rsid w:val="00947B9F"/>
    <w:rsid w:val="00947E52"/>
    <w:rsid w:val="00947F52"/>
    <w:rsid w:val="009505FD"/>
    <w:rsid w:val="0095062B"/>
    <w:rsid w:val="0095091A"/>
    <w:rsid w:val="00950C1F"/>
    <w:rsid w:val="00950D1B"/>
    <w:rsid w:val="00950E74"/>
    <w:rsid w:val="00951068"/>
    <w:rsid w:val="0095120E"/>
    <w:rsid w:val="0095276C"/>
    <w:rsid w:val="009528A9"/>
    <w:rsid w:val="00952CD9"/>
    <w:rsid w:val="00952D2F"/>
    <w:rsid w:val="009535DC"/>
    <w:rsid w:val="00953CAE"/>
    <w:rsid w:val="009548BF"/>
    <w:rsid w:val="009548C8"/>
    <w:rsid w:val="00954AAC"/>
    <w:rsid w:val="00954C37"/>
    <w:rsid w:val="00954DBB"/>
    <w:rsid w:val="00955EC3"/>
    <w:rsid w:val="00956322"/>
    <w:rsid w:val="0095647F"/>
    <w:rsid w:val="009566B6"/>
    <w:rsid w:val="009571FC"/>
    <w:rsid w:val="0095736A"/>
    <w:rsid w:val="00957AE2"/>
    <w:rsid w:val="00960661"/>
    <w:rsid w:val="00960A40"/>
    <w:rsid w:val="00961060"/>
    <w:rsid w:val="00961B67"/>
    <w:rsid w:val="00961C74"/>
    <w:rsid w:val="009626C8"/>
    <w:rsid w:val="00962A68"/>
    <w:rsid w:val="00962DEA"/>
    <w:rsid w:val="00962EA9"/>
    <w:rsid w:val="00963162"/>
    <w:rsid w:val="009637B4"/>
    <w:rsid w:val="00963FB2"/>
    <w:rsid w:val="00964023"/>
    <w:rsid w:val="00964260"/>
    <w:rsid w:val="00964631"/>
    <w:rsid w:val="00965074"/>
    <w:rsid w:val="00965460"/>
    <w:rsid w:val="009656A9"/>
    <w:rsid w:val="00965DD9"/>
    <w:rsid w:val="00965F4C"/>
    <w:rsid w:val="00966F38"/>
    <w:rsid w:val="00967216"/>
    <w:rsid w:val="00967432"/>
    <w:rsid w:val="00967FAC"/>
    <w:rsid w:val="00970A94"/>
    <w:rsid w:val="00971244"/>
    <w:rsid w:val="00973430"/>
    <w:rsid w:val="00973702"/>
    <w:rsid w:val="00974216"/>
    <w:rsid w:val="00974863"/>
    <w:rsid w:val="0097527B"/>
    <w:rsid w:val="0097595D"/>
    <w:rsid w:val="00975FB4"/>
    <w:rsid w:val="00976BD2"/>
    <w:rsid w:val="00976FA4"/>
    <w:rsid w:val="00977169"/>
    <w:rsid w:val="009772D8"/>
    <w:rsid w:val="0097774C"/>
    <w:rsid w:val="00977C11"/>
    <w:rsid w:val="00977F10"/>
    <w:rsid w:val="00980A55"/>
    <w:rsid w:val="00980E8D"/>
    <w:rsid w:val="009815A6"/>
    <w:rsid w:val="00981C7A"/>
    <w:rsid w:val="00981D05"/>
    <w:rsid w:val="00981F45"/>
    <w:rsid w:val="0098247F"/>
    <w:rsid w:val="009824AD"/>
    <w:rsid w:val="00982C02"/>
    <w:rsid w:val="00982CDF"/>
    <w:rsid w:val="00982D80"/>
    <w:rsid w:val="0098348E"/>
    <w:rsid w:val="00983849"/>
    <w:rsid w:val="00983B8A"/>
    <w:rsid w:val="00984151"/>
    <w:rsid w:val="009843D7"/>
    <w:rsid w:val="009844BE"/>
    <w:rsid w:val="0098453C"/>
    <w:rsid w:val="00984774"/>
    <w:rsid w:val="00984843"/>
    <w:rsid w:val="00984868"/>
    <w:rsid w:val="00984932"/>
    <w:rsid w:val="00984FB6"/>
    <w:rsid w:val="009869DE"/>
    <w:rsid w:val="00987481"/>
    <w:rsid w:val="00987873"/>
    <w:rsid w:val="00990641"/>
    <w:rsid w:val="0099156F"/>
    <w:rsid w:val="00991655"/>
    <w:rsid w:val="00991C3D"/>
    <w:rsid w:val="00991E15"/>
    <w:rsid w:val="00991E95"/>
    <w:rsid w:val="00991EAE"/>
    <w:rsid w:val="009921EC"/>
    <w:rsid w:val="009926B6"/>
    <w:rsid w:val="0099376C"/>
    <w:rsid w:val="0099492F"/>
    <w:rsid w:val="00994F1A"/>
    <w:rsid w:val="009950B6"/>
    <w:rsid w:val="00995417"/>
    <w:rsid w:val="00995C04"/>
    <w:rsid w:val="00996981"/>
    <w:rsid w:val="009969E7"/>
    <w:rsid w:val="009971B8"/>
    <w:rsid w:val="00997BF0"/>
    <w:rsid w:val="009A09DD"/>
    <w:rsid w:val="009A0E3D"/>
    <w:rsid w:val="009A1B67"/>
    <w:rsid w:val="009A2587"/>
    <w:rsid w:val="009A259F"/>
    <w:rsid w:val="009A263F"/>
    <w:rsid w:val="009A2839"/>
    <w:rsid w:val="009A2AAE"/>
    <w:rsid w:val="009A334D"/>
    <w:rsid w:val="009A37AA"/>
    <w:rsid w:val="009A37F4"/>
    <w:rsid w:val="009A3956"/>
    <w:rsid w:val="009A3AFE"/>
    <w:rsid w:val="009A3B4E"/>
    <w:rsid w:val="009A3ED3"/>
    <w:rsid w:val="009A4385"/>
    <w:rsid w:val="009A4D92"/>
    <w:rsid w:val="009A5929"/>
    <w:rsid w:val="009A6176"/>
    <w:rsid w:val="009B019E"/>
    <w:rsid w:val="009B041C"/>
    <w:rsid w:val="009B0805"/>
    <w:rsid w:val="009B1A50"/>
    <w:rsid w:val="009B3A85"/>
    <w:rsid w:val="009B43D5"/>
    <w:rsid w:val="009B4E40"/>
    <w:rsid w:val="009B51F8"/>
    <w:rsid w:val="009B5B8C"/>
    <w:rsid w:val="009B66B5"/>
    <w:rsid w:val="009B7C92"/>
    <w:rsid w:val="009B7EB2"/>
    <w:rsid w:val="009C0598"/>
    <w:rsid w:val="009C0840"/>
    <w:rsid w:val="009C0A81"/>
    <w:rsid w:val="009C216F"/>
    <w:rsid w:val="009C25C8"/>
    <w:rsid w:val="009C310D"/>
    <w:rsid w:val="009C3851"/>
    <w:rsid w:val="009C3D59"/>
    <w:rsid w:val="009C453E"/>
    <w:rsid w:val="009C4D76"/>
    <w:rsid w:val="009C5053"/>
    <w:rsid w:val="009C50B9"/>
    <w:rsid w:val="009C5373"/>
    <w:rsid w:val="009C6142"/>
    <w:rsid w:val="009C6568"/>
    <w:rsid w:val="009C67C0"/>
    <w:rsid w:val="009C68A4"/>
    <w:rsid w:val="009C6A1A"/>
    <w:rsid w:val="009C6FDE"/>
    <w:rsid w:val="009C74FA"/>
    <w:rsid w:val="009C75A5"/>
    <w:rsid w:val="009C77BA"/>
    <w:rsid w:val="009C7B14"/>
    <w:rsid w:val="009D0342"/>
    <w:rsid w:val="009D0AEA"/>
    <w:rsid w:val="009D0D85"/>
    <w:rsid w:val="009D2D2E"/>
    <w:rsid w:val="009D2F03"/>
    <w:rsid w:val="009D35BE"/>
    <w:rsid w:val="009D4057"/>
    <w:rsid w:val="009D42CE"/>
    <w:rsid w:val="009D4AE0"/>
    <w:rsid w:val="009D5685"/>
    <w:rsid w:val="009D57FC"/>
    <w:rsid w:val="009D5838"/>
    <w:rsid w:val="009D5CFD"/>
    <w:rsid w:val="009D6599"/>
    <w:rsid w:val="009D7283"/>
    <w:rsid w:val="009D7660"/>
    <w:rsid w:val="009D79BB"/>
    <w:rsid w:val="009E07D8"/>
    <w:rsid w:val="009E0998"/>
    <w:rsid w:val="009E0D4B"/>
    <w:rsid w:val="009E10CD"/>
    <w:rsid w:val="009E1834"/>
    <w:rsid w:val="009E186E"/>
    <w:rsid w:val="009E1B3A"/>
    <w:rsid w:val="009E1B82"/>
    <w:rsid w:val="009E1D23"/>
    <w:rsid w:val="009E1D87"/>
    <w:rsid w:val="009E1E0E"/>
    <w:rsid w:val="009E2081"/>
    <w:rsid w:val="009E219E"/>
    <w:rsid w:val="009E24BE"/>
    <w:rsid w:val="009E265B"/>
    <w:rsid w:val="009E2B23"/>
    <w:rsid w:val="009E2BD2"/>
    <w:rsid w:val="009E2E58"/>
    <w:rsid w:val="009E3168"/>
    <w:rsid w:val="009E3341"/>
    <w:rsid w:val="009E42E6"/>
    <w:rsid w:val="009E4F35"/>
    <w:rsid w:val="009E5066"/>
    <w:rsid w:val="009E5531"/>
    <w:rsid w:val="009E5641"/>
    <w:rsid w:val="009E5694"/>
    <w:rsid w:val="009E66D7"/>
    <w:rsid w:val="009E67ED"/>
    <w:rsid w:val="009E68CB"/>
    <w:rsid w:val="009E7520"/>
    <w:rsid w:val="009F0FA4"/>
    <w:rsid w:val="009F2C61"/>
    <w:rsid w:val="009F3005"/>
    <w:rsid w:val="009F3A26"/>
    <w:rsid w:val="009F3AE6"/>
    <w:rsid w:val="009F525F"/>
    <w:rsid w:val="009F56F5"/>
    <w:rsid w:val="009F5C1F"/>
    <w:rsid w:val="009F71A8"/>
    <w:rsid w:val="009F7347"/>
    <w:rsid w:val="009F7348"/>
    <w:rsid w:val="009F7F77"/>
    <w:rsid w:val="00A00DCE"/>
    <w:rsid w:val="00A013D5"/>
    <w:rsid w:val="00A0162F"/>
    <w:rsid w:val="00A021C1"/>
    <w:rsid w:val="00A02998"/>
    <w:rsid w:val="00A02AC0"/>
    <w:rsid w:val="00A02BDD"/>
    <w:rsid w:val="00A02FDD"/>
    <w:rsid w:val="00A03A07"/>
    <w:rsid w:val="00A03B3D"/>
    <w:rsid w:val="00A040F3"/>
    <w:rsid w:val="00A04AC2"/>
    <w:rsid w:val="00A04B8F"/>
    <w:rsid w:val="00A04DAD"/>
    <w:rsid w:val="00A055DB"/>
    <w:rsid w:val="00A059B4"/>
    <w:rsid w:val="00A05CA0"/>
    <w:rsid w:val="00A05E6B"/>
    <w:rsid w:val="00A06863"/>
    <w:rsid w:val="00A068A6"/>
    <w:rsid w:val="00A06ABD"/>
    <w:rsid w:val="00A071F5"/>
    <w:rsid w:val="00A07B22"/>
    <w:rsid w:val="00A07BC1"/>
    <w:rsid w:val="00A07DE5"/>
    <w:rsid w:val="00A10378"/>
    <w:rsid w:val="00A10D4D"/>
    <w:rsid w:val="00A11092"/>
    <w:rsid w:val="00A11238"/>
    <w:rsid w:val="00A1149C"/>
    <w:rsid w:val="00A11F50"/>
    <w:rsid w:val="00A1233D"/>
    <w:rsid w:val="00A133DD"/>
    <w:rsid w:val="00A14188"/>
    <w:rsid w:val="00A14824"/>
    <w:rsid w:val="00A14B98"/>
    <w:rsid w:val="00A1567C"/>
    <w:rsid w:val="00A15B99"/>
    <w:rsid w:val="00A15EE9"/>
    <w:rsid w:val="00A16785"/>
    <w:rsid w:val="00A169CF"/>
    <w:rsid w:val="00A17290"/>
    <w:rsid w:val="00A177EC"/>
    <w:rsid w:val="00A2117A"/>
    <w:rsid w:val="00A213BD"/>
    <w:rsid w:val="00A221A6"/>
    <w:rsid w:val="00A224C4"/>
    <w:rsid w:val="00A22ED1"/>
    <w:rsid w:val="00A236CD"/>
    <w:rsid w:val="00A237F6"/>
    <w:rsid w:val="00A238B1"/>
    <w:rsid w:val="00A23A6E"/>
    <w:rsid w:val="00A243BF"/>
    <w:rsid w:val="00A2523E"/>
    <w:rsid w:val="00A2556F"/>
    <w:rsid w:val="00A25989"/>
    <w:rsid w:val="00A25E5C"/>
    <w:rsid w:val="00A266C9"/>
    <w:rsid w:val="00A26B41"/>
    <w:rsid w:val="00A27804"/>
    <w:rsid w:val="00A27844"/>
    <w:rsid w:val="00A30230"/>
    <w:rsid w:val="00A30C62"/>
    <w:rsid w:val="00A30D7B"/>
    <w:rsid w:val="00A30FF5"/>
    <w:rsid w:val="00A312DB"/>
    <w:rsid w:val="00A31EEF"/>
    <w:rsid w:val="00A321F3"/>
    <w:rsid w:val="00A3231F"/>
    <w:rsid w:val="00A3268E"/>
    <w:rsid w:val="00A32BD1"/>
    <w:rsid w:val="00A332C3"/>
    <w:rsid w:val="00A3360E"/>
    <w:rsid w:val="00A33A88"/>
    <w:rsid w:val="00A33F6C"/>
    <w:rsid w:val="00A34463"/>
    <w:rsid w:val="00A3455E"/>
    <w:rsid w:val="00A35018"/>
    <w:rsid w:val="00A35839"/>
    <w:rsid w:val="00A35ADA"/>
    <w:rsid w:val="00A35ED9"/>
    <w:rsid w:val="00A361EC"/>
    <w:rsid w:val="00A3685F"/>
    <w:rsid w:val="00A36A98"/>
    <w:rsid w:val="00A36B5A"/>
    <w:rsid w:val="00A3761C"/>
    <w:rsid w:val="00A376CA"/>
    <w:rsid w:val="00A37841"/>
    <w:rsid w:val="00A37B6A"/>
    <w:rsid w:val="00A37D49"/>
    <w:rsid w:val="00A37DA6"/>
    <w:rsid w:val="00A40F8C"/>
    <w:rsid w:val="00A42060"/>
    <w:rsid w:val="00A42805"/>
    <w:rsid w:val="00A42C0C"/>
    <w:rsid w:val="00A42C53"/>
    <w:rsid w:val="00A4343B"/>
    <w:rsid w:val="00A438AB"/>
    <w:rsid w:val="00A459E0"/>
    <w:rsid w:val="00A47123"/>
    <w:rsid w:val="00A47376"/>
    <w:rsid w:val="00A50139"/>
    <w:rsid w:val="00A503AF"/>
    <w:rsid w:val="00A5080B"/>
    <w:rsid w:val="00A510F0"/>
    <w:rsid w:val="00A513CD"/>
    <w:rsid w:val="00A51580"/>
    <w:rsid w:val="00A5158E"/>
    <w:rsid w:val="00A5186E"/>
    <w:rsid w:val="00A51F75"/>
    <w:rsid w:val="00A51FFA"/>
    <w:rsid w:val="00A5211A"/>
    <w:rsid w:val="00A5226B"/>
    <w:rsid w:val="00A52A22"/>
    <w:rsid w:val="00A52D93"/>
    <w:rsid w:val="00A53518"/>
    <w:rsid w:val="00A53C78"/>
    <w:rsid w:val="00A53F17"/>
    <w:rsid w:val="00A541F5"/>
    <w:rsid w:val="00A545BE"/>
    <w:rsid w:val="00A54725"/>
    <w:rsid w:val="00A54891"/>
    <w:rsid w:val="00A54ABB"/>
    <w:rsid w:val="00A54F52"/>
    <w:rsid w:val="00A5579E"/>
    <w:rsid w:val="00A55A09"/>
    <w:rsid w:val="00A56AD9"/>
    <w:rsid w:val="00A5724F"/>
    <w:rsid w:val="00A57616"/>
    <w:rsid w:val="00A60854"/>
    <w:rsid w:val="00A60AF4"/>
    <w:rsid w:val="00A60DDA"/>
    <w:rsid w:val="00A61718"/>
    <w:rsid w:val="00A61EE9"/>
    <w:rsid w:val="00A62249"/>
    <w:rsid w:val="00A62FE5"/>
    <w:rsid w:val="00A63911"/>
    <w:rsid w:val="00A63DBA"/>
    <w:rsid w:val="00A6416E"/>
    <w:rsid w:val="00A64575"/>
    <w:rsid w:val="00A6478C"/>
    <w:rsid w:val="00A647E0"/>
    <w:rsid w:val="00A6531C"/>
    <w:rsid w:val="00A65B66"/>
    <w:rsid w:val="00A66AA7"/>
    <w:rsid w:val="00A66AEC"/>
    <w:rsid w:val="00A66B31"/>
    <w:rsid w:val="00A66DBA"/>
    <w:rsid w:val="00A66FCF"/>
    <w:rsid w:val="00A66FFE"/>
    <w:rsid w:val="00A67952"/>
    <w:rsid w:val="00A67C74"/>
    <w:rsid w:val="00A67CEB"/>
    <w:rsid w:val="00A7017D"/>
    <w:rsid w:val="00A7033D"/>
    <w:rsid w:val="00A703D4"/>
    <w:rsid w:val="00A708F1"/>
    <w:rsid w:val="00A70B74"/>
    <w:rsid w:val="00A70EFD"/>
    <w:rsid w:val="00A70F32"/>
    <w:rsid w:val="00A711A0"/>
    <w:rsid w:val="00A71989"/>
    <w:rsid w:val="00A71D85"/>
    <w:rsid w:val="00A71DEA"/>
    <w:rsid w:val="00A73907"/>
    <w:rsid w:val="00A73DA0"/>
    <w:rsid w:val="00A73EFA"/>
    <w:rsid w:val="00A74BD6"/>
    <w:rsid w:val="00A74D3A"/>
    <w:rsid w:val="00A75239"/>
    <w:rsid w:val="00A75A68"/>
    <w:rsid w:val="00A76773"/>
    <w:rsid w:val="00A76B5A"/>
    <w:rsid w:val="00A77034"/>
    <w:rsid w:val="00A7708D"/>
    <w:rsid w:val="00A770B4"/>
    <w:rsid w:val="00A77244"/>
    <w:rsid w:val="00A77757"/>
    <w:rsid w:val="00A779C9"/>
    <w:rsid w:val="00A77B00"/>
    <w:rsid w:val="00A801D6"/>
    <w:rsid w:val="00A80910"/>
    <w:rsid w:val="00A81033"/>
    <w:rsid w:val="00A8136D"/>
    <w:rsid w:val="00A8157F"/>
    <w:rsid w:val="00A82669"/>
    <w:rsid w:val="00A82ACA"/>
    <w:rsid w:val="00A8334E"/>
    <w:rsid w:val="00A833A3"/>
    <w:rsid w:val="00A83BB0"/>
    <w:rsid w:val="00A848A0"/>
    <w:rsid w:val="00A854FF"/>
    <w:rsid w:val="00A856C2"/>
    <w:rsid w:val="00A8594B"/>
    <w:rsid w:val="00A85C1A"/>
    <w:rsid w:val="00A85EF6"/>
    <w:rsid w:val="00A863EA"/>
    <w:rsid w:val="00A8669B"/>
    <w:rsid w:val="00A86815"/>
    <w:rsid w:val="00A87398"/>
    <w:rsid w:val="00A90124"/>
    <w:rsid w:val="00A9025E"/>
    <w:rsid w:val="00A90685"/>
    <w:rsid w:val="00A90766"/>
    <w:rsid w:val="00A90B98"/>
    <w:rsid w:val="00A90BD6"/>
    <w:rsid w:val="00A912DD"/>
    <w:rsid w:val="00A9152D"/>
    <w:rsid w:val="00A92434"/>
    <w:rsid w:val="00A92C48"/>
    <w:rsid w:val="00A92F43"/>
    <w:rsid w:val="00A954A5"/>
    <w:rsid w:val="00A9553A"/>
    <w:rsid w:val="00A9568A"/>
    <w:rsid w:val="00A95D05"/>
    <w:rsid w:val="00A96757"/>
    <w:rsid w:val="00A97078"/>
    <w:rsid w:val="00A97453"/>
    <w:rsid w:val="00A97B73"/>
    <w:rsid w:val="00A97DC6"/>
    <w:rsid w:val="00AA0E16"/>
    <w:rsid w:val="00AA0E50"/>
    <w:rsid w:val="00AA1A91"/>
    <w:rsid w:val="00AA213F"/>
    <w:rsid w:val="00AA22E2"/>
    <w:rsid w:val="00AA25AD"/>
    <w:rsid w:val="00AA2DCE"/>
    <w:rsid w:val="00AA3052"/>
    <w:rsid w:val="00AA424F"/>
    <w:rsid w:val="00AA4899"/>
    <w:rsid w:val="00AA51AF"/>
    <w:rsid w:val="00AA58CC"/>
    <w:rsid w:val="00AA5EBD"/>
    <w:rsid w:val="00AA6285"/>
    <w:rsid w:val="00AA63F5"/>
    <w:rsid w:val="00AA650F"/>
    <w:rsid w:val="00AA6AE2"/>
    <w:rsid w:val="00AA6BF3"/>
    <w:rsid w:val="00AB0A92"/>
    <w:rsid w:val="00AB104A"/>
    <w:rsid w:val="00AB1E8F"/>
    <w:rsid w:val="00AB217F"/>
    <w:rsid w:val="00AB24C9"/>
    <w:rsid w:val="00AB2A1E"/>
    <w:rsid w:val="00AB2CD6"/>
    <w:rsid w:val="00AB2EAD"/>
    <w:rsid w:val="00AB33CB"/>
    <w:rsid w:val="00AB3C23"/>
    <w:rsid w:val="00AB3D26"/>
    <w:rsid w:val="00AB4883"/>
    <w:rsid w:val="00AB4B4C"/>
    <w:rsid w:val="00AB5E8F"/>
    <w:rsid w:val="00AB705C"/>
    <w:rsid w:val="00AC016E"/>
    <w:rsid w:val="00AC034D"/>
    <w:rsid w:val="00AC1C3B"/>
    <w:rsid w:val="00AC2BDA"/>
    <w:rsid w:val="00AC2DE9"/>
    <w:rsid w:val="00AC2E48"/>
    <w:rsid w:val="00AC30D3"/>
    <w:rsid w:val="00AC3339"/>
    <w:rsid w:val="00AC3D3B"/>
    <w:rsid w:val="00AC3F20"/>
    <w:rsid w:val="00AC4675"/>
    <w:rsid w:val="00AC48FA"/>
    <w:rsid w:val="00AC4993"/>
    <w:rsid w:val="00AC61DD"/>
    <w:rsid w:val="00AC67AA"/>
    <w:rsid w:val="00AC6E8B"/>
    <w:rsid w:val="00AC70C0"/>
    <w:rsid w:val="00AC742A"/>
    <w:rsid w:val="00AC793E"/>
    <w:rsid w:val="00AD038E"/>
    <w:rsid w:val="00AD0A1F"/>
    <w:rsid w:val="00AD0F82"/>
    <w:rsid w:val="00AD1713"/>
    <w:rsid w:val="00AD18AB"/>
    <w:rsid w:val="00AD1AAC"/>
    <w:rsid w:val="00AD3441"/>
    <w:rsid w:val="00AD35FA"/>
    <w:rsid w:val="00AD3C59"/>
    <w:rsid w:val="00AD401C"/>
    <w:rsid w:val="00AD4A49"/>
    <w:rsid w:val="00AD5524"/>
    <w:rsid w:val="00AD566D"/>
    <w:rsid w:val="00AD73AE"/>
    <w:rsid w:val="00AD7450"/>
    <w:rsid w:val="00AD75A8"/>
    <w:rsid w:val="00AD7AC0"/>
    <w:rsid w:val="00AE074A"/>
    <w:rsid w:val="00AE0D52"/>
    <w:rsid w:val="00AE0E1B"/>
    <w:rsid w:val="00AE0F61"/>
    <w:rsid w:val="00AE13D2"/>
    <w:rsid w:val="00AE1795"/>
    <w:rsid w:val="00AE227C"/>
    <w:rsid w:val="00AE28EC"/>
    <w:rsid w:val="00AE2C86"/>
    <w:rsid w:val="00AE2EEC"/>
    <w:rsid w:val="00AE31E1"/>
    <w:rsid w:val="00AE3E67"/>
    <w:rsid w:val="00AE43FE"/>
    <w:rsid w:val="00AE4942"/>
    <w:rsid w:val="00AE49E1"/>
    <w:rsid w:val="00AE4F7B"/>
    <w:rsid w:val="00AE50ED"/>
    <w:rsid w:val="00AE5223"/>
    <w:rsid w:val="00AE5383"/>
    <w:rsid w:val="00AE5BCC"/>
    <w:rsid w:val="00AE6001"/>
    <w:rsid w:val="00AE60A0"/>
    <w:rsid w:val="00AE6331"/>
    <w:rsid w:val="00AE69C5"/>
    <w:rsid w:val="00AE7B02"/>
    <w:rsid w:val="00AF0206"/>
    <w:rsid w:val="00AF08B3"/>
    <w:rsid w:val="00AF1296"/>
    <w:rsid w:val="00AF133E"/>
    <w:rsid w:val="00AF1B01"/>
    <w:rsid w:val="00AF29CF"/>
    <w:rsid w:val="00AF2D4B"/>
    <w:rsid w:val="00AF2F22"/>
    <w:rsid w:val="00AF2F73"/>
    <w:rsid w:val="00AF3665"/>
    <w:rsid w:val="00AF3E0B"/>
    <w:rsid w:val="00AF4080"/>
    <w:rsid w:val="00AF40B3"/>
    <w:rsid w:val="00AF428E"/>
    <w:rsid w:val="00AF5F25"/>
    <w:rsid w:val="00AF5F90"/>
    <w:rsid w:val="00AF68C2"/>
    <w:rsid w:val="00AF6A92"/>
    <w:rsid w:val="00AF7495"/>
    <w:rsid w:val="00AF74C9"/>
    <w:rsid w:val="00AF7D18"/>
    <w:rsid w:val="00B0020C"/>
    <w:rsid w:val="00B003E5"/>
    <w:rsid w:val="00B004F8"/>
    <w:rsid w:val="00B01B9F"/>
    <w:rsid w:val="00B01ECB"/>
    <w:rsid w:val="00B02AC7"/>
    <w:rsid w:val="00B0310A"/>
    <w:rsid w:val="00B03901"/>
    <w:rsid w:val="00B04598"/>
    <w:rsid w:val="00B04679"/>
    <w:rsid w:val="00B04BFE"/>
    <w:rsid w:val="00B04D2B"/>
    <w:rsid w:val="00B05656"/>
    <w:rsid w:val="00B05C62"/>
    <w:rsid w:val="00B060CE"/>
    <w:rsid w:val="00B0615D"/>
    <w:rsid w:val="00B061AD"/>
    <w:rsid w:val="00B06472"/>
    <w:rsid w:val="00B06943"/>
    <w:rsid w:val="00B07FCE"/>
    <w:rsid w:val="00B105BA"/>
    <w:rsid w:val="00B10F13"/>
    <w:rsid w:val="00B10F29"/>
    <w:rsid w:val="00B110FE"/>
    <w:rsid w:val="00B112B7"/>
    <w:rsid w:val="00B11BEE"/>
    <w:rsid w:val="00B125E7"/>
    <w:rsid w:val="00B1284F"/>
    <w:rsid w:val="00B12F37"/>
    <w:rsid w:val="00B1323B"/>
    <w:rsid w:val="00B132A7"/>
    <w:rsid w:val="00B132B9"/>
    <w:rsid w:val="00B13712"/>
    <w:rsid w:val="00B13997"/>
    <w:rsid w:val="00B14051"/>
    <w:rsid w:val="00B140BB"/>
    <w:rsid w:val="00B14286"/>
    <w:rsid w:val="00B14478"/>
    <w:rsid w:val="00B14BD6"/>
    <w:rsid w:val="00B1594D"/>
    <w:rsid w:val="00B15AA3"/>
    <w:rsid w:val="00B15EE3"/>
    <w:rsid w:val="00B16271"/>
    <w:rsid w:val="00B16EE9"/>
    <w:rsid w:val="00B16F8A"/>
    <w:rsid w:val="00B170FE"/>
    <w:rsid w:val="00B17402"/>
    <w:rsid w:val="00B17EF7"/>
    <w:rsid w:val="00B17F76"/>
    <w:rsid w:val="00B20330"/>
    <w:rsid w:val="00B20797"/>
    <w:rsid w:val="00B20A96"/>
    <w:rsid w:val="00B20AFD"/>
    <w:rsid w:val="00B20F2A"/>
    <w:rsid w:val="00B20FCB"/>
    <w:rsid w:val="00B21FEF"/>
    <w:rsid w:val="00B227D5"/>
    <w:rsid w:val="00B22B3A"/>
    <w:rsid w:val="00B22F6C"/>
    <w:rsid w:val="00B233C3"/>
    <w:rsid w:val="00B235F6"/>
    <w:rsid w:val="00B2365F"/>
    <w:rsid w:val="00B24717"/>
    <w:rsid w:val="00B24E4D"/>
    <w:rsid w:val="00B25F40"/>
    <w:rsid w:val="00B26653"/>
    <w:rsid w:val="00B27033"/>
    <w:rsid w:val="00B27E45"/>
    <w:rsid w:val="00B312E2"/>
    <w:rsid w:val="00B31770"/>
    <w:rsid w:val="00B31939"/>
    <w:rsid w:val="00B31C8C"/>
    <w:rsid w:val="00B32A68"/>
    <w:rsid w:val="00B32AA7"/>
    <w:rsid w:val="00B32C23"/>
    <w:rsid w:val="00B32D36"/>
    <w:rsid w:val="00B32E4F"/>
    <w:rsid w:val="00B332B5"/>
    <w:rsid w:val="00B335FE"/>
    <w:rsid w:val="00B33AEE"/>
    <w:rsid w:val="00B33D03"/>
    <w:rsid w:val="00B341E5"/>
    <w:rsid w:val="00B34F99"/>
    <w:rsid w:val="00B3513B"/>
    <w:rsid w:val="00B352FE"/>
    <w:rsid w:val="00B35434"/>
    <w:rsid w:val="00B35A62"/>
    <w:rsid w:val="00B35E4E"/>
    <w:rsid w:val="00B3671D"/>
    <w:rsid w:val="00B371AE"/>
    <w:rsid w:val="00B371F8"/>
    <w:rsid w:val="00B37C21"/>
    <w:rsid w:val="00B40D2C"/>
    <w:rsid w:val="00B4157E"/>
    <w:rsid w:val="00B418AF"/>
    <w:rsid w:val="00B4208A"/>
    <w:rsid w:val="00B429A9"/>
    <w:rsid w:val="00B430CF"/>
    <w:rsid w:val="00B43320"/>
    <w:rsid w:val="00B43732"/>
    <w:rsid w:val="00B43BCF"/>
    <w:rsid w:val="00B43E4F"/>
    <w:rsid w:val="00B445DF"/>
    <w:rsid w:val="00B4496E"/>
    <w:rsid w:val="00B450CB"/>
    <w:rsid w:val="00B452E9"/>
    <w:rsid w:val="00B454FE"/>
    <w:rsid w:val="00B45688"/>
    <w:rsid w:val="00B45B8F"/>
    <w:rsid w:val="00B45D83"/>
    <w:rsid w:val="00B462D7"/>
    <w:rsid w:val="00B464C8"/>
    <w:rsid w:val="00B4674F"/>
    <w:rsid w:val="00B46923"/>
    <w:rsid w:val="00B46A2A"/>
    <w:rsid w:val="00B46F78"/>
    <w:rsid w:val="00B47699"/>
    <w:rsid w:val="00B47708"/>
    <w:rsid w:val="00B47C62"/>
    <w:rsid w:val="00B47FC9"/>
    <w:rsid w:val="00B50EB2"/>
    <w:rsid w:val="00B511ED"/>
    <w:rsid w:val="00B51BD0"/>
    <w:rsid w:val="00B51D87"/>
    <w:rsid w:val="00B52263"/>
    <w:rsid w:val="00B52726"/>
    <w:rsid w:val="00B52773"/>
    <w:rsid w:val="00B535EF"/>
    <w:rsid w:val="00B53C37"/>
    <w:rsid w:val="00B541C1"/>
    <w:rsid w:val="00B542D9"/>
    <w:rsid w:val="00B54369"/>
    <w:rsid w:val="00B54EA1"/>
    <w:rsid w:val="00B55C60"/>
    <w:rsid w:val="00B5604B"/>
    <w:rsid w:val="00B5677A"/>
    <w:rsid w:val="00B570F8"/>
    <w:rsid w:val="00B57773"/>
    <w:rsid w:val="00B57783"/>
    <w:rsid w:val="00B60B3B"/>
    <w:rsid w:val="00B611F7"/>
    <w:rsid w:val="00B612D9"/>
    <w:rsid w:val="00B61A9B"/>
    <w:rsid w:val="00B62361"/>
    <w:rsid w:val="00B630D3"/>
    <w:rsid w:val="00B635BB"/>
    <w:rsid w:val="00B635CB"/>
    <w:rsid w:val="00B65677"/>
    <w:rsid w:val="00B66455"/>
    <w:rsid w:val="00B668A1"/>
    <w:rsid w:val="00B66948"/>
    <w:rsid w:val="00B66C30"/>
    <w:rsid w:val="00B67D6A"/>
    <w:rsid w:val="00B70035"/>
    <w:rsid w:val="00B70042"/>
    <w:rsid w:val="00B707FF"/>
    <w:rsid w:val="00B70C85"/>
    <w:rsid w:val="00B71100"/>
    <w:rsid w:val="00B71B3F"/>
    <w:rsid w:val="00B71D36"/>
    <w:rsid w:val="00B72511"/>
    <w:rsid w:val="00B72DE0"/>
    <w:rsid w:val="00B7309D"/>
    <w:rsid w:val="00B7316D"/>
    <w:rsid w:val="00B735EB"/>
    <w:rsid w:val="00B73617"/>
    <w:rsid w:val="00B737CE"/>
    <w:rsid w:val="00B737D0"/>
    <w:rsid w:val="00B741AD"/>
    <w:rsid w:val="00B743F4"/>
    <w:rsid w:val="00B749D1"/>
    <w:rsid w:val="00B757DC"/>
    <w:rsid w:val="00B75977"/>
    <w:rsid w:val="00B75B99"/>
    <w:rsid w:val="00B76002"/>
    <w:rsid w:val="00B76345"/>
    <w:rsid w:val="00B76D5E"/>
    <w:rsid w:val="00B7710A"/>
    <w:rsid w:val="00B77183"/>
    <w:rsid w:val="00B80942"/>
    <w:rsid w:val="00B81FD7"/>
    <w:rsid w:val="00B82072"/>
    <w:rsid w:val="00B8252E"/>
    <w:rsid w:val="00B826ED"/>
    <w:rsid w:val="00B82A58"/>
    <w:rsid w:val="00B82CDB"/>
    <w:rsid w:val="00B8307A"/>
    <w:rsid w:val="00B83423"/>
    <w:rsid w:val="00B83A8F"/>
    <w:rsid w:val="00B848D5"/>
    <w:rsid w:val="00B85129"/>
    <w:rsid w:val="00B85DB6"/>
    <w:rsid w:val="00B85E33"/>
    <w:rsid w:val="00B86683"/>
    <w:rsid w:val="00B868C6"/>
    <w:rsid w:val="00B87E73"/>
    <w:rsid w:val="00B902CA"/>
    <w:rsid w:val="00B906C3"/>
    <w:rsid w:val="00B91514"/>
    <w:rsid w:val="00B915CB"/>
    <w:rsid w:val="00B917A9"/>
    <w:rsid w:val="00B91CDC"/>
    <w:rsid w:val="00B92224"/>
    <w:rsid w:val="00B9228E"/>
    <w:rsid w:val="00B92B99"/>
    <w:rsid w:val="00B92C07"/>
    <w:rsid w:val="00B93BBE"/>
    <w:rsid w:val="00B947BE"/>
    <w:rsid w:val="00B94B32"/>
    <w:rsid w:val="00B94B6C"/>
    <w:rsid w:val="00B94C60"/>
    <w:rsid w:val="00B94EC9"/>
    <w:rsid w:val="00B94FF7"/>
    <w:rsid w:val="00B956C5"/>
    <w:rsid w:val="00B956F6"/>
    <w:rsid w:val="00B95FA6"/>
    <w:rsid w:val="00B96008"/>
    <w:rsid w:val="00B966DB"/>
    <w:rsid w:val="00B969D4"/>
    <w:rsid w:val="00B973C8"/>
    <w:rsid w:val="00B9778C"/>
    <w:rsid w:val="00BA00A5"/>
    <w:rsid w:val="00BA0ED5"/>
    <w:rsid w:val="00BA1320"/>
    <w:rsid w:val="00BA1398"/>
    <w:rsid w:val="00BA1631"/>
    <w:rsid w:val="00BA1E65"/>
    <w:rsid w:val="00BA25F1"/>
    <w:rsid w:val="00BA30CA"/>
    <w:rsid w:val="00BA391E"/>
    <w:rsid w:val="00BA3AF0"/>
    <w:rsid w:val="00BA40CF"/>
    <w:rsid w:val="00BA45A7"/>
    <w:rsid w:val="00BA4F60"/>
    <w:rsid w:val="00BA4FA9"/>
    <w:rsid w:val="00BA59CE"/>
    <w:rsid w:val="00BA5E6D"/>
    <w:rsid w:val="00BA5FF6"/>
    <w:rsid w:val="00BA6A09"/>
    <w:rsid w:val="00BA7B07"/>
    <w:rsid w:val="00BA7F52"/>
    <w:rsid w:val="00BB0140"/>
    <w:rsid w:val="00BB0E57"/>
    <w:rsid w:val="00BB1066"/>
    <w:rsid w:val="00BB19D9"/>
    <w:rsid w:val="00BB1C7E"/>
    <w:rsid w:val="00BB209E"/>
    <w:rsid w:val="00BB2463"/>
    <w:rsid w:val="00BB25A1"/>
    <w:rsid w:val="00BB27AF"/>
    <w:rsid w:val="00BB2D68"/>
    <w:rsid w:val="00BB3697"/>
    <w:rsid w:val="00BB47BD"/>
    <w:rsid w:val="00BB5B3E"/>
    <w:rsid w:val="00BB6496"/>
    <w:rsid w:val="00BB657E"/>
    <w:rsid w:val="00BB6895"/>
    <w:rsid w:val="00BB7087"/>
    <w:rsid w:val="00BB7FBA"/>
    <w:rsid w:val="00BC03D9"/>
    <w:rsid w:val="00BC05DF"/>
    <w:rsid w:val="00BC0C65"/>
    <w:rsid w:val="00BC0F67"/>
    <w:rsid w:val="00BC1AE6"/>
    <w:rsid w:val="00BC24BA"/>
    <w:rsid w:val="00BC2928"/>
    <w:rsid w:val="00BC2BB5"/>
    <w:rsid w:val="00BC395B"/>
    <w:rsid w:val="00BC4886"/>
    <w:rsid w:val="00BC6349"/>
    <w:rsid w:val="00BC644B"/>
    <w:rsid w:val="00BC6778"/>
    <w:rsid w:val="00BC7784"/>
    <w:rsid w:val="00BC7811"/>
    <w:rsid w:val="00BC7AD7"/>
    <w:rsid w:val="00BD006A"/>
    <w:rsid w:val="00BD0543"/>
    <w:rsid w:val="00BD0947"/>
    <w:rsid w:val="00BD09FB"/>
    <w:rsid w:val="00BD1DF9"/>
    <w:rsid w:val="00BD2140"/>
    <w:rsid w:val="00BD36C5"/>
    <w:rsid w:val="00BD3CE5"/>
    <w:rsid w:val="00BD4062"/>
    <w:rsid w:val="00BD4109"/>
    <w:rsid w:val="00BD44B5"/>
    <w:rsid w:val="00BD45DD"/>
    <w:rsid w:val="00BD4616"/>
    <w:rsid w:val="00BD4A02"/>
    <w:rsid w:val="00BD4F1D"/>
    <w:rsid w:val="00BD5863"/>
    <w:rsid w:val="00BD6BE2"/>
    <w:rsid w:val="00BD6DB8"/>
    <w:rsid w:val="00BD6ECD"/>
    <w:rsid w:val="00BD6F2E"/>
    <w:rsid w:val="00BD7356"/>
    <w:rsid w:val="00BD7538"/>
    <w:rsid w:val="00BD7B25"/>
    <w:rsid w:val="00BE0DB9"/>
    <w:rsid w:val="00BE0F72"/>
    <w:rsid w:val="00BE2598"/>
    <w:rsid w:val="00BE2DE1"/>
    <w:rsid w:val="00BE2F87"/>
    <w:rsid w:val="00BE322C"/>
    <w:rsid w:val="00BE39EF"/>
    <w:rsid w:val="00BE3C85"/>
    <w:rsid w:val="00BE49B0"/>
    <w:rsid w:val="00BE4EDC"/>
    <w:rsid w:val="00BE5448"/>
    <w:rsid w:val="00BE54F0"/>
    <w:rsid w:val="00BE593A"/>
    <w:rsid w:val="00BE6070"/>
    <w:rsid w:val="00BE6888"/>
    <w:rsid w:val="00BE6A01"/>
    <w:rsid w:val="00BE735F"/>
    <w:rsid w:val="00BE73F7"/>
    <w:rsid w:val="00BE7D06"/>
    <w:rsid w:val="00BF0051"/>
    <w:rsid w:val="00BF0278"/>
    <w:rsid w:val="00BF06C6"/>
    <w:rsid w:val="00BF0EF7"/>
    <w:rsid w:val="00BF15ED"/>
    <w:rsid w:val="00BF1D04"/>
    <w:rsid w:val="00BF2002"/>
    <w:rsid w:val="00BF27E2"/>
    <w:rsid w:val="00BF2949"/>
    <w:rsid w:val="00BF2BEE"/>
    <w:rsid w:val="00BF2EB8"/>
    <w:rsid w:val="00BF3C0E"/>
    <w:rsid w:val="00BF43C7"/>
    <w:rsid w:val="00BF46ED"/>
    <w:rsid w:val="00BF47C3"/>
    <w:rsid w:val="00BF52BF"/>
    <w:rsid w:val="00BF5462"/>
    <w:rsid w:val="00BF5E3C"/>
    <w:rsid w:val="00BF682D"/>
    <w:rsid w:val="00BF6CD5"/>
    <w:rsid w:val="00BF7B98"/>
    <w:rsid w:val="00BF7EBA"/>
    <w:rsid w:val="00C00609"/>
    <w:rsid w:val="00C00701"/>
    <w:rsid w:val="00C00B94"/>
    <w:rsid w:val="00C01FF4"/>
    <w:rsid w:val="00C025DF"/>
    <w:rsid w:val="00C02BD0"/>
    <w:rsid w:val="00C02D8D"/>
    <w:rsid w:val="00C037E5"/>
    <w:rsid w:val="00C04342"/>
    <w:rsid w:val="00C04594"/>
    <w:rsid w:val="00C05041"/>
    <w:rsid w:val="00C052E8"/>
    <w:rsid w:val="00C05752"/>
    <w:rsid w:val="00C06133"/>
    <w:rsid w:val="00C062F1"/>
    <w:rsid w:val="00C07089"/>
    <w:rsid w:val="00C0736F"/>
    <w:rsid w:val="00C07A08"/>
    <w:rsid w:val="00C07FF7"/>
    <w:rsid w:val="00C102A7"/>
    <w:rsid w:val="00C10B40"/>
    <w:rsid w:val="00C10C63"/>
    <w:rsid w:val="00C10DDC"/>
    <w:rsid w:val="00C11174"/>
    <w:rsid w:val="00C111E9"/>
    <w:rsid w:val="00C11223"/>
    <w:rsid w:val="00C11BDE"/>
    <w:rsid w:val="00C11F3C"/>
    <w:rsid w:val="00C121C1"/>
    <w:rsid w:val="00C12CF8"/>
    <w:rsid w:val="00C1343F"/>
    <w:rsid w:val="00C148A7"/>
    <w:rsid w:val="00C152BC"/>
    <w:rsid w:val="00C15528"/>
    <w:rsid w:val="00C15648"/>
    <w:rsid w:val="00C1596B"/>
    <w:rsid w:val="00C16A62"/>
    <w:rsid w:val="00C16EBE"/>
    <w:rsid w:val="00C16FC3"/>
    <w:rsid w:val="00C172A8"/>
    <w:rsid w:val="00C17739"/>
    <w:rsid w:val="00C17B20"/>
    <w:rsid w:val="00C17EF6"/>
    <w:rsid w:val="00C20618"/>
    <w:rsid w:val="00C21231"/>
    <w:rsid w:val="00C216E0"/>
    <w:rsid w:val="00C21EA0"/>
    <w:rsid w:val="00C222ED"/>
    <w:rsid w:val="00C22388"/>
    <w:rsid w:val="00C22CF7"/>
    <w:rsid w:val="00C22FB8"/>
    <w:rsid w:val="00C23684"/>
    <w:rsid w:val="00C23834"/>
    <w:rsid w:val="00C245F5"/>
    <w:rsid w:val="00C25192"/>
    <w:rsid w:val="00C2567A"/>
    <w:rsid w:val="00C25B47"/>
    <w:rsid w:val="00C25D64"/>
    <w:rsid w:val="00C25D96"/>
    <w:rsid w:val="00C2668A"/>
    <w:rsid w:val="00C266A7"/>
    <w:rsid w:val="00C269A7"/>
    <w:rsid w:val="00C269ED"/>
    <w:rsid w:val="00C27166"/>
    <w:rsid w:val="00C2735F"/>
    <w:rsid w:val="00C274B5"/>
    <w:rsid w:val="00C276AC"/>
    <w:rsid w:val="00C27EB3"/>
    <w:rsid w:val="00C30533"/>
    <w:rsid w:val="00C31734"/>
    <w:rsid w:val="00C3211E"/>
    <w:rsid w:val="00C3260C"/>
    <w:rsid w:val="00C326D0"/>
    <w:rsid w:val="00C32A83"/>
    <w:rsid w:val="00C32CAF"/>
    <w:rsid w:val="00C32DB9"/>
    <w:rsid w:val="00C33757"/>
    <w:rsid w:val="00C33A68"/>
    <w:rsid w:val="00C33C8D"/>
    <w:rsid w:val="00C33C91"/>
    <w:rsid w:val="00C342F3"/>
    <w:rsid w:val="00C35416"/>
    <w:rsid w:val="00C359C9"/>
    <w:rsid w:val="00C35A06"/>
    <w:rsid w:val="00C360AB"/>
    <w:rsid w:val="00C365E0"/>
    <w:rsid w:val="00C3676C"/>
    <w:rsid w:val="00C37098"/>
    <w:rsid w:val="00C40340"/>
    <w:rsid w:val="00C40598"/>
    <w:rsid w:val="00C40786"/>
    <w:rsid w:val="00C40DCF"/>
    <w:rsid w:val="00C424E5"/>
    <w:rsid w:val="00C4251C"/>
    <w:rsid w:val="00C4268B"/>
    <w:rsid w:val="00C43155"/>
    <w:rsid w:val="00C4395A"/>
    <w:rsid w:val="00C43B27"/>
    <w:rsid w:val="00C43CDB"/>
    <w:rsid w:val="00C44166"/>
    <w:rsid w:val="00C44362"/>
    <w:rsid w:val="00C45125"/>
    <w:rsid w:val="00C4520F"/>
    <w:rsid w:val="00C464B2"/>
    <w:rsid w:val="00C46556"/>
    <w:rsid w:val="00C46964"/>
    <w:rsid w:val="00C470EC"/>
    <w:rsid w:val="00C4746E"/>
    <w:rsid w:val="00C47A88"/>
    <w:rsid w:val="00C47BC0"/>
    <w:rsid w:val="00C5004E"/>
    <w:rsid w:val="00C502D6"/>
    <w:rsid w:val="00C50693"/>
    <w:rsid w:val="00C50A05"/>
    <w:rsid w:val="00C50E40"/>
    <w:rsid w:val="00C5133B"/>
    <w:rsid w:val="00C5186F"/>
    <w:rsid w:val="00C51B30"/>
    <w:rsid w:val="00C522FF"/>
    <w:rsid w:val="00C52345"/>
    <w:rsid w:val="00C52DE5"/>
    <w:rsid w:val="00C52FAC"/>
    <w:rsid w:val="00C532E6"/>
    <w:rsid w:val="00C539B5"/>
    <w:rsid w:val="00C53BA7"/>
    <w:rsid w:val="00C53F36"/>
    <w:rsid w:val="00C54096"/>
    <w:rsid w:val="00C5439D"/>
    <w:rsid w:val="00C543DA"/>
    <w:rsid w:val="00C548B6"/>
    <w:rsid w:val="00C55030"/>
    <w:rsid w:val="00C5517D"/>
    <w:rsid w:val="00C552B3"/>
    <w:rsid w:val="00C55563"/>
    <w:rsid w:val="00C564EC"/>
    <w:rsid w:val="00C56A8D"/>
    <w:rsid w:val="00C56CC4"/>
    <w:rsid w:val="00C57516"/>
    <w:rsid w:val="00C5780A"/>
    <w:rsid w:val="00C57826"/>
    <w:rsid w:val="00C5797F"/>
    <w:rsid w:val="00C57A21"/>
    <w:rsid w:val="00C57BFF"/>
    <w:rsid w:val="00C57D13"/>
    <w:rsid w:val="00C6086F"/>
    <w:rsid w:val="00C60F2E"/>
    <w:rsid w:val="00C610CF"/>
    <w:rsid w:val="00C610E8"/>
    <w:rsid w:val="00C611BA"/>
    <w:rsid w:val="00C612F4"/>
    <w:rsid w:val="00C619F7"/>
    <w:rsid w:val="00C62134"/>
    <w:rsid w:val="00C62E44"/>
    <w:rsid w:val="00C62E4C"/>
    <w:rsid w:val="00C63D14"/>
    <w:rsid w:val="00C64000"/>
    <w:rsid w:val="00C64071"/>
    <w:rsid w:val="00C645B2"/>
    <w:rsid w:val="00C64B4D"/>
    <w:rsid w:val="00C64B59"/>
    <w:rsid w:val="00C6536E"/>
    <w:rsid w:val="00C6678D"/>
    <w:rsid w:val="00C66AB5"/>
    <w:rsid w:val="00C66ECC"/>
    <w:rsid w:val="00C70A40"/>
    <w:rsid w:val="00C71477"/>
    <w:rsid w:val="00C7170A"/>
    <w:rsid w:val="00C71C7C"/>
    <w:rsid w:val="00C71CF4"/>
    <w:rsid w:val="00C71E4B"/>
    <w:rsid w:val="00C72238"/>
    <w:rsid w:val="00C7444D"/>
    <w:rsid w:val="00C750A0"/>
    <w:rsid w:val="00C75A13"/>
    <w:rsid w:val="00C76298"/>
    <w:rsid w:val="00C76720"/>
    <w:rsid w:val="00C76997"/>
    <w:rsid w:val="00C77ECA"/>
    <w:rsid w:val="00C77F61"/>
    <w:rsid w:val="00C80795"/>
    <w:rsid w:val="00C8137E"/>
    <w:rsid w:val="00C8190E"/>
    <w:rsid w:val="00C81971"/>
    <w:rsid w:val="00C8251D"/>
    <w:rsid w:val="00C82E74"/>
    <w:rsid w:val="00C84272"/>
    <w:rsid w:val="00C85149"/>
    <w:rsid w:val="00C8525C"/>
    <w:rsid w:val="00C856C1"/>
    <w:rsid w:val="00C85E82"/>
    <w:rsid w:val="00C865E3"/>
    <w:rsid w:val="00C86BE3"/>
    <w:rsid w:val="00C879FE"/>
    <w:rsid w:val="00C87C67"/>
    <w:rsid w:val="00C87E01"/>
    <w:rsid w:val="00C87ECA"/>
    <w:rsid w:val="00C90E26"/>
    <w:rsid w:val="00C90E88"/>
    <w:rsid w:val="00C9179B"/>
    <w:rsid w:val="00C91EAB"/>
    <w:rsid w:val="00C92580"/>
    <w:rsid w:val="00C92C0A"/>
    <w:rsid w:val="00C92D2B"/>
    <w:rsid w:val="00C92D44"/>
    <w:rsid w:val="00C9377F"/>
    <w:rsid w:val="00C93CB1"/>
    <w:rsid w:val="00C94173"/>
    <w:rsid w:val="00C94905"/>
    <w:rsid w:val="00C94F2C"/>
    <w:rsid w:val="00C950E0"/>
    <w:rsid w:val="00C956D8"/>
    <w:rsid w:val="00C95907"/>
    <w:rsid w:val="00C959CF"/>
    <w:rsid w:val="00C96877"/>
    <w:rsid w:val="00C97441"/>
    <w:rsid w:val="00C974EC"/>
    <w:rsid w:val="00C97B65"/>
    <w:rsid w:val="00CA0453"/>
    <w:rsid w:val="00CA07D4"/>
    <w:rsid w:val="00CA08A7"/>
    <w:rsid w:val="00CA0E3F"/>
    <w:rsid w:val="00CA17A4"/>
    <w:rsid w:val="00CA17CA"/>
    <w:rsid w:val="00CA3047"/>
    <w:rsid w:val="00CA3BEB"/>
    <w:rsid w:val="00CA4C1B"/>
    <w:rsid w:val="00CA4C41"/>
    <w:rsid w:val="00CA5398"/>
    <w:rsid w:val="00CA5812"/>
    <w:rsid w:val="00CA58C3"/>
    <w:rsid w:val="00CA5E6A"/>
    <w:rsid w:val="00CA612B"/>
    <w:rsid w:val="00CA6B67"/>
    <w:rsid w:val="00CA7B2B"/>
    <w:rsid w:val="00CA7EB1"/>
    <w:rsid w:val="00CB0BDC"/>
    <w:rsid w:val="00CB1882"/>
    <w:rsid w:val="00CB24C6"/>
    <w:rsid w:val="00CB2DA0"/>
    <w:rsid w:val="00CB31C1"/>
    <w:rsid w:val="00CB330A"/>
    <w:rsid w:val="00CB3C58"/>
    <w:rsid w:val="00CB47F9"/>
    <w:rsid w:val="00CB4FFB"/>
    <w:rsid w:val="00CB5693"/>
    <w:rsid w:val="00CB5A1E"/>
    <w:rsid w:val="00CB5F04"/>
    <w:rsid w:val="00CB606E"/>
    <w:rsid w:val="00CB61E6"/>
    <w:rsid w:val="00CB6213"/>
    <w:rsid w:val="00CB6D56"/>
    <w:rsid w:val="00CB7344"/>
    <w:rsid w:val="00CB79A2"/>
    <w:rsid w:val="00CB7A7A"/>
    <w:rsid w:val="00CB7CA0"/>
    <w:rsid w:val="00CC0006"/>
    <w:rsid w:val="00CC003A"/>
    <w:rsid w:val="00CC193B"/>
    <w:rsid w:val="00CC1E2C"/>
    <w:rsid w:val="00CC1E97"/>
    <w:rsid w:val="00CC20E6"/>
    <w:rsid w:val="00CC219C"/>
    <w:rsid w:val="00CC29CF"/>
    <w:rsid w:val="00CC33E7"/>
    <w:rsid w:val="00CC3E8F"/>
    <w:rsid w:val="00CC3F0E"/>
    <w:rsid w:val="00CC51F1"/>
    <w:rsid w:val="00CC5500"/>
    <w:rsid w:val="00CC5647"/>
    <w:rsid w:val="00CC6367"/>
    <w:rsid w:val="00CC70E8"/>
    <w:rsid w:val="00CC7B25"/>
    <w:rsid w:val="00CC7DA5"/>
    <w:rsid w:val="00CC7DC9"/>
    <w:rsid w:val="00CD0256"/>
    <w:rsid w:val="00CD0C2A"/>
    <w:rsid w:val="00CD10F2"/>
    <w:rsid w:val="00CD11E6"/>
    <w:rsid w:val="00CD19F0"/>
    <w:rsid w:val="00CD1DDE"/>
    <w:rsid w:val="00CD22EE"/>
    <w:rsid w:val="00CD3964"/>
    <w:rsid w:val="00CD42E7"/>
    <w:rsid w:val="00CD52E1"/>
    <w:rsid w:val="00CD537C"/>
    <w:rsid w:val="00CD7134"/>
    <w:rsid w:val="00CD73D5"/>
    <w:rsid w:val="00CD7E8E"/>
    <w:rsid w:val="00CE1172"/>
    <w:rsid w:val="00CE1856"/>
    <w:rsid w:val="00CE1880"/>
    <w:rsid w:val="00CE1A40"/>
    <w:rsid w:val="00CE3B63"/>
    <w:rsid w:val="00CE3F84"/>
    <w:rsid w:val="00CE40E4"/>
    <w:rsid w:val="00CE5819"/>
    <w:rsid w:val="00CE58C1"/>
    <w:rsid w:val="00CE5A4E"/>
    <w:rsid w:val="00CE5A55"/>
    <w:rsid w:val="00CE5C3F"/>
    <w:rsid w:val="00CE6102"/>
    <w:rsid w:val="00CE6A2C"/>
    <w:rsid w:val="00CE6C01"/>
    <w:rsid w:val="00CE6D84"/>
    <w:rsid w:val="00CE6E2E"/>
    <w:rsid w:val="00CE6FA1"/>
    <w:rsid w:val="00CE703B"/>
    <w:rsid w:val="00CE7741"/>
    <w:rsid w:val="00CF00C9"/>
    <w:rsid w:val="00CF0B3F"/>
    <w:rsid w:val="00CF1672"/>
    <w:rsid w:val="00CF1C99"/>
    <w:rsid w:val="00CF22B1"/>
    <w:rsid w:val="00CF310E"/>
    <w:rsid w:val="00CF31D5"/>
    <w:rsid w:val="00CF321A"/>
    <w:rsid w:val="00CF34EB"/>
    <w:rsid w:val="00CF35CD"/>
    <w:rsid w:val="00CF37D0"/>
    <w:rsid w:val="00CF3A22"/>
    <w:rsid w:val="00CF44AB"/>
    <w:rsid w:val="00CF45E9"/>
    <w:rsid w:val="00CF469F"/>
    <w:rsid w:val="00CF7183"/>
    <w:rsid w:val="00CF7761"/>
    <w:rsid w:val="00CF7828"/>
    <w:rsid w:val="00D000C0"/>
    <w:rsid w:val="00D00E3B"/>
    <w:rsid w:val="00D0124F"/>
    <w:rsid w:val="00D0175D"/>
    <w:rsid w:val="00D025C3"/>
    <w:rsid w:val="00D02E22"/>
    <w:rsid w:val="00D03263"/>
    <w:rsid w:val="00D0326C"/>
    <w:rsid w:val="00D033A7"/>
    <w:rsid w:val="00D0522F"/>
    <w:rsid w:val="00D0530D"/>
    <w:rsid w:val="00D06A3F"/>
    <w:rsid w:val="00D071CE"/>
    <w:rsid w:val="00D073A8"/>
    <w:rsid w:val="00D077C6"/>
    <w:rsid w:val="00D07BBE"/>
    <w:rsid w:val="00D11723"/>
    <w:rsid w:val="00D11806"/>
    <w:rsid w:val="00D11BB8"/>
    <w:rsid w:val="00D121BE"/>
    <w:rsid w:val="00D12970"/>
    <w:rsid w:val="00D13C2A"/>
    <w:rsid w:val="00D13DA6"/>
    <w:rsid w:val="00D13FE4"/>
    <w:rsid w:val="00D1409A"/>
    <w:rsid w:val="00D14887"/>
    <w:rsid w:val="00D15A0C"/>
    <w:rsid w:val="00D161BF"/>
    <w:rsid w:val="00D16DAF"/>
    <w:rsid w:val="00D17194"/>
    <w:rsid w:val="00D176E6"/>
    <w:rsid w:val="00D20D48"/>
    <w:rsid w:val="00D215BE"/>
    <w:rsid w:val="00D22FEC"/>
    <w:rsid w:val="00D23109"/>
    <w:rsid w:val="00D23487"/>
    <w:rsid w:val="00D236D6"/>
    <w:rsid w:val="00D2387E"/>
    <w:rsid w:val="00D23E4D"/>
    <w:rsid w:val="00D24A48"/>
    <w:rsid w:val="00D25685"/>
    <w:rsid w:val="00D267DE"/>
    <w:rsid w:val="00D26BDF"/>
    <w:rsid w:val="00D27674"/>
    <w:rsid w:val="00D3053E"/>
    <w:rsid w:val="00D30803"/>
    <w:rsid w:val="00D313F5"/>
    <w:rsid w:val="00D31B75"/>
    <w:rsid w:val="00D31C02"/>
    <w:rsid w:val="00D324C1"/>
    <w:rsid w:val="00D32D4C"/>
    <w:rsid w:val="00D32E6B"/>
    <w:rsid w:val="00D332F1"/>
    <w:rsid w:val="00D33321"/>
    <w:rsid w:val="00D335D1"/>
    <w:rsid w:val="00D3388D"/>
    <w:rsid w:val="00D33AB8"/>
    <w:rsid w:val="00D33AD6"/>
    <w:rsid w:val="00D33DBE"/>
    <w:rsid w:val="00D33EE4"/>
    <w:rsid w:val="00D340BD"/>
    <w:rsid w:val="00D342D8"/>
    <w:rsid w:val="00D3491D"/>
    <w:rsid w:val="00D3496F"/>
    <w:rsid w:val="00D34B19"/>
    <w:rsid w:val="00D354B3"/>
    <w:rsid w:val="00D35A1A"/>
    <w:rsid w:val="00D3604C"/>
    <w:rsid w:val="00D363A6"/>
    <w:rsid w:val="00D36814"/>
    <w:rsid w:val="00D36E6B"/>
    <w:rsid w:val="00D36EF7"/>
    <w:rsid w:val="00D374F6"/>
    <w:rsid w:val="00D3790F"/>
    <w:rsid w:val="00D37A76"/>
    <w:rsid w:val="00D37BE2"/>
    <w:rsid w:val="00D37D2D"/>
    <w:rsid w:val="00D404F6"/>
    <w:rsid w:val="00D408EE"/>
    <w:rsid w:val="00D41542"/>
    <w:rsid w:val="00D42058"/>
    <w:rsid w:val="00D43973"/>
    <w:rsid w:val="00D43D73"/>
    <w:rsid w:val="00D440A5"/>
    <w:rsid w:val="00D44271"/>
    <w:rsid w:val="00D44F9C"/>
    <w:rsid w:val="00D4516B"/>
    <w:rsid w:val="00D453FB"/>
    <w:rsid w:val="00D45548"/>
    <w:rsid w:val="00D4587F"/>
    <w:rsid w:val="00D45C06"/>
    <w:rsid w:val="00D4601B"/>
    <w:rsid w:val="00D46307"/>
    <w:rsid w:val="00D466EF"/>
    <w:rsid w:val="00D46E5F"/>
    <w:rsid w:val="00D47521"/>
    <w:rsid w:val="00D47867"/>
    <w:rsid w:val="00D500EA"/>
    <w:rsid w:val="00D507F0"/>
    <w:rsid w:val="00D50A2E"/>
    <w:rsid w:val="00D5118D"/>
    <w:rsid w:val="00D51BA4"/>
    <w:rsid w:val="00D51BEF"/>
    <w:rsid w:val="00D52470"/>
    <w:rsid w:val="00D52601"/>
    <w:rsid w:val="00D53E37"/>
    <w:rsid w:val="00D5469B"/>
    <w:rsid w:val="00D546C1"/>
    <w:rsid w:val="00D5512C"/>
    <w:rsid w:val="00D556BD"/>
    <w:rsid w:val="00D55712"/>
    <w:rsid w:val="00D55C82"/>
    <w:rsid w:val="00D56526"/>
    <w:rsid w:val="00D56ABA"/>
    <w:rsid w:val="00D576B2"/>
    <w:rsid w:val="00D5797F"/>
    <w:rsid w:val="00D6041F"/>
    <w:rsid w:val="00D60561"/>
    <w:rsid w:val="00D60979"/>
    <w:rsid w:val="00D60D91"/>
    <w:rsid w:val="00D62BC2"/>
    <w:rsid w:val="00D631C7"/>
    <w:rsid w:val="00D63531"/>
    <w:rsid w:val="00D64040"/>
    <w:rsid w:val="00D64A65"/>
    <w:rsid w:val="00D64B9E"/>
    <w:rsid w:val="00D64E12"/>
    <w:rsid w:val="00D64FDF"/>
    <w:rsid w:val="00D6595B"/>
    <w:rsid w:val="00D6598E"/>
    <w:rsid w:val="00D65CFD"/>
    <w:rsid w:val="00D65E6E"/>
    <w:rsid w:val="00D663BC"/>
    <w:rsid w:val="00D66524"/>
    <w:rsid w:val="00D666A6"/>
    <w:rsid w:val="00D66B8E"/>
    <w:rsid w:val="00D66C8D"/>
    <w:rsid w:val="00D67328"/>
    <w:rsid w:val="00D678AA"/>
    <w:rsid w:val="00D67C23"/>
    <w:rsid w:val="00D67C28"/>
    <w:rsid w:val="00D67E66"/>
    <w:rsid w:val="00D70AB5"/>
    <w:rsid w:val="00D70FB9"/>
    <w:rsid w:val="00D711C8"/>
    <w:rsid w:val="00D71794"/>
    <w:rsid w:val="00D72177"/>
    <w:rsid w:val="00D7324B"/>
    <w:rsid w:val="00D753CE"/>
    <w:rsid w:val="00D75716"/>
    <w:rsid w:val="00D75BFE"/>
    <w:rsid w:val="00D7640B"/>
    <w:rsid w:val="00D76653"/>
    <w:rsid w:val="00D7685A"/>
    <w:rsid w:val="00D776B1"/>
    <w:rsid w:val="00D77946"/>
    <w:rsid w:val="00D77AB1"/>
    <w:rsid w:val="00D80BF1"/>
    <w:rsid w:val="00D80CE6"/>
    <w:rsid w:val="00D80EFB"/>
    <w:rsid w:val="00D80F02"/>
    <w:rsid w:val="00D81200"/>
    <w:rsid w:val="00D81593"/>
    <w:rsid w:val="00D81895"/>
    <w:rsid w:val="00D82CFF"/>
    <w:rsid w:val="00D8338E"/>
    <w:rsid w:val="00D83814"/>
    <w:rsid w:val="00D83AD5"/>
    <w:rsid w:val="00D83D92"/>
    <w:rsid w:val="00D842FC"/>
    <w:rsid w:val="00D852ED"/>
    <w:rsid w:val="00D8695F"/>
    <w:rsid w:val="00D86AAF"/>
    <w:rsid w:val="00D86BCB"/>
    <w:rsid w:val="00D874A4"/>
    <w:rsid w:val="00D874B0"/>
    <w:rsid w:val="00D87C74"/>
    <w:rsid w:val="00D901D4"/>
    <w:rsid w:val="00D90535"/>
    <w:rsid w:val="00D90A7C"/>
    <w:rsid w:val="00D90BAD"/>
    <w:rsid w:val="00D91452"/>
    <w:rsid w:val="00D917D3"/>
    <w:rsid w:val="00D919A9"/>
    <w:rsid w:val="00D91DF6"/>
    <w:rsid w:val="00D933C3"/>
    <w:rsid w:val="00D938DC"/>
    <w:rsid w:val="00D949ED"/>
    <w:rsid w:val="00D94D09"/>
    <w:rsid w:val="00D94D45"/>
    <w:rsid w:val="00D94DC2"/>
    <w:rsid w:val="00D95277"/>
    <w:rsid w:val="00D96286"/>
    <w:rsid w:val="00D9672F"/>
    <w:rsid w:val="00D968D8"/>
    <w:rsid w:val="00D96A62"/>
    <w:rsid w:val="00D96BCE"/>
    <w:rsid w:val="00D973FE"/>
    <w:rsid w:val="00D974FB"/>
    <w:rsid w:val="00D976C3"/>
    <w:rsid w:val="00D97D50"/>
    <w:rsid w:val="00DA00B4"/>
    <w:rsid w:val="00DA11A0"/>
    <w:rsid w:val="00DA12B8"/>
    <w:rsid w:val="00DA1B1E"/>
    <w:rsid w:val="00DA1DDA"/>
    <w:rsid w:val="00DA239E"/>
    <w:rsid w:val="00DA24EC"/>
    <w:rsid w:val="00DA27ED"/>
    <w:rsid w:val="00DA380D"/>
    <w:rsid w:val="00DA3D6B"/>
    <w:rsid w:val="00DA3E2E"/>
    <w:rsid w:val="00DA3F73"/>
    <w:rsid w:val="00DA45D6"/>
    <w:rsid w:val="00DA45F3"/>
    <w:rsid w:val="00DA471B"/>
    <w:rsid w:val="00DA4D44"/>
    <w:rsid w:val="00DA4E6B"/>
    <w:rsid w:val="00DA5738"/>
    <w:rsid w:val="00DA5C65"/>
    <w:rsid w:val="00DA70D3"/>
    <w:rsid w:val="00DA7A49"/>
    <w:rsid w:val="00DA7CF4"/>
    <w:rsid w:val="00DA7F89"/>
    <w:rsid w:val="00DB0B2B"/>
    <w:rsid w:val="00DB0CBA"/>
    <w:rsid w:val="00DB204E"/>
    <w:rsid w:val="00DB2929"/>
    <w:rsid w:val="00DB2CFD"/>
    <w:rsid w:val="00DB2F59"/>
    <w:rsid w:val="00DB3069"/>
    <w:rsid w:val="00DB306E"/>
    <w:rsid w:val="00DB35ED"/>
    <w:rsid w:val="00DB3D8E"/>
    <w:rsid w:val="00DB3DCA"/>
    <w:rsid w:val="00DB4CBE"/>
    <w:rsid w:val="00DB4E3D"/>
    <w:rsid w:val="00DB60B4"/>
    <w:rsid w:val="00DB6CC0"/>
    <w:rsid w:val="00DB6DC3"/>
    <w:rsid w:val="00DB790E"/>
    <w:rsid w:val="00DB7ADD"/>
    <w:rsid w:val="00DB7F03"/>
    <w:rsid w:val="00DC01CD"/>
    <w:rsid w:val="00DC084A"/>
    <w:rsid w:val="00DC0A8D"/>
    <w:rsid w:val="00DC0C1C"/>
    <w:rsid w:val="00DC0DE3"/>
    <w:rsid w:val="00DC108E"/>
    <w:rsid w:val="00DC182C"/>
    <w:rsid w:val="00DC20B8"/>
    <w:rsid w:val="00DC38C2"/>
    <w:rsid w:val="00DC3F40"/>
    <w:rsid w:val="00DC541D"/>
    <w:rsid w:val="00DC6108"/>
    <w:rsid w:val="00DC65D4"/>
    <w:rsid w:val="00DC698A"/>
    <w:rsid w:val="00DC6C83"/>
    <w:rsid w:val="00DC748A"/>
    <w:rsid w:val="00DC789E"/>
    <w:rsid w:val="00DC7BFC"/>
    <w:rsid w:val="00DC7F7A"/>
    <w:rsid w:val="00DD003A"/>
    <w:rsid w:val="00DD0FE8"/>
    <w:rsid w:val="00DD15E5"/>
    <w:rsid w:val="00DD1D2F"/>
    <w:rsid w:val="00DD22EA"/>
    <w:rsid w:val="00DD2D62"/>
    <w:rsid w:val="00DD2E13"/>
    <w:rsid w:val="00DD2ED9"/>
    <w:rsid w:val="00DD3349"/>
    <w:rsid w:val="00DD34FD"/>
    <w:rsid w:val="00DD38F0"/>
    <w:rsid w:val="00DD3E71"/>
    <w:rsid w:val="00DD3F7D"/>
    <w:rsid w:val="00DD4094"/>
    <w:rsid w:val="00DD4106"/>
    <w:rsid w:val="00DD41CF"/>
    <w:rsid w:val="00DD41F1"/>
    <w:rsid w:val="00DD5106"/>
    <w:rsid w:val="00DD522A"/>
    <w:rsid w:val="00DD5D13"/>
    <w:rsid w:val="00DD5E2B"/>
    <w:rsid w:val="00DD5E32"/>
    <w:rsid w:val="00DD6056"/>
    <w:rsid w:val="00DD630E"/>
    <w:rsid w:val="00DD6889"/>
    <w:rsid w:val="00DD70D6"/>
    <w:rsid w:val="00DD72FB"/>
    <w:rsid w:val="00DD75F1"/>
    <w:rsid w:val="00DD7EC2"/>
    <w:rsid w:val="00DD7F42"/>
    <w:rsid w:val="00DE0993"/>
    <w:rsid w:val="00DE0B59"/>
    <w:rsid w:val="00DE192D"/>
    <w:rsid w:val="00DE1AFF"/>
    <w:rsid w:val="00DE1B04"/>
    <w:rsid w:val="00DE1E17"/>
    <w:rsid w:val="00DE23F4"/>
    <w:rsid w:val="00DE2F13"/>
    <w:rsid w:val="00DE34D9"/>
    <w:rsid w:val="00DE357D"/>
    <w:rsid w:val="00DE3D73"/>
    <w:rsid w:val="00DE45C1"/>
    <w:rsid w:val="00DE4964"/>
    <w:rsid w:val="00DE4BEE"/>
    <w:rsid w:val="00DE4C5D"/>
    <w:rsid w:val="00DE560B"/>
    <w:rsid w:val="00DE58B9"/>
    <w:rsid w:val="00DE64B7"/>
    <w:rsid w:val="00DE65EF"/>
    <w:rsid w:val="00DE6A3E"/>
    <w:rsid w:val="00DE6B0E"/>
    <w:rsid w:val="00DE6C16"/>
    <w:rsid w:val="00DE6EED"/>
    <w:rsid w:val="00DE713B"/>
    <w:rsid w:val="00DE75E5"/>
    <w:rsid w:val="00DE77A9"/>
    <w:rsid w:val="00DE79E5"/>
    <w:rsid w:val="00DE7C37"/>
    <w:rsid w:val="00DF04D5"/>
    <w:rsid w:val="00DF0752"/>
    <w:rsid w:val="00DF08F0"/>
    <w:rsid w:val="00DF1020"/>
    <w:rsid w:val="00DF1278"/>
    <w:rsid w:val="00DF270E"/>
    <w:rsid w:val="00DF2940"/>
    <w:rsid w:val="00DF2BBE"/>
    <w:rsid w:val="00DF3684"/>
    <w:rsid w:val="00DF3740"/>
    <w:rsid w:val="00DF3B44"/>
    <w:rsid w:val="00DF3D92"/>
    <w:rsid w:val="00DF46A0"/>
    <w:rsid w:val="00DF47D6"/>
    <w:rsid w:val="00DF4F52"/>
    <w:rsid w:val="00DF625B"/>
    <w:rsid w:val="00DF639E"/>
    <w:rsid w:val="00DF79C2"/>
    <w:rsid w:val="00DF7FBB"/>
    <w:rsid w:val="00E00206"/>
    <w:rsid w:val="00E002EC"/>
    <w:rsid w:val="00E0061A"/>
    <w:rsid w:val="00E00B89"/>
    <w:rsid w:val="00E01454"/>
    <w:rsid w:val="00E0188B"/>
    <w:rsid w:val="00E0252A"/>
    <w:rsid w:val="00E02A62"/>
    <w:rsid w:val="00E03439"/>
    <w:rsid w:val="00E03807"/>
    <w:rsid w:val="00E03B8C"/>
    <w:rsid w:val="00E03D0B"/>
    <w:rsid w:val="00E04621"/>
    <w:rsid w:val="00E05438"/>
    <w:rsid w:val="00E06491"/>
    <w:rsid w:val="00E0795B"/>
    <w:rsid w:val="00E079E9"/>
    <w:rsid w:val="00E10972"/>
    <w:rsid w:val="00E10A84"/>
    <w:rsid w:val="00E10C28"/>
    <w:rsid w:val="00E11375"/>
    <w:rsid w:val="00E12EC6"/>
    <w:rsid w:val="00E1329A"/>
    <w:rsid w:val="00E13EBA"/>
    <w:rsid w:val="00E1406D"/>
    <w:rsid w:val="00E14578"/>
    <w:rsid w:val="00E15EF8"/>
    <w:rsid w:val="00E17989"/>
    <w:rsid w:val="00E17DD6"/>
    <w:rsid w:val="00E20321"/>
    <w:rsid w:val="00E205A7"/>
    <w:rsid w:val="00E20E28"/>
    <w:rsid w:val="00E21A73"/>
    <w:rsid w:val="00E21B48"/>
    <w:rsid w:val="00E21CC4"/>
    <w:rsid w:val="00E21E8A"/>
    <w:rsid w:val="00E22CD2"/>
    <w:rsid w:val="00E22E4E"/>
    <w:rsid w:val="00E22FDB"/>
    <w:rsid w:val="00E2340D"/>
    <w:rsid w:val="00E2371E"/>
    <w:rsid w:val="00E23939"/>
    <w:rsid w:val="00E24902"/>
    <w:rsid w:val="00E2513A"/>
    <w:rsid w:val="00E25437"/>
    <w:rsid w:val="00E25686"/>
    <w:rsid w:val="00E25738"/>
    <w:rsid w:val="00E25791"/>
    <w:rsid w:val="00E25DB8"/>
    <w:rsid w:val="00E2640F"/>
    <w:rsid w:val="00E26897"/>
    <w:rsid w:val="00E26DBA"/>
    <w:rsid w:val="00E2715F"/>
    <w:rsid w:val="00E275A1"/>
    <w:rsid w:val="00E306A2"/>
    <w:rsid w:val="00E307C3"/>
    <w:rsid w:val="00E30999"/>
    <w:rsid w:val="00E31241"/>
    <w:rsid w:val="00E31561"/>
    <w:rsid w:val="00E32C44"/>
    <w:rsid w:val="00E32DC6"/>
    <w:rsid w:val="00E32DE4"/>
    <w:rsid w:val="00E32FA6"/>
    <w:rsid w:val="00E339C1"/>
    <w:rsid w:val="00E33D95"/>
    <w:rsid w:val="00E3439E"/>
    <w:rsid w:val="00E34724"/>
    <w:rsid w:val="00E347DA"/>
    <w:rsid w:val="00E34AC4"/>
    <w:rsid w:val="00E350EF"/>
    <w:rsid w:val="00E3541A"/>
    <w:rsid w:val="00E3628F"/>
    <w:rsid w:val="00E3632A"/>
    <w:rsid w:val="00E363A2"/>
    <w:rsid w:val="00E369E1"/>
    <w:rsid w:val="00E3706D"/>
    <w:rsid w:val="00E377D2"/>
    <w:rsid w:val="00E4025E"/>
    <w:rsid w:val="00E41035"/>
    <w:rsid w:val="00E4163E"/>
    <w:rsid w:val="00E416F3"/>
    <w:rsid w:val="00E41756"/>
    <w:rsid w:val="00E4198F"/>
    <w:rsid w:val="00E41A40"/>
    <w:rsid w:val="00E41BBA"/>
    <w:rsid w:val="00E42263"/>
    <w:rsid w:val="00E42ADA"/>
    <w:rsid w:val="00E43730"/>
    <w:rsid w:val="00E43F7D"/>
    <w:rsid w:val="00E44CCC"/>
    <w:rsid w:val="00E44E08"/>
    <w:rsid w:val="00E45098"/>
    <w:rsid w:val="00E45953"/>
    <w:rsid w:val="00E459A8"/>
    <w:rsid w:val="00E45DC5"/>
    <w:rsid w:val="00E45DCB"/>
    <w:rsid w:val="00E4625E"/>
    <w:rsid w:val="00E470EC"/>
    <w:rsid w:val="00E47177"/>
    <w:rsid w:val="00E47420"/>
    <w:rsid w:val="00E4751E"/>
    <w:rsid w:val="00E47ABB"/>
    <w:rsid w:val="00E50411"/>
    <w:rsid w:val="00E5085A"/>
    <w:rsid w:val="00E51B9A"/>
    <w:rsid w:val="00E52237"/>
    <w:rsid w:val="00E522F8"/>
    <w:rsid w:val="00E5291D"/>
    <w:rsid w:val="00E535B0"/>
    <w:rsid w:val="00E537C5"/>
    <w:rsid w:val="00E53A92"/>
    <w:rsid w:val="00E53B2C"/>
    <w:rsid w:val="00E53E38"/>
    <w:rsid w:val="00E5433D"/>
    <w:rsid w:val="00E54396"/>
    <w:rsid w:val="00E5458C"/>
    <w:rsid w:val="00E546D0"/>
    <w:rsid w:val="00E54717"/>
    <w:rsid w:val="00E54800"/>
    <w:rsid w:val="00E549FC"/>
    <w:rsid w:val="00E5522B"/>
    <w:rsid w:val="00E55266"/>
    <w:rsid w:val="00E55E3A"/>
    <w:rsid w:val="00E567E9"/>
    <w:rsid w:val="00E56AFF"/>
    <w:rsid w:val="00E57F04"/>
    <w:rsid w:val="00E603B9"/>
    <w:rsid w:val="00E60C72"/>
    <w:rsid w:val="00E61335"/>
    <w:rsid w:val="00E616C4"/>
    <w:rsid w:val="00E61ECB"/>
    <w:rsid w:val="00E61FE6"/>
    <w:rsid w:val="00E6248A"/>
    <w:rsid w:val="00E6316F"/>
    <w:rsid w:val="00E631A0"/>
    <w:rsid w:val="00E632BD"/>
    <w:rsid w:val="00E632CF"/>
    <w:rsid w:val="00E6357D"/>
    <w:rsid w:val="00E6379A"/>
    <w:rsid w:val="00E646E8"/>
    <w:rsid w:val="00E647B3"/>
    <w:rsid w:val="00E64B08"/>
    <w:rsid w:val="00E64B94"/>
    <w:rsid w:val="00E656F8"/>
    <w:rsid w:val="00E65FC8"/>
    <w:rsid w:val="00E6627C"/>
    <w:rsid w:val="00E663D1"/>
    <w:rsid w:val="00E66583"/>
    <w:rsid w:val="00E6691E"/>
    <w:rsid w:val="00E66B2E"/>
    <w:rsid w:val="00E66D54"/>
    <w:rsid w:val="00E704A9"/>
    <w:rsid w:val="00E706ED"/>
    <w:rsid w:val="00E70D74"/>
    <w:rsid w:val="00E70DF9"/>
    <w:rsid w:val="00E71193"/>
    <w:rsid w:val="00E71318"/>
    <w:rsid w:val="00E715A3"/>
    <w:rsid w:val="00E719A1"/>
    <w:rsid w:val="00E71EB4"/>
    <w:rsid w:val="00E72131"/>
    <w:rsid w:val="00E72555"/>
    <w:rsid w:val="00E72707"/>
    <w:rsid w:val="00E729AB"/>
    <w:rsid w:val="00E72F2F"/>
    <w:rsid w:val="00E73082"/>
    <w:rsid w:val="00E7413E"/>
    <w:rsid w:val="00E7414E"/>
    <w:rsid w:val="00E74B76"/>
    <w:rsid w:val="00E74BC1"/>
    <w:rsid w:val="00E74C09"/>
    <w:rsid w:val="00E7510D"/>
    <w:rsid w:val="00E75202"/>
    <w:rsid w:val="00E75897"/>
    <w:rsid w:val="00E75A32"/>
    <w:rsid w:val="00E75D68"/>
    <w:rsid w:val="00E760C4"/>
    <w:rsid w:val="00E76212"/>
    <w:rsid w:val="00E7750D"/>
    <w:rsid w:val="00E80024"/>
    <w:rsid w:val="00E80D89"/>
    <w:rsid w:val="00E816C1"/>
    <w:rsid w:val="00E81C3F"/>
    <w:rsid w:val="00E82BE6"/>
    <w:rsid w:val="00E83450"/>
    <w:rsid w:val="00E83713"/>
    <w:rsid w:val="00E8477F"/>
    <w:rsid w:val="00E84AA8"/>
    <w:rsid w:val="00E84E55"/>
    <w:rsid w:val="00E851BD"/>
    <w:rsid w:val="00E85ADC"/>
    <w:rsid w:val="00E86170"/>
    <w:rsid w:val="00E86218"/>
    <w:rsid w:val="00E86957"/>
    <w:rsid w:val="00E86DE6"/>
    <w:rsid w:val="00E87177"/>
    <w:rsid w:val="00E871DA"/>
    <w:rsid w:val="00E872F2"/>
    <w:rsid w:val="00E87616"/>
    <w:rsid w:val="00E87B71"/>
    <w:rsid w:val="00E903F9"/>
    <w:rsid w:val="00E90717"/>
    <w:rsid w:val="00E910DB"/>
    <w:rsid w:val="00E923A6"/>
    <w:rsid w:val="00E93CA7"/>
    <w:rsid w:val="00E94272"/>
    <w:rsid w:val="00E94509"/>
    <w:rsid w:val="00E95E39"/>
    <w:rsid w:val="00E97C44"/>
    <w:rsid w:val="00E97D42"/>
    <w:rsid w:val="00E97E80"/>
    <w:rsid w:val="00EA0587"/>
    <w:rsid w:val="00EA0CE2"/>
    <w:rsid w:val="00EA0EB4"/>
    <w:rsid w:val="00EA1B28"/>
    <w:rsid w:val="00EA27EB"/>
    <w:rsid w:val="00EA3152"/>
    <w:rsid w:val="00EA34F5"/>
    <w:rsid w:val="00EA4098"/>
    <w:rsid w:val="00EA412D"/>
    <w:rsid w:val="00EA442D"/>
    <w:rsid w:val="00EA4887"/>
    <w:rsid w:val="00EA4B05"/>
    <w:rsid w:val="00EA520C"/>
    <w:rsid w:val="00EA5815"/>
    <w:rsid w:val="00EA5FAF"/>
    <w:rsid w:val="00EA65F6"/>
    <w:rsid w:val="00EA6E00"/>
    <w:rsid w:val="00EA7012"/>
    <w:rsid w:val="00EA7809"/>
    <w:rsid w:val="00EA79D0"/>
    <w:rsid w:val="00EA7D04"/>
    <w:rsid w:val="00EB0068"/>
    <w:rsid w:val="00EB05BB"/>
    <w:rsid w:val="00EB089E"/>
    <w:rsid w:val="00EB0958"/>
    <w:rsid w:val="00EB0BD6"/>
    <w:rsid w:val="00EB1E38"/>
    <w:rsid w:val="00EB27D6"/>
    <w:rsid w:val="00EB334E"/>
    <w:rsid w:val="00EB3A8F"/>
    <w:rsid w:val="00EB4CD3"/>
    <w:rsid w:val="00EB4F97"/>
    <w:rsid w:val="00EB56AA"/>
    <w:rsid w:val="00EB59A1"/>
    <w:rsid w:val="00EB6781"/>
    <w:rsid w:val="00EB7F81"/>
    <w:rsid w:val="00EB7FF0"/>
    <w:rsid w:val="00EC1551"/>
    <w:rsid w:val="00EC1800"/>
    <w:rsid w:val="00EC1D68"/>
    <w:rsid w:val="00EC1E4C"/>
    <w:rsid w:val="00EC2996"/>
    <w:rsid w:val="00EC2AC1"/>
    <w:rsid w:val="00EC4929"/>
    <w:rsid w:val="00EC498A"/>
    <w:rsid w:val="00EC4A4C"/>
    <w:rsid w:val="00EC4C90"/>
    <w:rsid w:val="00EC55AE"/>
    <w:rsid w:val="00EC5EAC"/>
    <w:rsid w:val="00EC6105"/>
    <w:rsid w:val="00EC6AF9"/>
    <w:rsid w:val="00EC6FDE"/>
    <w:rsid w:val="00EC75EB"/>
    <w:rsid w:val="00EC764F"/>
    <w:rsid w:val="00EC77BF"/>
    <w:rsid w:val="00EC7A72"/>
    <w:rsid w:val="00EC7D35"/>
    <w:rsid w:val="00EC7D99"/>
    <w:rsid w:val="00EC7E52"/>
    <w:rsid w:val="00ED0519"/>
    <w:rsid w:val="00ED06D0"/>
    <w:rsid w:val="00ED20BD"/>
    <w:rsid w:val="00ED424B"/>
    <w:rsid w:val="00ED4354"/>
    <w:rsid w:val="00ED464F"/>
    <w:rsid w:val="00ED49A8"/>
    <w:rsid w:val="00ED4E8E"/>
    <w:rsid w:val="00ED4FD8"/>
    <w:rsid w:val="00ED5351"/>
    <w:rsid w:val="00ED5CFB"/>
    <w:rsid w:val="00ED763D"/>
    <w:rsid w:val="00ED77BB"/>
    <w:rsid w:val="00EE075A"/>
    <w:rsid w:val="00EE1622"/>
    <w:rsid w:val="00EE1C11"/>
    <w:rsid w:val="00EE1C49"/>
    <w:rsid w:val="00EE1EF5"/>
    <w:rsid w:val="00EE20D1"/>
    <w:rsid w:val="00EE217E"/>
    <w:rsid w:val="00EE2C22"/>
    <w:rsid w:val="00EE2D00"/>
    <w:rsid w:val="00EE32B3"/>
    <w:rsid w:val="00EE3A9C"/>
    <w:rsid w:val="00EE3CA7"/>
    <w:rsid w:val="00EE3F13"/>
    <w:rsid w:val="00EE4AD3"/>
    <w:rsid w:val="00EE509C"/>
    <w:rsid w:val="00EE55B1"/>
    <w:rsid w:val="00EE57E8"/>
    <w:rsid w:val="00EE5DC5"/>
    <w:rsid w:val="00EE60B0"/>
    <w:rsid w:val="00EE6305"/>
    <w:rsid w:val="00EE64EA"/>
    <w:rsid w:val="00EE6BD1"/>
    <w:rsid w:val="00EE7505"/>
    <w:rsid w:val="00EE794E"/>
    <w:rsid w:val="00EE7B85"/>
    <w:rsid w:val="00EF0015"/>
    <w:rsid w:val="00EF011F"/>
    <w:rsid w:val="00EF0609"/>
    <w:rsid w:val="00EF06C0"/>
    <w:rsid w:val="00EF0982"/>
    <w:rsid w:val="00EF0A06"/>
    <w:rsid w:val="00EF0F1B"/>
    <w:rsid w:val="00EF11E8"/>
    <w:rsid w:val="00EF1225"/>
    <w:rsid w:val="00EF152A"/>
    <w:rsid w:val="00EF160C"/>
    <w:rsid w:val="00EF1B82"/>
    <w:rsid w:val="00EF1C38"/>
    <w:rsid w:val="00EF1E7A"/>
    <w:rsid w:val="00EF20A6"/>
    <w:rsid w:val="00EF2E1D"/>
    <w:rsid w:val="00EF3105"/>
    <w:rsid w:val="00EF32B0"/>
    <w:rsid w:val="00EF3314"/>
    <w:rsid w:val="00EF361D"/>
    <w:rsid w:val="00EF3E5C"/>
    <w:rsid w:val="00EF3E8A"/>
    <w:rsid w:val="00EF3F5B"/>
    <w:rsid w:val="00EF41B2"/>
    <w:rsid w:val="00EF528B"/>
    <w:rsid w:val="00EF56E6"/>
    <w:rsid w:val="00EF5874"/>
    <w:rsid w:val="00EF6156"/>
    <w:rsid w:val="00EF6867"/>
    <w:rsid w:val="00EF68AF"/>
    <w:rsid w:val="00EF6999"/>
    <w:rsid w:val="00EF769A"/>
    <w:rsid w:val="00EF7761"/>
    <w:rsid w:val="00F00EEF"/>
    <w:rsid w:val="00F01363"/>
    <w:rsid w:val="00F02300"/>
    <w:rsid w:val="00F027BC"/>
    <w:rsid w:val="00F029A3"/>
    <w:rsid w:val="00F03A4A"/>
    <w:rsid w:val="00F04001"/>
    <w:rsid w:val="00F05887"/>
    <w:rsid w:val="00F05CCD"/>
    <w:rsid w:val="00F07298"/>
    <w:rsid w:val="00F0734C"/>
    <w:rsid w:val="00F07761"/>
    <w:rsid w:val="00F07A1B"/>
    <w:rsid w:val="00F07EB7"/>
    <w:rsid w:val="00F103EE"/>
    <w:rsid w:val="00F11200"/>
    <w:rsid w:val="00F1132F"/>
    <w:rsid w:val="00F113F4"/>
    <w:rsid w:val="00F11FE5"/>
    <w:rsid w:val="00F12645"/>
    <w:rsid w:val="00F13559"/>
    <w:rsid w:val="00F13754"/>
    <w:rsid w:val="00F13933"/>
    <w:rsid w:val="00F13F0D"/>
    <w:rsid w:val="00F142F6"/>
    <w:rsid w:val="00F148CA"/>
    <w:rsid w:val="00F149AA"/>
    <w:rsid w:val="00F15D49"/>
    <w:rsid w:val="00F15E11"/>
    <w:rsid w:val="00F1636C"/>
    <w:rsid w:val="00F1691F"/>
    <w:rsid w:val="00F1757A"/>
    <w:rsid w:val="00F178A5"/>
    <w:rsid w:val="00F17BEC"/>
    <w:rsid w:val="00F20C1F"/>
    <w:rsid w:val="00F20FA8"/>
    <w:rsid w:val="00F21B87"/>
    <w:rsid w:val="00F21F1C"/>
    <w:rsid w:val="00F22159"/>
    <w:rsid w:val="00F221BB"/>
    <w:rsid w:val="00F22822"/>
    <w:rsid w:val="00F22921"/>
    <w:rsid w:val="00F237A1"/>
    <w:rsid w:val="00F23AAC"/>
    <w:rsid w:val="00F23CE5"/>
    <w:rsid w:val="00F245D1"/>
    <w:rsid w:val="00F25349"/>
    <w:rsid w:val="00F25499"/>
    <w:rsid w:val="00F26205"/>
    <w:rsid w:val="00F263DB"/>
    <w:rsid w:val="00F26651"/>
    <w:rsid w:val="00F26670"/>
    <w:rsid w:val="00F266CA"/>
    <w:rsid w:val="00F2729C"/>
    <w:rsid w:val="00F27322"/>
    <w:rsid w:val="00F273F4"/>
    <w:rsid w:val="00F27540"/>
    <w:rsid w:val="00F27CBC"/>
    <w:rsid w:val="00F303D5"/>
    <w:rsid w:val="00F30B86"/>
    <w:rsid w:val="00F30BDB"/>
    <w:rsid w:val="00F310A3"/>
    <w:rsid w:val="00F317EB"/>
    <w:rsid w:val="00F31E21"/>
    <w:rsid w:val="00F32128"/>
    <w:rsid w:val="00F32232"/>
    <w:rsid w:val="00F32F37"/>
    <w:rsid w:val="00F337EC"/>
    <w:rsid w:val="00F33916"/>
    <w:rsid w:val="00F33F03"/>
    <w:rsid w:val="00F34D0F"/>
    <w:rsid w:val="00F352BA"/>
    <w:rsid w:val="00F35AC2"/>
    <w:rsid w:val="00F3634C"/>
    <w:rsid w:val="00F36F37"/>
    <w:rsid w:val="00F3712B"/>
    <w:rsid w:val="00F3778C"/>
    <w:rsid w:val="00F4059F"/>
    <w:rsid w:val="00F41092"/>
    <w:rsid w:val="00F411AC"/>
    <w:rsid w:val="00F419F7"/>
    <w:rsid w:val="00F41A56"/>
    <w:rsid w:val="00F41D78"/>
    <w:rsid w:val="00F41DEB"/>
    <w:rsid w:val="00F41FBA"/>
    <w:rsid w:val="00F422C7"/>
    <w:rsid w:val="00F425C2"/>
    <w:rsid w:val="00F427EB"/>
    <w:rsid w:val="00F42BC6"/>
    <w:rsid w:val="00F434AE"/>
    <w:rsid w:val="00F448EF"/>
    <w:rsid w:val="00F46FEF"/>
    <w:rsid w:val="00F47165"/>
    <w:rsid w:val="00F47CE5"/>
    <w:rsid w:val="00F508AE"/>
    <w:rsid w:val="00F514FA"/>
    <w:rsid w:val="00F5174E"/>
    <w:rsid w:val="00F523FE"/>
    <w:rsid w:val="00F52972"/>
    <w:rsid w:val="00F52FB2"/>
    <w:rsid w:val="00F531EA"/>
    <w:rsid w:val="00F5348B"/>
    <w:rsid w:val="00F5375D"/>
    <w:rsid w:val="00F537CF"/>
    <w:rsid w:val="00F540F7"/>
    <w:rsid w:val="00F543F5"/>
    <w:rsid w:val="00F545F5"/>
    <w:rsid w:val="00F54FB3"/>
    <w:rsid w:val="00F54FE6"/>
    <w:rsid w:val="00F55A60"/>
    <w:rsid w:val="00F55AF2"/>
    <w:rsid w:val="00F55DF7"/>
    <w:rsid w:val="00F56980"/>
    <w:rsid w:val="00F60463"/>
    <w:rsid w:val="00F604AE"/>
    <w:rsid w:val="00F60538"/>
    <w:rsid w:val="00F617DA"/>
    <w:rsid w:val="00F62589"/>
    <w:rsid w:val="00F63DA7"/>
    <w:rsid w:val="00F63EC1"/>
    <w:rsid w:val="00F647B1"/>
    <w:rsid w:val="00F6495D"/>
    <w:rsid w:val="00F64970"/>
    <w:rsid w:val="00F64BCC"/>
    <w:rsid w:val="00F64C36"/>
    <w:rsid w:val="00F64D64"/>
    <w:rsid w:val="00F64FA9"/>
    <w:rsid w:val="00F65469"/>
    <w:rsid w:val="00F65492"/>
    <w:rsid w:val="00F654E4"/>
    <w:rsid w:val="00F6553F"/>
    <w:rsid w:val="00F65AA1"/>
    <w:rsid w:val="00F65D27"/>
    <w:rsid w:val="00F65E20"/>
    <w:rsid w:val="00F65E25"/>
    <w:rsid w:val="00F65EFE"/>
    <w:rsid w:val="00F66489"/>
    <w:rsid w:val="00F665E1"/>
    <w:rsid w:val="00F66BE7"/>
    <w:rsid w:val="00F66E18"/>
    <w:rsid w:val="00F66E90"/>
    <w:rsid w:val="00F6713A"/>
    <w:rsid w:val="00F67336"/>
    <w:rsid w:val="00F674B7"/>
    <w:rsid w:val="00F67739"/>
    <w:rsid w:val="00F67BB7"/>
    <w:rsid w:val="00F67C16"/>
    <w:rsid w:val="00F7006D"/>
    <w:rsid w:val="00F70290"/>
    <w:rsid w:val="00F7123E"/>
    <w:rsid w:val="00F71CDF"/>
    <w:rsid w:val="00F724C4"/>
    <w:rsid w:val="00F72B49"/>
    <w:rsid w:val="00F72F8F"/>
    <w:rsid w:val="00F73250"/>
    <w:rsid w:val="00F738B4"/>
    <w:rsid w:val="00F743E1"/>
    <w:rsid w:val="00F7467B"/>
    <w:rsid w:val="00F74CCD"/>
    <w:rsid w:val="00F75368"/>
    <w:rsid w:val="00F757C7"/>
    <w:rsid w:val="00F7588D"/>
    <w:rsid w:val="00F75A7A"/>
    <w:rsid w:val="00F75C9C"/>
    <w:rsid w:val="00F766BA"/>
    <w:rsid w:val="00F76C30"/>
    <w:rsid w:val="00F77226"/>
    <w:rsid w:val="00F772F9"/>
    <w:rsid w:val="00F775B9"/>
    <w:rsid w:val="00F77803"/>
    <w:rsid w:val="00F77B48"/>
    <w:rsid w:val="00F77E5D"/>
    <w:rsid w:val="00F77FF3"/>
    <w:rsid w:val="00F802F8"/>
    <w:rsid w:val="00F803E2"/>
    <w:rsid w:val="00F80523"/>
    <w:rsid w:val="00F80B47"/>
    <w:rsid w:val="00F810CC"/>
    <w:rsid w:val="00F814A8"/>
    <w:rsid w:val="00F815F3"/>
    <w:rsid w:val="00F81953"/>
    <w:rsid w:val="00F82616"/>
    <w:rsid w:val="00F82706"/>
    <w:rsid w:val="00F8383F"/>
    <w:rsid w:val="00F83D01"/>
    <w:rsid w:val="00F8413B"/>
    <w:rsid w:val="00F84296"/>
    <w:rsid w:val="00F8429A"/>
    <w:rsid w:val="00F84D2E"/>
    <w:rsid w:val="00F852DD"/>
    <w:rsid w:val="00F854C9"/>
    <w:rsid w:val="00F85D69"/>
    <w:rsid w:val="00F8616E"/>
    <w:rsid w:val="00F86328"/>
    <w:rsid w:val="00F86550"/>
    <w:rsid w:val="00F866F6"/>
    <w:rsid w:val="00F8701E"/>
    <w:rsid w:val="00F87802"/>
    <w:rsid w:val="00F87B07"/>
    <w:rsid w:val="00F87B3E"/>
    <w:rsid w:val="00F901A0"/>
    <w:rsid w:val="00F90497"/>
    <w:rsid w:val="00F906CD"/>
    <w:rsid w:val="00F90722"/>
    <w:rsid w:val="00F90A2A"/>
    <w:rsid w:val="00F918E7"/>
    <w:rsid w:val="00F92BCF"/>
    <w:rsid w:val="00F941A7"/>
    <w:rsid w:val="00F9465F"/>
    <w:rsid w:val="00F94A6F"/>
    <w:rsid w:val="00F94C8E"/>
    <w:rsid w:val="00F94CDF"/>
    <w:rsid w:val="00F95021"/>
    <w:rsid w:val="00F95196"/>
    <w:rsid w:val="00F95C15"/>
    <w:rsid w:val="00F96320"/>
    <w:rsid w:val="00F96632"/>
    <w:rsid w:val="00F96F8B"/>
    <w:rsid w:val="00F9747D"/>
    <w:rsid w:val="00F97E68"/>
    <w:rsid w:val="00FA055A"/>
    <w:rsid w:val="00FA141C"/>
    <w:rsid w:val="00FA170A"/>
    <w:rsid w:val="00FA18C3"/>
    <w:rsid w:val="00FA1A91"/>
    <w:rsid w:val="00FA202C"/>
    <w:rsid w:val="00FA26C1"/>
    <w:rsid w:val="00FA2A70"/>
    <w:rsid w:val="00FA31AE"/>
    <w:rsid w:val="00FA3876"/>
    <w:rsid w:val="00FA3998"/>
    <w:rsid w:val="00FA435B"/>
    <w:rsid w:val="00FA4531"/>
    <w:rsid w:val="00FA4D99"/>
    <w:rsid w:val="00FA5140"/>
    <w:rsid w:val="00FA5170"/>
    <w:rsid w:val="00FA545E"/>
    <w:rsid w:val="00FA5E8E"/>
    <w:rsid w:val="00FA6BAB"/>
    <w:rsid w:val="00FA7122"/>
    <w:rsid w:val="00FA7DC7"/>
    <w:rsid w:val="00FB0437"/>
    <w:rsid w:val="00FB04C6"/>
    <w:rsid w:val="00FB0F37"/>
    <w:rsid w:val="00FB1A45"/>
    <w:rsid w:val="00FB2628"/>
    <w:rsid w:val="00FB2848"/>
    <w:rsid w:val="00FB2A76"/>
    <w:rsid w:val="00FB3682"/>
    <w:rsid w:val="00FB3C57"/>
    <w:rsid w:val="00FB42C2"/>
    <w:rsid w:val="00FB46B6"/>
    <w:rsid w:val="00FB4A2A"/>
    <w:rsid w:val="00FB4C0A"/>
    <w:rsid w:val="00FB5127"/>
    <w:rsid w:val="00FB519D"/>
    <w:rsid w:val="00FB58EC"/>
    <w:rsid w:val="00FB5D64"/>
    <w:rsid w:val="00FB6285"/>
    <w:rsid w:val="00FB6567"/>
    <w:rsid w:val="00FB7033"/>
    <w:rsid w:val="00FB70D9"/>
    <w:rsid w:val="00FB74DD"/>
    <w:rsid w:val="00FB756E"/>
    <w:rsid w:val="00FB7EA7"/>
    <w:rsid w:val="00FB7FEB"/>
    <w:rsid w:val="00FC0078"/>
    <w:rsid w:val="00FC0304"/>
    <w:rsid w:val="00FC034B"/>
    <w:rsid w:val="00FC07C7"/>
    <w:rsid w:val="00FC0AEC"/>
    <w:rsid w:val="00FC0BA4"/>
    <w:rsid w:val="00FC163A"/>
    <w:rsid w:val="00FC1CCA"/>
    <w:rsid w:val="00FC20EF"/>
    <w:rsid w:val="00FC2296"/>
    <w:rsid w:val="00FC22A5"/>
    <w:rsid w:val="00FC23AA"/>
    <w:rsid w:val="00FC35B3"/>
    <w:rsid w:val="00FC486B"/>
    <w:rsid w:val="00FC48F4"/>
    <w:rsid w:val="00FC512E"/>
    <w:rsid w:val="00FC5660"/>
    <w:rsid w:val="00FC5BC0"/>
    <w:rsid w:val="00FC67B2"/>
    <w:rsid w:val="00FC6EB7"/>
    <w:rsid w:val="00FC779E"/>
    <w:rsid w:val="00FC7B6E"/>
    <w:rsid w:val="00FC7EF4"/>
    <w:rsid w:val="00FD0A50"/>
    <w:rsid w:val="00FD1880"/>
    <w:rsid w:val="00FD1C8A"/>
    <w:rsid w:val="00FD1F00"/>
    <w:rsid w:val="00FD28ED"/>
    <w:rsid w:val="00FD2ADF"/>
    <w:rsid w:val="00FD3165"/>
    <w:rsid w:val="00FD4029"/>
    <w:rsid w:val="00FD4069"/>
    <w:rsid w:val="00FD40D7"/>
    <w:rsid w:val="00FD444D"/>
    <w:rsid w:val="00FD4D22"/>
    <w:rsid w:val="00FD549F"/>
    <w:rsid w:val="00FD569A"/>
    <w:rsid w:val="00FD5CC9"/>
    <w:rsid w:val="00FD70EB"/>
    <w:rsid w:val="00FD765D"/>
    <w:rsid w:val="00FE004B"/>
    <w:rsid w:val="00FE0160"/>
    <w:rsid w:val="00FE0A3D"/>
    <w:rsid w:val="00FE0BF1"/>
    <w:rsid w:val="00FE1952"/>
    <w:rsid w:val="00FE1A4A"/>
    <w:rsid w:val="00FE1ED2"/>
    <w:rsid w:val="00FE202E"/>
    <w:rsid w:val="00FE20A8"/>
    <w:rsid w:val="00FE20EA"/>
    <w:rsid w:val="00FE28E1"/>
    <w:rsid w:val="00FE2B34"/>
    <w:rsid w:val="00FE2BE5"/>
    <w:rsid w:val="00FE3435"/>
    <w:rsid w:val="00FE38C2"/>
    <w:rsid w:val="00FE490E"/>
    <w:rsid w:val="00FE5511"/>
    <w:rsid w:val="00FE555C"/>
    <w:rsid w:val="00FE569F"/>
    <w:rsid w:val="00FE6068"/>
    <w:rsid w:val="00FE614B"/>
    <w:rsid w:val="00FE6654"/>
    <w:rsid w:val="00FE76FA"/>
    <w:rsid w:val="00FE7EE6"/>
    <w:rsid w:val="00FE7FC8"/>
    <w:rsid w:val="00FF0B34"/>
    <w:rsid w:val="00FF0E5E"/>
    <w:rsid w:val="00FF176A"/>
    <w:rsid w:val="00FF242E"/>
    <w:rsid w:val="00FF347D"/>
    <w:rsid w:val="00FF3BDE"/>
    <w:rsid w:val="00FF3E0F"/>
    <w:rsid w:val="00FF411E"/>
    <w:rsid w:val="00FF4539"/>
    <w:rsid w:val="00FF4673"/>
    <w:rsid w:val="00FF49E0"/>
    <w:rsid w:val="00FF5621"/>
    <w:rsid w:val="00FF59D5"/>
    <w:rsid w:val="00FF60A3"/>
    <w:rsid w:val="00FF60F6"/>
    <w:rsid w:val="00FF627D"/>
    <w:rsid w:val="00FF63D6"/>
    <w:rsid w:val="00FF71A5"/>
    <w:rsid w:val="013A3655"/>
    <w:rsid w:val="018D48C1"/>
    <w:rsid w:val="018E3307"/>
    <w:rsid w:val="01E06997"/>
    <w:rsid w:val="01FA5AA9"/>
    <w:rsid w:val="020B4280"/>
    <w:rsid w:val="02185BCF"/>
    <w:rsid w:val="021C231D"/>
    <w:rsid w:val="023D62B9"/>
    <w:rsid w:val="023E7C55"/>
    <w:rsid w:val="024327DC"/>
    <w:rsid w:val="025F32C2"/>
    <w:rsid w:val="02A0237B"/>
    <w:rsid w:val="02A334CC"/>
    <w:rsid w:val="02B10E4C"/>
    <w:rsid w:val="02B37296"/>
    <w:rsid w:val="02D56C01"/>
    <w:rsid w:val="03635E61"/>
    <w:rsid w:val="03A97197"/>
    <w:rsid w:val="041C13E4"/>
    <w:rsid w:val="042452C3"/>
    <w:rsid w:val="043354FC"/>
    <w:rsid w:val="043D29D0"/>
    <w:rsid w:val="04532D60"/>
    <w:rsid w:val="04626A87"/>
    <w:rsid w:val="048124C8"/>
    <w:rsid w:val="048205F2"/>
    <w:rsid w:val="04AA7F41"/>
    <w:rsid w:val="04F37BF1"/>
    <w:rsid w:val="04FF0B17"/>
    <w:rsid w:val="053011DB"/>
    <w:rsid w:val="053F55E1"/>
    <w:rsid w:val="055C2923"/>
    <w:rsid w:val="05776F1C"/>
    <w:rsid w:val="05A44107"/>
    <w:rsid w:val="05B847AA"/>
    <w:rsid w:val="05BA1BE1"/>
    <w:rsid w:val="05E47CA0"/>
    <w:rsid w:val="05E7487E"/>
    <w:rsid w:val="05EA62AB"/>
    <w:rsid w:val="05EF61BF"/>
    <w:rsid w:val="05F15B82"/>
    <w:rsid w:val="062844C4"/>
    <w:rsid w:val="065974A0"/>
    <w:rsid w:val="06743A1C"/>
    <w:rsid w:val="06EB6E21"/>
    <w:rsid w:val="0713706B"/>
    <w:rsid w:val="07174799"/>
    <w:rsid w:val="07AA2EF5"/>
    <w:rsid w:val="07C6685A"/>
    <w:rsid w:val="07D52E38"/>
    <w:rsid w:val="07D66265"/>
    <w:rsid w:val="07E03CBD"/>
    <w:rsid w:val="07FE5FFC"/>
    <w:rsid w:val="07FF32D1"/>
    <w:rsid w:val="08046902"/>
    <w:rsid w:val="084C5A73"/>
    <w:rsid w:val="085E0FF6"/>
    <w:rsid w:val="087178B0"/>
    <w:rsid w:val="08803C8E"/>
    <w:rsid w:val="08B12FEB"/>
    <w:rsid w:val="08D868A4"/>
    <w:rsid w:val="0919077E"/>
    <w:rsid w:val="094D39E0"/>
    <w:rsid w:val="099E7023"/>
    <w:rsid w:val="09FB70A2"/>
    <w:rsid w:val="0A715969"/>
    <w:rsid w:val="0A8D16F0"/>
    <w:rsid w:val="0AF1145C"/>
    <w:rsid w:val="0B3B6C83"/>
    <w:rsid w:val="0B4257DB"/>
    <w:rsid w:val="0B4F5446"/>
    <w:rsid w:val="0B8F3C97"/>
    <w:rsid w:val="0B914B26"/>
    <w:rsid w:val="0BA71BE7"/>
    <w:rsid w:val="0BC60700"/>
    <w:rsid w:val="0C5948F2"/>
    <w:rsid w:val="0CDD7541"/>
    <w:rsid w:val="0CDE6FEB"/>
    <w:rsid w:val="0D120894"/>
    <w:rsid w:val="0D1B67E4"/>
    <w:rsid w:val="0D2C6F50"/>
    <w:rsid w:val="0D46328A"/>
    <w:rsid w:val="0D50031E"/>
    <w:rsid w:val="0D70086F"/>
    <w:rsid w:val="0D717978"/>
    <w:rsid w:val="0D9C77D6"/>
    <w:rsid w:val="0DA4006F"/>
    <w:rsid w:val="0DD20163"/>
    <w:rsid w:val="0DDE52FE"/>
    <w:rsid w:val="0E136178"/>
    <w:rsid w:val="0E8642BD"/>
    <w:rsid w:val="0E923C79"/>
    <w:rsid w:val="0E997990"/>
    <w:rsid w:val="0EA63EB7"/>
    <w:rsid w:val="0EAD7D2D"/>
    <w:rsid w:val="0EBA6E9C"/>
    <w:rsid w:val="0EBF01CB"/>
    <w:rsid w:val="0EDC2FC5"/>
    <w:rsid w:val="0EFD0AC2"/>
    <w:rsid w:val="0F0E19EA"/>
    <w:rsid w:val="0F124AA1"/>
    <w:rsid w:val="0F1E389D"/>
    <w:rsid w:val="0F3155B9"/>
    <w:rsid w:val="0F6222D9"/>
    <w:rsid w:val="0F89761D"/>
    <w:rsid w:val="0F8B1B5D"/>
    <w:rsid w:val="0FB863E0"/>
    <w:rsid w:val="0FDC5DFA"/>
    <w:rsid w:val="10541CF9"/>
    <w:rsid w:val="10886661"/>
    <w:rsid w:val="10A84954"/>
    <w:rsid w:val="10AA28C1"/>
    <w:rsid w:val="10AF15EB"/>
    <w:rsid w:val="10BB15CF"/>
    <w:rsid w:val="10BC2989"/>
    <w:rsid w:val="11223393"/>
    <w:rsid w:val="112B2087"/>
    <w:rsid w:val="11392CDA"/>
    <w:rsid w:val="11696327"/>
    <w:rsid w:val="116C7DCD"/>
    <w:rsid w:val="117E0182"/>
    <w:rsid w:val="11B26469"/>
    <w:rsid w:val="11C10344"/>
    <w:rsid w:val="11C76AD1"/>
    <w:rsid w:val="11D40C84"/>
    <w:rsid w:val="120859E0"/>
    <w:rsid w:val="126A4DEB"/>
    <w:rsid w:val="12800DF2"/>
    <w:rsid w:val="12933082"/>
    <w:rsid w:val="12C51EB3"/>
    <w:rsid w:val="12C846BE"/>
    <w:rsid w:val="12E62AC7"/>
    <w:rsid w:val="12FF7555"/>
    <w:rsid w:val="1333082D"/>
    <w:rsid w:val="13365775"/>
    <w:rsid w:val="133B1439"/>
    <w:rsid w:val="136D69B9"/>
    <w:rsid w:val="138D75D2"/>
    <w:rsid w:val="13A51D8D"/>
    <w:rsid w:val="13B5343F"/>
    <w:rsid w:val="13B859D3"/>
    <w:rsid w:val="143955B6"/>
    <w:rsid w:val="143D4A69"/>
    <w:rsid w:val="144A720D"/>
    <w:rsid w:val="14A95058"/>
    <w:rsid w:val="14BA78A7"/>
    <w:rsid w:val="14D11DA1"/>
    <w:rsid w:val="14DE15E1"/>
    <w:rsid w:val="14E87B15"/>
    <w:rsid w:val="15A119FE"/>
    <w:rsid w:val="15CD643B"/>
    <w:rsid w:val="15E1627D"/>
    <w:rsid w:val="1601359D"/>
    <w:rsid w:val="16637F30"/>
    <w:rsid w:val="16A335F9"/>
    <w:rsid w:val="16CF6214"/>
    <w:rsid w:val="170B27D1"/>
    <w:rsid w:val="17122922"/>
    <w:rsid w:val="175C7943"/>
    <w:rsid w:val="17885C3C"/>
    <w:rsid w:val="17AF7825"/>
    <w:rsid w:val="17C61B06"/>
    <w:rsid w:val="17CA7C4F"/>
    <w:rsid w:val="17EB16E2"/>
    <w:rsid w:val="180C25E9"/>
    <w:rsid w:val="18485F8A"/>
    <w:rsid w:val="1850610B"/>
    <w:rsid w:val="186A4E44"/>
    <w:rsid w:val="189435E6"/>
    <w:rsid w:val="18BF364E"/>
    <w:rsid w:val="18C701F5"/>
    <w:rsid w:val="18CD319D"/>
    <w:rsid w:val="18D754E3"/>
    <w:rsid w:val="18D90978"/>
    <w:rsid w:val="194B1E5C"/>
    <w:rsid w:val="198E4235"/>
    <w:rsid w:val="19C02575"/>
    <w:rsid w:val="1A1654BD"/>
    <w:rsid w:val="1A192EB7"/>
    <w:rsid w:val="1A57223F"/>
    <w:rsid w:val="1A886766"/>
    <w:rsid w:val="1A971B74"/>
    <w:rsid w:val="1ACD761A"/>
    <w:rsid w:val="1ACE6336"/>
    <w:rsid w:val="1ADC6EA1"/>
    <w:rsid w:val="1B4467E8"/>
    <w:rsid w:val="1B850673"/>
    <w:rsid w:val="1BE51053"/>
    <w:rsid w:val="1BE543F1"/>
    <w:rsid w:val="1C197E29"/>
    <w:rsid w:val="1C1C4833"/>
    <w:rsid w:val="1C236E44"/>
    <w:rsid w:val="1C417A34"/>
    <w:rsid w:val="1C6B3A0D"/>
    <w:rsid w:val="1C7B5880"/>
    <w:rsid w:val="1C9F795C"/>
    <w:rsid w:val="1CF03EFD"/>
    <w:rsid w:val="1D080624"/>
    <w:rsid w:val="1D294F72"/>
    <w:rsid w:val="1D753430"/>
    <w:rsid w:val="1D9F00E6"/>
    <w:rsid w:val="1DC063FA"/>
    <w:rsid w:val="1DE64E6A"/>
    <w:rsid w:val="1DF75E5C"/>
    <w:rsid w:val="1E1553DE"/>
    <w:rsid w:val="1E3F4FCB"/>
    <w:rsid w:val="1E5D3019"/>
    <w:rsid w:val="1E937C26"/>
    <w:rsid w:val="1E9A5F84"/>
    <w:rsid w:val="1E9F319D"/>
    <w:rsid w:val="1EAB7687"/>
    <w:rsid w:val="1F2B6DA1"/>
    <w:rsid w:val="1F2E66EC"/>
    <w:rsid w:val="1F390CCB"/>
    <w:rsid w:val="1F3E3153"/>
    <w:rsid w:val="1F75782B"/>
    <w:rsid w:val="201266AA"/>
    <w:rsid w:val="203E523C"/>
    <w:rsid w:val="209321E7"/>
    <w:rsid w:val="209D4ED4"/>
    <w:rsid w:val="20A35F73"/>
    <w:rsid w:val="20CD01FA"/>
    <w:rsid w:val="20D015E5"/>
    <w:rsid w:val="20E30AB9"/>
    <w:rsid w:val="213346CD"/>
    <w:rsid w:val="21454C51"/>
    <w:rsid w:val="21DD24E6"/>
    <w:rsid w:val="22204D63"/>
    <w:rsid w:val="22241AF6"/>
    <w:rsid w:val="222C7E18"/>
    <w:rsid w:val="22310660"/>
    <w:rsid w:val="223C7211"/>
    <w:rsid w:val="22425C51"/>
    <w:rsid w:val="228078F2"/>
    <w:rsid w:val="228E2539"/>
    <w:rsid w:val="22D50387"/>
    <w:rsid w:val="23244644"/>
    <w:rsid w:val="233035F4"/>
    <w:rsid w:val="23737254"/>
    <w:rsid w:val="238A1966"/>
    <w:rsid w:val="23D27B61"/>
    <w:rsid w:val="23ED6788"/>
    <w:rsid w:val="24060CDB"/>
    <w:rsid w:val="24293547"/>
    <w:rsid w:val="24735C47"/>
    <w:rsid w:val="24D8141B"/>
    <w:rsid w:val="24D821CD"/>
    <w:rsid w:val="24F10EC2"/>
    <w:rsid w:val="24FA7E9F"/>
    <w:rsid w:val="24FE0405"/>
    <w:rsid w:val="25347693"/>
    <w:rsid w:val="255A3A4F"/>
    <w:rsid w:val="256E0D7D"/>
    <w:rsid w:val="25A94DD7"/>
    <w:rsid w:val="25C47F8B"/>
    <w:rsid w:val="25E960C2"/>
    <w:rsid w:val="264911D1"/>
    <w:rsid w:val="26757F41"/>
    <w:rsid w:val="26AB73CC"/>
    <w:rsid w:val="26B46BC5"/>
    <w:rsid w:val="26E440E3"/>
    <w:rsid w:val="271F2118"/>
    <w:rsid w:val="27234D03"/>
    <w:rsid w:val="27435A8A"/>
    <w:rsid w:val="27543D11"/>
    <w:rsid w:val="276C4BF8"/>
    <w:rsid w:val="277704B4"/>
    <w:rsid w:val="27802C90"/>
    <w:rsid w:val="27DF2BFD"/>
    <w:rsid w:val="28226C52"/>
    <w:rsid w:val="283D7647"/>
    <w:rsid w:val="2848699C"/>
    <w:rsid w:val="288A7747"/>
    <w:rsid w:val="289905A0"/>
    <w:rsid w:val="28E334A5"/>
    <w:rsid w:val="29391783"/>
    <w:rsid w:val="29894326"/>
    <w:rsid w:val="298D0EB9"/>
    <w:rsid w:val="29910F7D"/>
    <w:rsid w:val="29D5364C"/>
    <w:rsid w:val="29E766AC"/>
    <w:rsid w:val="29F737B1"/>
    <w:rsid w:val="29FD5641"/>
    <w:rsid w:val="2A10427D"/>
    <w:rsid w:val="2A17635F"/>
    <w:rsid w:val="2A445DCA"/>
    <w:rsid w:val="2A474CA6"/>
    <w:rsid w:val="2A5A1E3A"/>
    <w:rsid w:val="2A5D2617"/>
    <w:rsid w:val="2A793F49"/>
    <w:rsid w:val="2A84317C"/>
    <w:rsid w:val="2AA81597"/>
    <w:rsid w:val="2AAD4912"/>
    <w:rsid w:val="2AB256F6"/>
    <w:rsid w:val="2ACC7240"/>
    <w:rsid w:val="2AD13701"/>
    <w:rsid w:val="2AEE349A"/>
    <w:rsid w:val="2B4F4728"/>
    <w:rsid w:val="2B53290F"/>
    <w:rsid w:val="2B74259B"/>
    <w:rsid w:val="2B94185D"/>
    <w:rsid w:val="2BE069C6"/>
    <w:rsid w:val="2C0121C4"/>
    <w:rsid w:val="2C25102B"/>
    <w:rsid w:val="2C580186"/>
    <w:rsid w:val="2C767188"/>
    <w:rsid w:val="2C93706B"/>
    <w:rsid w:val="2CC31576"/>
    <w:rsid w:val="2D276191"/>
    <w:rsid w:val="2D3B57BE"/>
    <w:rsid w:val="2D503758"/>
    <w:rsid w:val="2DB404A6"/>
    <w:rsid w:val="2DB9222E"/>
    <w:rsid w:val="2DE834A8"/>
    <w:rsid w:val="2E1D34AD"/>
    <w:rsid w:val="2E1E45F3"/>
    <w:rsid w:val="2E4F23F4"/>
    <w:rsid w:val="2E5B1DFE"/>
    <w:rsid w:val="2E70600A"/>
    <w:rsid w:val="2E9360FE"/>
    <w:rsid w:val="2E9A44C3"/>
    <w:rsid w:val="2EAC5144"/>
    <w:rsid w:val="2EC00780"/>
    <w:rsid w:val="2F057BEB"/>
    <w:rsid w:val="2F424CB6"/>
    <w:rsid w:val="2F512543"/>
    <w:rsid w:val="2F6D1AE0"/>
    <w:rsid w:val="2F781675"/>
    <w:rsid w:val="2F8859FE"/>
    <w:rsid w:val="2FA34BB4"/>
    <w:rsid w:val="2FC74134"/>
    <w:rsid w:val="2FFA4E88"/>
    <w:rsid w:val="30041FB8"/>
    <w:rsid w:val="30084387"/>
    <w:rsid w:val="30095CD0"/>
    <w:rsid w:val="300D6070"/>
    <w:rsid w:val="304D48C1"/>
    <w:rsid w:val="304F31DE"/>
    <w:rsid w:val="30C109DF"/>
    <w:rsid w:val="30C12E8B"/>
    <w:rsid w:val="30CA29D8"/>
    <w:rsid w:val="31185D4D"/>
    <w:rsid w:val="31217D9A"/>
    <w:rsid w:val="314F16C6"/>
    <w:rsid w:val="315675C5"/>
    <w:rsid w:val="31615040"/>
    <w:rsid w:val="316E00F3"/>
    <w:rsid w:val="319118AF"/>
    <w:rsid w:val="319A64DA"/>
    <w:rsid w:val="319E5C06"/>
    <w:rsid w:val="32433897"/>
    <w:rsid w:val="324C7D8D"/>
    <w:rsid w:val="32C3528F"/>
    <w:rsid w:val="3339197A"/>
    <w:rsid w:val="337D121F"/>
    <w:rsid w:val="337F6AC3"/>
    <w:rsid w:val="33CF3401"/>
    <w:rsid w:val="33FA161F"/>
    <w:rsid w:val="34181DAB"/>
    <w:rsid w:val="34555972"/>
    <w:rsid w:val="3458185C"/>
    <w:rsid w:val="345D31AA"/>
    <w:rsid w:val="34874BCE"/>
    <w:rsid w:val="34C91C8B"/>
    <w:rsid w:val="34EA520A"/>
    <w:rsid w:val="34F808D1"/>
    <w:rsid w:val="34F82387"/>
    <w:rsid w:val="350021F2"/>
    <w:rsid w:val="350A0D91"/>
    <w:rsid w:val="351023B7"/>
    <w:rsid w:val="35246FF1"/>
    <w:rsid w:val="3540337D"/>
    <w:rsid w:val="359B3418"/>
    <w:rsid w:val="35D87E35"/>
    <w:rsid w:val="36276933"/>
    <w:rsid w:val="362F32AF"/>
    <w:rsid w:val="3635496D"/>
    <w:rsid w:val="365D076C"/>
    <w:rsid w:val="365D3498"/>
    <w:rsid w:val="36B24676"/>
    <w:rsid w:val="36E4480F"/>
    <w:rsid w:val="370B1548"/>
    <w:rsid w:val="3717127E"/>
    <w:rsid w:val="3733265D"/>
    <w:rsid w:val="376744D4"/>
    <w:rsid w:val="378D160E"/>
    <w:rsid w:val="37AF141B"/>
    <w:rsid w:val="37BA1215"/>
    <w:rsid w:val="37CB3505"/>
    <w:rsid w:val="37FA74C8"/>
    <w:rsid w:val="380508C5"/>
    <w:rsid w:val="38577F05"/>
    <w:rsid w:val="38D839F3"/>
    <w:rsid w:val="39006985"/>
    <w:rsid w:val="39183324"/>
    <w:rsid w:val="397561C1"/>
    <w:rsid w:val="398F55AD"/>
    <w:rsid w:val="3A016069"/>
    <w:rsid w:val="3A6D6972"/>
    <w:rsid w:val="3A9E2E89"/>
    <w:rsid w:val="3B3B150B"/>
    <w:rsid w:val="3B555503"/>
    <w:rsid w:val="3B741F1F"/>
    <w:rsid w:val="3B971DD5"/>
    <w:rsid w:val="3BA12F81"/>
    <w:rsid w:val="3BBB4DFF"/>
    <w:rsid w:val="3BF53847"/>
    <w:rsid w:val="3C7A106E"/>
    <w:rsid w:val="3C7A64D4"/>
    <w:rsid w:val="3CB60ACE"/>
    <w:rsid w:val="3D0559D0"/>
    <w:rsid w:val="3D375C5F"/>
    <w:rsid w:val="3D8A2458"/>
    <w:rsid w:val="3DC93BFF"/>
    <w:rsid w:val="3DF8377C"/>
    <w:rsid w:val="3E0F0D36"/>
    <w:rsid w:val="3EA11E87"/>
    <w:rsid w:val="3EAB6802"/>
    <w:rsid w:val="3EAE2AD9"/>
    <w:rsid w:val="3EEA0EE4"/>
    <w:rsid w:val="3F2F670A"/>
    <w:rsid w:val="3F4A5CB4"/>
    <w:rsid w:val="3F7038A6"/>
    <w:rsid w:val="3FAF007C"/>
    <w:rsid w:val="3FD96CA5"/>
    <w:rsid w:val="3FEF0A89"/>
    <w:rsid w:val="40254929"/>
    <w:rsid w:val="40313F5C"/>
    <w:rsid w:val="403D04C9"/>
    <w:rsid w:val="40643758"/>
    <w:rsid w:val="40815E92"/>
    <w:rsid w:val="40C22E0C"/>
    <w:rsid w:val="40CF6DA1"/>
    <w:rsid w:val="40FE4A6B"/>
    <w:rsid w:val="415317DC"/>
    <w:rsid w:val="41864C04"/>
    <w:rsid w:val="41B64337"/>
    <w:rsid w:val="41C105AB"/>
    <w:rsid w:val="41DB3BC0"/>
    <w:rsid w:val="41E45AF9"/>
    <w:rsid w:val="41E974F0"/>
    <w:rsid w:val="42034DE0"/>
    <w:rsid w:val="42133F56"/>
    <w:rsid w:val="42287AAF"/>
    <w:rsid w:val="423A2099"/>
    <w:rsid w:val="42C057CA"/>
    <w:rsid w:val="42C55B31"/>
    <w:rsid w:val="43001749"/>
    <w:rsid w:val="43457E26"/>
    <w:rsid w:val="43653FF2"/>
    <w:rsid w:val="43864CEF"/>
    <w:rsid w:val="43A81A15"/>
    <w:rsid w:val="43D62CBE"/>
    <w:rsid w:val="43EB1F28"/>
    <w:rsid w:val="442E1752"/>
    <w:rsid w:val="443768CD"/>
    <w:rsid w:val="445C6D43"/>
    <w:rsid w:val="446B4690"/>
    <w:rsid w:val="449C3A70"/>
    <w:rsid w:val="44AA33C4"/>
    <w:rsid w:val="44BC37F8"/>
    <w:rsid w:val="45103DFA"/>
    <w:rsid w:val="4546048A"/>
    <w:rsid w:val="45471AB5"/>
    <w:rsid w:val="4560091E"/>
    <w:rsid w:val="45903D49"/>
    <w:rsid w:val="45DD0F06"/>
    <w:rsid w:val="45E32354"/>
    <w:rsid w:val="46010E80"/>
    <w:rsid w:val="460A0BF0"/>
    <w:rsid w:val="46290EA8"/>
    <w:rsid w:val="46865A94"/>
    <w:rsid w:val="46A56F4D"/>
    <w:rsid w:val="46BC6710"/>
    <w:rsid w:val="46C42597"/>
    <w:rsid w:val="46F24076"/>
    <w:rsid w:val="47174FD8"/>
    <w:rsid w:val="471C7218"/>
    <w:rsid w:val="472059CC"/>
    <w:rsid w:val="47232C58"/>
    <w:rsid w:val="474D34AB"/>
    <w:rsid w:val="47597840"/>
    <w:rsid w:val="47672C12"/>
    <w:rsid w:val="47887647"/>
    <w:rsid w:val="47C619B9"/>
    <w:rsid w:val="47DB6D10"/>
    <w:rsid w:val="47F36F3E"/>
    <w:rsid w:val="48192074"/>
    <w:rsid w:val="48387D74"/>
    <w:rsid w:val="48476BC5"/>
    <w:rsid w:val="48493C5C"/>
    <w:rsid w:val="488C0688"/>
    <w:rsid w:val="48993A88"/>
    <w:rsid w:val="48F3221F"/>
    <w:rsid w:val="49521980"/>
    <w:rsid w:val="498B09A3"/>
    <w:rsid w:val="49953731"/>
    <w:rsid w:val="49A4642A"/>
    <w:rsid w:val="49B2376F"/>
    <w:rsid w:val="49BA7FDC"/>
    <w:rsid w:val="49E12F80"/>
    <w:rsid w:val="4A3D7AA7"/>
    <w:rsid w:val="4A58534A"/>
    <w:rsid w:val="4A7F7E60"/>
    <w:rsid w:val="4AB4230A"/>
    <w:rsid w:val="4ADC64B5"/>
    <w:rsid w:val="4B384222"/>
    <w:rsid w:val="4B905E88"/>
    <w:rsid w:val="4BF9004E"/>
    <w:rsid w:val="4C31494D"/>
    <w:rsid w:val="4C8408EC"/>
    <w:rsid w:val="4CDC3246"/>
    <w:rsid w:val="4CE475F9"/>
    <w:rsid w:val="4CEB75F5"/>
    <w:rsid w:val="4D72548C"/>
    <w:rsid w:val="4DB3579E"/>
    <w:rsid w:val="4DFC625E"/>
    <w:rsid w:val="4E017098"/>
    <w:rsid w:val="4E1E5F4B"/>
    <w:rsid w:val="4E3208EF"/>
    <w:rsid w:val="4E586D47"/>
    <w:rsid w:val="4E782CE8"/>
    <w:rsid w:val="4E8965E2"/>
    <w:rsid w:val="4E9D5BE1"/>
    <w:rsid w:val="4EA75FD1"/>
    <w:rsid w:val="4EBD454F"/>
    <w:rsid w:val="4EBE6038"/>
    <w:rsid w:val="4ED07321"/>
    <w:rsid w:val="4F19025D"/>
    <w:rsid w:val="4F6F2560"/>
    <w:rsid w:val="4FB17C4E"/>
    <w:rsid w:val="4FB956D3"/>
    <w:rsid w:val="50230657"/>
    <w:rsid w:val="50417D14"/>
    <w:rsid w:val="505141DC"/>
    <w:rsid w:val="50821F47"/>
    <w:rsid w:val="508B5019"/>
    <w:rsid w:val="509214F0"/>
    <w:rsid w:val="50A84C51"/>
    <w:rsid w:val="50EC6176"/>
    <w:rsid w:val="50F00B68"/>
    <w:rsid w:val="51024CF8"/>
    <w:rsid w:val="514C1950"/>
    <w:rsid w:val="51A31EB6"/>
    <w:rsid w:val="51B54044"/>
    <w:rsid w:val="5205758C"/>
    <w:rsid w:val="522A5456"/>
    <w:rsid w:val="522B646B"/>
    <w:rsid w:val="524E1362"/>
    <w:rsid w:val="525635A3"/>
    <w:rsid w:val="52E003DF"/>
    <w:rsid w:val="535455FF"/>
    <w:rsid w:val="537E730A"/>
    <w:rsid w:val="538638B4"/>
    <w:rsid w:val="53890C38"/>
    <w:rsid w:val="53B86208"/>
    <w:rsid w:val="54010BDC"/>
    <w:rsid w:val="54293139"/>
    <w:rsid w:val="54446715"/>
    <w:rsid w:val="5458037F"/>
    <w:rsid w:val="546C0B09"/>
    <w:rsid w:val="54776B29"/>
    <w:rsid w:val="547F26DD"/>
    <w:rsid w:val="54860EF0"/>
    <w:rsid w:val="54883354"/>
    <w:rsid w:val="548E0562"/>
    <w:rsid w:val="54A14E36"/>
    <w:rsid w:val="54C918C0"/>
    <w:rsid w:val="54FC6ACF"/>
    <w:rsid w:val="5501367F"/>
    <w:rsid w:val="550A14E5"/>
    <w:rsid w:val="55212B68"/>
    <w:rsid w:val="55255B78"/>
    <w:rsid w:val="556F6861"/>
    <w:rsid w:val="55ED34B9"/>
    <w:rsid w:val="55F4312A"/>
    <w:rsid w:val="565A6EF3"/>
    <w:rsid w:val="56AC0838"/>
    <w:rsid w:val="56D63420"/>
    <w:rsid w:val="56E378C9"/>
    <w:rsid w:val="56F5589B"/>
    <w:rsid w:val="57062627"/>
    <w:rsid w:val="5732332F"/>
    <w:rsid w:val="57642BC7"/>
    <w:rsid w:val="57A27CE8"/>
    <w:rsid w:val="57EC2846"/>
    <w:rsid w:val="589C546F"/>
    <w:rsid w:val="58A218D8"/>
    <w:rsid w:val="58DF040C"/>
    <w:rsid w:val="58F505C3"/>
    <w:rsid w:val="593D7152"/>
    <w:rsid w:val="5941038D"/>
    <w:rsid w:val="596E297B"/>
    <w:rsid w:val="599D0593"/>
    <w:rsid w:val="599D0A2A"/>
    <w:rsid w:val="599D3734"/>
    <w:rsid w:val="5A1F3452"/>
    <w:rsid w:val="5A236317"/>
    <w:rsid w:val="5A270C3D"/>
    <w:rsid w:val="5A3F46C0"/>
    <w:rsid w:val="5A453DC8"/>
    <w:rsid w:val="5AAC4F55"/>
    <w:rsid w:val="5AD82FA2"/>
    <w:rsid w:val="5B285C6B"/>
    <w:rsid w:val="5B642FAA"/>
    <w:rsid w:val="5BB85FE1"/>
    <w:rsid w:val="5BC84F5C"/>
    <w:rsid w:val="5BDA12DE"/>
    <w:rsid w:val="5C1248EC"/>
    <w:rsid w:val="5C331109"/>
    <w:rsid w:val="5C3E65EE"/>
    <w:rsid w:val="5C447622"/>
    <w:rsid w:val="5CC47DAA"/>
    <w:rsid w:val="5CC670FC"/>
    <w:rsid w:val="5CED5F94"/>
    <w:rsid w:val="5CF02C02"/>
    <w:rsid w:val="5D150B39"/>
    <w:rsid w:val="5D3C6257"/>
    <w:rsid w:val="5D4064C0"/>
    <w:rsid w:val="5D447466"/>
    <w:rsid w:val="5D7C2AE1"/>
    <w:rsid w:val="5D851B97"/>
    <w:rsid w:val="5DEB7224"/>
    <w:rsid w:val="5E070671"/>
    <w:rsid w:val="5E1464EF"/>
    <w:rsid w:val="5E17202F"/>
    <w:rsid w:val="5E265F33"/>
    <w:rsid w:val="5E4355BE"/>
    <w:rsid w:val="5E8205B8"/>
    <w:rsid w:val="5E9065BD"/>
    <w:rsid w:val="5E9570F9"/>
    <w:rsid w:val="5EDF66E0"/>
    <w:rsid w:val="5EDF7E22"/>
    <w:rsid w:val="5EF868AD"/>
    <w:rsid w:val="5EFF7F8C"/>
    <w:rsid w:val="5F001F6E"/>
    <w:rsid w:val="5F242CDD"/>
    <w:rsid w:val="5F831AF2"/>
    <w:rsid w:val="5FB316E3"/>
    <w:rsid w:val="5FDB0FD2"/>
    <w:rsid w:val="5FFB3DF1"/>
    <w:rsid w:val="6037763B"/>
    <w:rsid w:val="6043293F"/>
    <w:rsid w:val="6057003D"/>
    <w:rsid w:val="60AF6F11"/>
    <w:rsid w:val="60B41FE4"/>
    <w:rsid w:val="60D60AB8"/>
    <w:rsid w:val="60E144C5"/>
    <w:rsid w:val="610B1212"/>
    <w:rsid w:val="61D56B4F"/>
    <w:rsid w:val="622D0A59"/>
    <w:rsid w:val="623711E3"/>
    <w:rsid w:val="62461475"/>
    <w:rsid w:val="628309AE"/>
    <w:rsid w:val="62D62D24"/>
    <w:rsid w:val="62E439A9"/>
    <w:rsid w:val="630D56BC"/>
    <w:rsid w:val="63135DBE"/>
    <w:rsid w:val="632C0676"/>
    <w:rsid w:val="63447FAC"/>
    <w:rsid w:val="6368572E"/>
    <w:rsid w:val="6379511B"/>
    <w:rsid w:val="639F3419"/>
    <w:rsid w:val="63A60B09"/>
    <w:rsid w:val="63AD2956"/>
    <w:rsid w:val="63D42612"/>
    <w:rsid w:val="63F30682"/>
    <w:rsid w:val="63FB5E85"/>
    <w:rsid w:val="6422338F"/>
    <w:rsid w:val="64297A68"/>
    <w:rsid w:val="64345E0F"/>
    <w:rsid w:val="643D2164"/>
    <w:rsid w:val="645A17F9"/>
    <w:rsid w:val="64C261C8"/>
    <w:rsid w:val="64C942A7"/>
    <w:rsid w:val="64CB52E3"/>
    <w:rsid w:val="64FE05FB"/>
    <w:rsid w:val="65010159"/>
    <w:rsid w:val="65274E19"/>
    <w:rsid w:val="652F657F"/>
    <w:rsid w:val="6546133F"/>
    <w:rsid w:val="658906D5"/>
    <w:rsid w:val="65C60DEB"/>
    <w:rsid w:val="65EF2599"/>
    <w:rsid w:val="660D6217"/>
    <w:rsid w:val="66203B8F"/>
    <w:rsid w:val="6628034C"/>
    <w:rsid w:val="666617A8"/>
    <w:rsid w:val="666751E5"/>
    <w:rsid w:val="67033EED"/>
    <w:rsid w:val="670A3231"/>
    <w:rsid w:val="670E57B9"/>
    <w:rsid w:val="670F554D"/>
    <w:rsid w:val="675626E0"/>
    <w:rsid w:val="678A01FD"/>
    <w:rsid w:val="679447A4"/>
    <w:rsid w:val="67A7139C"/>
    <w:rsid w:val="67B52F73"/>
    <w:rsid w:val="67C05437"/>
    <w:rsid w:val="67C50A91"/>
    <w:rsid w:val="683D2A09"/>
    <w:rsid w:val="686046A4"/>
    <w:rsid w:val="6864362D"/>
    <w:rsid w:val="687C06AE"/>
    <w:rsid w:val="68A159C9"/>
    <w:rsid w:val="68C315BD"/>
    <w:rsid w:val="68E01237"/>
    <w:rsid w:val="68F141A2"/>
    <w:rsid w:val="68F76780"/>
    <w:rsid w:val="6A516F6A"/>
    <w:rsid w:val="6A791151"/>
    <w:rsid w:val="6A7F3A08"/>
    <w:rsid w:val="6A9315A4"/>
    <w:rsid w:val="6A9401DE"/>
    <w:rsid w:val="6AC97D46"/>
    <w:rsid w:val="6B397BDF"/>
    <w:rsid w:val="6B4C13FA"/>
    <w:rsid w:val="6B7A3453"/>
    <w:rsid w:val="6B825EDC"/>
    <w:rsid w:val="6B9C7D86"/>
    <w:rsid w:val="6BA2767B"/>
    <w:rsid w:val="6BE455FB"/>
    <w:rsid w:val="6C8B6DA2"/>
    <w:rsid w:val="6C970F5E"/>
    <w:rsid w:val="6CAF4131"/>
    <w:rsid w:val="6D316899"/>
    <w:rsid w:val="6DC86CAB"/>
    <w:rsid w:val="6DD17640"/>
    <w:rsid w:val="6DEB15F3"/>
    <w:rsid w:val="6DEB78EC"/>
    <w:rsid w:val="6DFD3913"/>
    <w:rsid w:val="6E025641"/>
    <w:rsid w:val="6E215335"/>
    <w:rsid w:val="6E350CD6"/>
    <w:rsid w:val="6E795D51"/>
    <w:rsid w:val="6E8E5494"/>
    <w:rsid w:val="6ED84F7B"/>
    <w:rsid w:val="6EF81D15"/>
    <w:rsid w:val="6F581DA9"/>
    <w:rsid w:val="6F77220A"/>
    <w:rsid w:val="6FB100E0"/>
    <w:rsid w:val="6FE14B18"/>
    <w:rsid w:val="6FE17C94"/>
    <w:rsid w:val="70270A07"/>
    <w:rsid w:val="705F4E88"/>
    <w:rsid w:val="70633265"/>
    <w:rsid w:val="70B46C4C"/>
    <w:rsid w:val="71312EBE"/>
    <w:rsid w:val="71723CEF"/>
    <w:rsid w:val="717446B0"/>
    <w:rsid w:val="71866C40"/>
    <w:rsid w:val="718B2D9D"/>
    <w:rsid w:val="71DE6466"/>
    <w:rsid w:val="71F05BBD"/>
    <w:rsid w:val="72007005"/>
    <w:rsid w:val="724762BC"/>
    <w:rsid w:val="72735280"/>
    <w:rsid w:val="72C21043"/>
    <w:rsid w:val="72C90E76"/>
    <w:rsid w:val="72EA59C1"/>
    <w:rsid w:val="731B4367"/>
    <w:rsid w:val="733A5700"/>
    <w:rsid w:val="734429FD"/>
    <w:rsid w:val="73834F73"/>
    <w:rsid w:val="739F7EA9"/>
    <w:rsid w:val="73BD077A"/>
    <w:rsid w:val="73CD11DB"/>
    <w:rsid w:val="73CF7575"/>
    <w:rsid w:val="73EB0593"/>
    <w:rsid w:val="74055F51"/>
    <w:rsid w:val="74290D3D"/>
    <w:rsid w:val="742C2A51"/>
    <w:rsid w:val="74575322"/>
    <w:rsid w:val="749C6118"/>
    <w:rsid w:val="749D642B"/>
    <w:rsid w:val="755C5EC9"/>
    <w:rsid w:val="75985A6A"/>
    <w:rsid w:val="75ED75FD"/>
    <w:rsid w:val="76720F2E"/>
    <w:rsid w:val="76897580"/>
    <w:rsid w:val="768F3403"/>
    <w:rsid w:val="76A1172E"/>
    <w:rsid w:val="76FC6659"/>
    <w:rsid w:val="770928BF"/>
    <w:rsid w:val="773B0BC9"/>
    <w:rsid w:val="77663446"/>
    <w:rsid w:val="77AF38AC"/>
    <w:rsid w:val="77C10761"/>
    <w:rsid w:val="77C26B96"/>
    <w:rsid w:val="77CC495A"/>
    <w:rsid w:val="77E63ACE"/>
    <w:rsid w:val="77F47C57"/>
    <w:rsid w:val="77F72CAB"/>
    <w:rsid w:val="78004933"/>
    <w:rsid w:val="78007048"/>
    <w:rsid w:val="7810217C"/>
    <w:rsid w:val="78373C34"/>
    <w:rsid w:val="78997063"/>
    <w:rsid w:val="78CB0FE9"/>
    <w:rsid w:val="78D35419"/>
    <w:rsid w:val="78D536E4"/>
    <w:rsid w:val="78FC5570"/>
    <w:rsid w:val="79194F11"/>
    <w:rsid w:val="79411F9C"/>
    <w:rsid w:val="79480E27"/>
    <w:rsid w:val="794A359F"/>
    <w:rsid w:val="7961382F"/>
    <w:rsid w:val="79652FD1"/>
    <w:rsid w:val="79927053"/>
    <w:rsid w:val="799D310C"/>
    <w:rsid w:val="79B153C4"/>
    <w:rsid w:val="79B21D87"/>
    <w:rsid w:val="79CE0D0B"/>
    <w:rsid w:val="7A3A79FC"/>
    <w:rsid w:val="7A3F4AFB"/>
    <w:rsid w:val="7A4C44FB"/>
    <w:rsid w:val="7A80655C"/>
    <w:rsid w:val="7A853ED6"/>
    <w:rsid w:val="7A8A5282"/>
    <w:rsid w:val="7ACF0117"/>
    <w:rsid w:val="7B0F05BB"/>
    <w:rsid w:val="7B162058"/>
    <w:rsid w:val="7BB2099B"/>
    <w:rsid w:val="7BB7239F"/>
    <w:rsid w:val="7BD023F4"/>
    <w:rsid w:val="7BE5287D"/>
    <w:rsid w:val="7BE57B4A"/>
    <w:rsid w:val="7C212160"/>
    <w:rsid w:val="7C323803"/>
    <w:rsid w:val="7C424B1D"/>
    <w:rsid w:val="7C57613A"/>
    <w:rsid w:val="7C613DD1"/>
    <w:rsid w:val="7C727E63"/>
    <w:rsid w:val="7C747BBB"/>
    <w:rsid w:val="7C7B16E2"/>
    <w:rsid w:val="7CAE0CBE"/>
    <w:rsid w:val="7CC15F2C"/>
    <w:rsid w:val="7CF4357A"/>
    <w:rsid w:val="7D2146E8"/>
    <w:rsid w:val="7D3C6B6E"/>
    <w:rsid w:val="7DAC3561"/>
    <w:rsid w:val="7DB65FA7"/>
    <w:rsid w:val="7E3311B0"/>
    <w:rsid w:val="7E467CC3"/>
    <w:rsid w:val="7E4B158C"/>
    <w:rsid w:val="7E5A60FC"/>
    <w:rsid w:val="7EA07207"/>
    <w:rsid w:val="7EF1669B"/>
    <w:rsid w:val="7F1B483F"/>
    <w:rsid w:val="7FA77A18"/>
    <w:rsid w:val="7FA912C2"/>
    <w:rsid w:val="7F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4F81BD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ascii="Cambria" w:hAnsi="Cambria" w:eastAsia="黑体"/>
      <w:sz w:val="20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toc 3"/>
    <w:basedOn w:val="1"/>
    <w:next w:val="1"/>
    <w:unhideWhenUsed/>
    <w:qFormat/>
    <w:uiPriority w:val="39"/>
    <w:pPr>
      <w:tabs>
        <w:tab w:val="left" w:pos="1260"/>
        <w:tab w:val="right" w:leader="dot" w:pos="8835"/>
      </w:tabs>
      <w:spacing w:line="360" w:lineRule="auto"/>
      <w:ind w:left="840" w:leftChars="400"/>
    </w:pPr>
  </w:style>
  <w:style w:type="paragraph" w:styleId="8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835"/>
      </w:tabs>
      <w:spacing w:line="480" w:lineRule="auto"/>
    </w:pPr>
  </w:style>
  <w:style w:type="paragraph" w:styleId="13">
    <w:name w:val="toc 2"/>
    <w:basedOn w:val="1"/>
    <w:next w:val="1"/>
    <w:unhideWhenUsed/>
    <w:qFormat/>
    <w:uiPriority w:val="39"/>
    <w:pPr>
      <w:tabs>
        <w:tab w:val="left" w:pos="840"/>
        <w:tab w:val="right" w:leader="dot" w:pos="8835"/>
      </w:tabs>
      <w:spacing w:line="360" w:lineRule="auto"/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qFormat/>
    <w:uiPriority w:val="0"/>
  </w:style>
  <w:style w:type="character" w:styleId="20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3">
    <w:name w:val="日期 Char"/>
    <w:link w:val="8"/>
    <w:semiHidden/>
    <w:qFormat/>
    <w:uiPriority w:val="99"/>
    <w:rPr>
      <w:kern w:val="2"/>
      <w:sz w:val="21"/>
    </w:rPr>
  </w:style>
  <w:style w:type="character" w:customStyle="1" w:styleId="24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5">
    <w:name w:val="页眉 Char"/>
    <w:link w:val="11"/>
    <w:qFormat/>
    <w:uiPriority w:val="99"/>
    <w:rPr>
      <w:kern w:val="2"/>
      <w:sz w:val="18"/>
    </w:rPr>
  </w:style>
  <w:style w:type="character" w:customStyle="1" w:styleId="26">
    <w:name w:val="页脚 Char"/>
    <w:link w:val="10"/>
    <w:qFormat/>
    <w:uiPriority w:val="99"/>
    <w:rPr>
      <w:kern w:val="2"/>
      <w:sz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文字 Char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0">
    <w:name w:val="批注主题 Char"/>
    <w:link w:val="15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31">
    <w:name w:val="Char"/>
    <w:basedOn w:val="1"/>
    <w:qFormat/>
    <w:uiPriority w:val="0"/>
    <w:pPr>
      <w:widowControl/>
      <w:spacing w:after="200" w:line="360" w:lineRule="auto"/>
      <w:ind w:firstLine="480" w:firstLineChars="200"/>
      <w:jc w:val="left"/>
    </w:pPr>
    <w:rPr>
      <w:rFonts w:ascii="Cambria" w:hAnsi="Cambria"/>
      <w:kern w:val="0"/>
      <w:sz w:val="22"/>
      <w:szCs w:val="22"/>
    </w:rPr>
  </w:style>
  <w:style w:type="character" w:customStyle="1" w:styleId="32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4">
    <w:name w:val="标题 2 Char"/>
    <w:link w:val="3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Char1"/>
    <w:basedOn w:val="1"/>
    <w:qFormat/>
    <w:uiPriority w:val="99"/>
    <w:pPr>
      <w:widowControl/>
      <w:spacing w:after="160" w:line="240" w:lineRule="exact"/>
      <w:jc w:val="left"/>
    </w:pPr>
  </w:style>
  <w:style w:type="table" w:customStyle="1" w:styleId="37">
    <w:name w:val="网格型1"/>
    <w:basedOn w:val="1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页脚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39">
    <w:name w:val="批注框文本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0">
    <w:name w:val="日期 Char1"/>
    <w:basedOn w:val="18"/>
    <w:semiHidden/>
    <w:qFormat/>
    <w:uiPriority w:val="99"/>
    <w:rPr>
      <w:kern w:val="2"/>
      <w:sz w:val="21"/>
    </w:rPr>
  </w:style>
  <w:style w:type="character" w:customStyle="1" w:styleId="41">
    <w:name w:val="页眉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2">
    <w:name w:val="font0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  <w:vertAlign w:val="subscript"/>
    </w:rPr>
  </w:style>
  <w:style w:type="character" w:customStyle="1" w:styleId="43">
    <w:name w:val="font2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44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5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6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bscript"/>
    </w:rPr>
  </w:style>
  <w:style w:type="character" w:customStyle="1" w:styleId="48">
    <w:name w:val="font7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49">
    <w:name w:val="font8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0">
    <w:name w:val="font3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51">
    <w:name w:val="font9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  <w:vertAlign w:val="superscript"/>
    </w:rPr>
  </w:style>
  <w:style w:type="character" w:customStyle="1" w:styleId="52">
    <w:name w:val="font10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53">
    <w:name w:val="font112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54">
    <w:name w:val="font1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5">
    <w:name w:val="font12"/>
    <w:basedOn w:val="1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.jpeg"/><Relationship Id="rId16" Type="http://schemas.openxmlformats.org/officeDocument/2006/relationships/chart" Target="charts/chart2.xml"/><Relationship Id="rId15" Type="http://schemas.openxmlformats.org/officeDocument/2006/relationships/chart" Target="charts/chart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31354;&#27668;\2022\&#19978;&#25253;\2022&#24180;1&#26376;&#34121;&#23725;&#21439;&#38215;&#23665;&#36335;&#23376;&#31449;&#31354;&#27668;&#30417;&#27979;&#25968;&#25454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&#31354;&#27668;\2022\&#19978;&#25253;\2022&#24180;1&#26376;&#34121;&#23725;&#21439;&#38215;&#23665;&#36335;&#23376;&#31449;&#31354;&#27668;&#30417;&#27979;&#25968;&#25454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'2022年'!$B$3</c:f>
              <c:strCache>
                <c:ptCount val="1"/>
                <c:pt idx="0">
                  <c:v>SO2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'2022年'!$A$4:$A$31</c:f>
              <c:numCache>
                <c:formatCode>yyyy/m/d</c:formatCode>
                <c:ptCount val="28"/>
                <c:pt idx="0" c:formatCode="yyyy/m/d">
                  <c:v>45689</c:v>
                </c:pt>
                <c:pt idx="1" c:formatCode="yyyy/m/d">
                  <c:v>45690</c:v>
                </c:pt>
                <c:pt idx="2" c:formatCode="yyyy/m/d">
                  <c:v>45691</c:v>
                </c:pt>
                <c:pt idx="3" c:formatCode="yyyy/m/d">
                  <c:v>45692</c:v>
                </c:pt>
                <c:pt idx="4" c:formatCode="yyyy/m/d">
                  <c:v>45693</c:v>
                </c:pt>
                <c:pt idx="5" c:formatCode="yyyy/m/d">
                  <c:v>45694</c:v>
                </c:pt>
                <c:pt idx="6" c:formatCode="yyyy/m/d">
                  <c:v>45695</c:v>
                </c:pt>
                <c:pt idx="7" c:formatCode="yyyy/m/d">
                  <c:v>45696</c:v>
                </c:pt>
                <c:pt idx="8" c:formatCode="yyyy/m/d">
                  <c:v>45697</c:v>
                </c:pt>
                <c:pt idx="9" c:formatCode="yyyy/m/d">
                  <c:v>45698</c:v>
                </c:pt>
                <c:pt idx="10" c:formatCode="yyyy/m/d">
                  <c:v>45699</c:v>
                </c:pt>
                <c:pt idx="11" c:formatCode="yyyy/m/d">
                  <c:v>45700</c:v>
                </c:pt>
                <c:pt idx="12" c:formatCode="yyyy/m/d">
                  <c:v>45701</c:v>
                </c:pt>
                <c:pt idx="13" c:formatCode="yyyy/m/d">
                  <c:v>45702</c:v>
                </c:pt>
                <c:pt idx="14" c:formatCode="yyyy/m/d">
                  <c:v>45703</c:v>
                </c:pt>
                <c:pt idx="15" c:formatCode="yyyy/m/d">
                  <c:v>45704</c:v>
                </c:pt>
                <c:pt idx="16" c:formatCode="yyyy/m/d">
                  <c:v>45705</c:v>
                </c:pt>
                <c:pt idx="17" c:formatCode="yyyy/m/d">
                  <c:v>45706</c:v>
                </c:pt>
                <c:pt idx="18" c:formatCode="yyyy/m/d">
                  <c:v>45707</c:v>
                </c:pt>
                <c:pt idx="19" c:formatCode="yyyy/m/d">
                  <c:v>45708</c:v>
                </c:pt>
                <c:pt idx="20" c:formatCode="yyyy/m/d">
                  <c:v>45709</c:v>
                </c:pt>
                <c:pt idx="21" c:formatCode="yyyy/m/d">
                  <c:v>45710</c:v>
                </c:pt>
                <c:pt idx="22" c:formatCode="yyyy/m/d">
                  <c:v>45711</c:v>
                </c:pt>
                <c:pt idx="23" c:formatCode="yyyy/m/d">
                  <c:v>45712</c:v>
                </c:pt>
                <c:pt idx="24" c:formatCode="yyyy/m/d">
                  <c:v>45713</c:v>
                </c:pt>
                <c:pt idx="25" c:formatCode="yyyy/m/d">
                  <c:v>45714</c:v>
                </c:pt>
                <c:pt idx="26" c:formatCode="yyyy/m/d">
                  <c:v>45715</c:v>
                </c:pt>
                <c:pt idx="27" c:formatCode="yyyy/m/d">
                  <c:v>45716</c:v>
                </c:pt>
              </c:numCache>
            </c:numRef>
          </c:cat>
          <c:val>
            <c:numRef>
              <c:f>'2022年'!$B$4:$B$31</c:f>
              <c:numCache>
                <c:formatCode>General</c:formatCode>
                <c:ptCount val="28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6</c:v>
                </c:pt>
                <c:pt idx="15">
                  <c:v>5</c:v>
                </c:pt>
                <c:pt idx="16">
                  <c:v>6</c:v>
                </c:pt>
                <c:pt idx="17">
                  <c:v>5</c:v>
                </c:pt>
                <c:pt idx="18">
                  <c:v>5</c:v>
                </c:pt>
                <c:pt idx="19">
                  <c:v>5</c:v>
                </c:pt>
                <c:pt idx="20">
                  <c:v>4</c:v>
                </c:pt>
                <c:pt idx="21">
                  <c:v>5</c:v>
                </c:pt>
                <c:pt idx="22">
                  <c:v>5</c:v>
                </c:pt>
                <c:pt idx="23">
                  <c:v>5</c:v>
                </c:pt>
                <c:pt idx="24">
                  <c:v>7</c:v>
                </c:pt>
                <c:pt idx="25">
                  <c:v>6</c:v>
                </c:pt>
                <c:pt idx="26">
                  <c:v>6</c:v>
                </c:pt>
                <c:pt idx="27">
                  <c:v>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'2022年'!$C$3</c:f>
              <c:strCache>
                <c:ptCount val="1"/>
                <c:pt idx="0">
                  <c:v>NO2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'2022年'!$A$4:$A$31</c:f>
              <c:numCache>
                <c:formatCode>yyyy/m/d</c:formatCode>
                <c:ptCount val="28"/>
                <c:pt idx="0" c:formatCode="yyyy/m/d">
                  <c:v>45689</c:v>
                </c:pt>
                <c:pt idx="1" c:formatCode="yyyy/m/d">
                  <c:v>45690</c:v>
                </c:pt>
                <c:pt idx="2" c:formatCode="yyyy/m/d">
                  <c:v>45691</c:v>
                </c:pt>
                <c:pt idx="3" c:formatCode="yyyy/m/d">
                  <c:v>45692</c:v>
                </c:pt>
                <c:pt idx="4" c:formatCode="yyyy/m/d">
                  <c:v>45693</c:v>
                </c:pt>
                <c:pt idx="5" c:formatCode="yyyy/m/d">
                  <c:v>45694</c:v>
                </c:pt>
                <c:pt idx="6" c:formatCode="yyyy/m/d">
                  <c:v>45695</c:v>
                </c:pt>
                <c:pt idx="7" c:formatCode="yyyy/m/d">
                  <c:v>45696</c:v>
                </c:pt>
                <c:pt idx="8" c:formatCode="yyyy/m/d">
                  <c:v>45697</c:v>
                </c:pt>
                <c:pt idx="9" c:formatCode="yyyy/m/d">
                  <c:v>45698</c:v>
                </c:pt>
                <c:pt idx="10" c:formatCode="yyyy/m/d">
                  <c:v>45699</c:v>
                </c:pt>
                <c:pt idx="11" c:formatCode="yyyy/m/d">
                  <c:v>45700</c:v>
                </c:pt>
                <c:pt idx="12" c:formatCode="yyyy/m/d">
                  <c:v>45701</c:v>
                </c:pt>
                <c:pt idx="13" c:formatCode="yyyy/m/d">
                  <c:v>45702</c:v>
                </c:pt>
                <c:pt idx="14" c:formatCode="yyyy/m/d">
                  <c:v>45703</c:v>
                </c:pt>
                <c:pt idx="15" c:formatCode="yyyy/m/d">
                  <c:v>45704</c:v>
                </c:pt>
                <c:pt idx="16" c:formatCode="yyyy/m/d">
                  <c:v>45705</c:v>
                </c:pt>
                <c:pt idx="17" c:formatCode="yyyy/m/d">
                  <c:v>45706</c:v>
                </c:pt>
                <c:pt idx="18" c:formatCode="yyyy/m/d">
                  <c:v>45707</c:v>
                </c:pt>
                <c:pt idx="19" c:formatCode="yyyy/m/d">
                  <c:v>45708</c:v>
                </c:pt>
                <c:pt idx="20" c:formatCode="yyyy/m/d">
                  <c:v>45709</c:v>
                </c:pt>
                <c:pt idx="21" c:formatCode="yyyy/m/d">
                  <c:v>45710</c:v>
                </c:pt>
                <c:pt idx="22" c:formatCode="yyyy/m/d">
                  <c:v>45711</c:v>
                </c:pt>
                <c:pt idx="23" c:formatCode="yyyy/m/d">
                  <c:v>45712</c:v>
                </c:pt>
                <c:pt idx="24" c:formatCode="yyyy/m/d">
                  <c:v>45713</c:v>
                </c:pt>
                <c:pt idx="25" c:formatCode="yyyy/m/d">
                  <c:v>45714</c:v>
                </c:pt>
                <c:pt idx="26" c:formatCode="yyyy/m/d">
                  <c:v>45715</c:v>
                </c:pt>
                <c:pt idx="27" c:formatCode="yyyy/m/d">
                  <c:v>45716</c:v>
                </c:pt>
              </c:numCache>
            </c:numRef>
          </c:cat>
          <c:val>
            <c:numRef>
              <c:f>'2022年'!$C$4:$C$31</c:f>
              <c:numCache>
                <c:formatCode>General</c:formatCode>
                <c:ptCount val="28"/>
                <c:pt idx="0">
                  <c:v>10</c:v>
                </c:pt>
                <c:pt idx="1">
                  <c:v>5</c:v>
                </c:pt>
                <c:pt idx="2">
                  <c:v>4</c:v>
                </c:pt>
                <c:pt idx="3">
                  <c:v>6</c:v>
                </c:pt>
                <c:pt idx="4">
                  <c:v>7</c:v>
                </c:pt>
                <c:pt idx="5">
                  <c:v>7</c:v>
                </c:pt>
                <c:pt idx="6">
                  <c:v>5</c:v>
                </c:pt>
                <c:pt idx="7">
                  <c:v>5</c:v>
                </c:pt>
                <c:pt idx="8">
                  <c:v>12</c:v>
                </c:pt>
                <c:pt idx="9">
                  <c:v>16</c:v>
                </c:pt>
                <c:pt idx="10">
                  <c:v>24</c:v>
                </c:pt>
                <c:pt idx="11">
                  <c:v>20</c:v>
                </c:pt>
                <c:pt idx="12">
                  <c:v>17</c:v>
                </c:pt>
                <c:pt idx="13">
                  <c:v>22</c:v>
                </c:pt>
                <c:pt idx="14">
                  <c:v>22</c:v>
                </c:pt>
                <c:pt idx="15">
                  <c:v>8</c:v>
                </c:pt>
                <c:pt idx="16">
                  <c:v>14</c:v>
                </c:pt>
                <c:pt idx="17">
                  <c:v>9</c:v>
                </c:pt>
                <c:pt idx="18">
                  <c:v>21</c:v>
                </c:pt>
                <c:pt idx="19">
                  <c:v>22</c:v>
                </c:pt>
                <c:pt idx="20">
                  <c:v>7</c:v>
                </c:pt>
                <c:pt idx="21">
                  <c:v>11</c:v>
                </c:pt>
                <c:pt idx="22">
                  <c:v>9</c:v>
                </c:pt>
                <c:pt idx="23">
                  <c:v>9</c:v>
                </c:pt>
                <c:pt idx="24">
                  <c:v>16</c:v>
                </c:pt>
                <c:pt idx="25">
                  <c:v>20</c:v>
                </c:pt>
                <c:pt idx="26">
                  <c:v>28</c:v>
                </c:pt>
                <c:pt idx="27">
                  <c:v>19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'2022年'!$D$3</c:f>
              <c:strCache>
                <c:ptCount val="1"/>
                <c:pt idx="0">
                  <c:v>PM10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'2022年'!$A$4:$A$31</c:f>
              <c:numCache>
                <c:formatCode>yyyy/m/d</c:formatCode>
                <c:ptCount val="28"/>
                <c:pt idx="0" c:formatCode="yyyy/m/d">
                  <c:v>45689</c:v>
                </c:pt>
                <c:pt idx="1" c:formatCode="yyyy/m/d">
                  <c:v>45690</c:v>
                </c:pt>
                <c:pt idx="2" c:formatCode="yyyy/m/d">
                  <c:v>45691</c:v>
                </c:pt>
                <c:pt idx="3" c:formatCode="yyyy/m/d">
                  <c:v>45692</c:v>
                </c:pt>
                <c:pt idx="4" c:formatCode="yyyy/m/d">
                  <c:v>45693</c:v>
                </c:pt>
                <c:pt idx="5" c:formatCode="yyyy/m/d">
                  <c:v>45694</c:v>
                </c:pt>
                <c:pt idx="6" c:formatCode="yyyy/m/d">
                  <c:v>45695</c:v>
                </c:pt>
                <c:pt idx="7" c:formatCode="yyyy/m/d">
                  <c:v>45696</c:v>
                </c:pt>
                <c:pt idx="8" c:formatCode="yyyy/m/d">
                  <c:v>45697</c:v>
                </c:pt>
                <c:pt idx="9" c:formatCode="yyyy/m/d">
                  <c:v>45698</c:v>
                </c:pt>
                <c:pt idx="10" c:formatCode="yyyy/m/d">
                  <c:v>45699</c:v>
                </c:pt>
                <c:pt idx="11" c:formatCode="yyyy/m/d">
                  <c:v>45700</c:v>
                </c:pt>
                <c:pt idx="12" c:formatCode="yyyy/m/d">
                  <c:v>45701</c:v>
                </c:pt>
                <c:pt idx="13" c:formatCode="yyyy/m/d">
                  <c:v>45702</c:v>
                </c:pt>
                <c:pt idx="14" c:formatCode="yyyy/m/d">
                  <c:v>45703</c:v>
                </c:pt>
                <c:pt idx="15" c:formatCode="yyyy/m/d">
                  <c:v>45704</c:v>
                </c:pt>
                <c:pt idx="16" c:formatCode="yyyy/m/d">
                  <c:v>45705</c:v>
                </c:pt>
                <c:pt idx="17" c:formatCode="yyyy/m/d">
                  <c:v>45706</c:v>
                </c:pt>
                <c:pt idx="18" c:formatCode="yyyy/m/d">
                  <c:v>45707</c:v>
                </c:pt>
                <c:pt idx="19" c:formatCode="yyyy/m/d">
                  <c:v>45708</c:v>
                </c:pt>
                <c:pt idx="20" c:formatCode="yyyy/m/d">
                  <c:v>45709</c:v>
                </c:pt>
                <c:pt idx="21" c:formatCode="yyyy/m/d">
                  <c:v>45710</c:v>
                </c:pt>
                <c:pt idx="22" c:formatCode="yyyy/m/d">
                  <c:v>45711</c:v>
                </c:pt>
                <c:pt idx="23" c:formatCode="yyyy/m/d">
                  <c:v>45712</c:v>
                </c:pt>
                <c:pt idx="24" c:formatCode="yyyy/m/d">
                  <c:v>45713</c:v>
                </c:pt>
                <c:pt idx="25" c:formatCode="yyyy/m/d">
                  <c:v>45714</c:v>
                </c:pt>
                <c:pt idx="26" c:formatCode="yyyy/m/d">
                  <c:v>45715</c:v>
                </c:pt>
                <c:pt idx="27" c:formatCode="yyyy/m/d">
                  <c:v>45716</c:v>
                </c:pt>
              </c:numCache>
            </c:numRef>
          </c:cat>
          <c:val>
            <c:numRef>
              <c:f>'2022年'!$D$4:$D$31</c:f>
              <c:numCache>
                <c:formatCode>General</c:formatCode>
                <c:ptCount val="28"/>
                <c:pt idx="0">
                  <c:v>24</c:v>
                </c:pt>
                <c:pt idx="1">
                  <c:v>14</c:v>
                </c:pt>
                <c:pt idx="2">
                  <c:v>5</c:v>
                </c:pt>
                <c:pt idx="3">
                  <c:v>19</c:v>
                </c:pt>
                <c:pt idx="4">
                  <c:v>24</c:v>
                </c:pt>
                <c:pt idx="5">
                  <c:v>28</c:v>
                </c:pt>
                <c:pt idx="6">
                  <c:v>14</c:v>
                </c:pt>
                <c:pt idx="7">
                  <c:v>52</c:v>
                </c:pt>
                <c:pt idx="8">
                  <c:v>29</c:v>
                </c:pt>
                <c:pt idx="9">
                  <c:v>31</c:v>
                </c:pt>
                <c:pt idx="10">
                  <c:v>40</c:v>
                </c:pt>
                <c:pt idx="11">
                  <c:v>37</c:v>
                </c:pt>
                <c:pt idx="12">
                  <c:v>34</c:v>
                </c:pt>
                <c:pt idx="13">
                  <c:v>40</c:v>
                </c:pt>
                <c:pt idx="14">
                  <c:v>41</c:v>
                </c:pt>
                <c:pt idx="15">
                  <c:v>32</c:v>
                </c:pt>
                <c:pt idx="16">
                  <c:v>31</c:v>
                </c:pt>
                <c:pt idx="17">
                  <c:v>15</c:v>
                </c:pt>
                <c:pt idx="18">
                  <c:v>35</c:v>
                </c:pt>
                <c:pt idx="19">
                  <c:v>43</c:v>
                </c:pt>
                <c:pt idx="20">
                  <c:v>9</c:v>
                </c:pt>
                <c:pt idx="21">
                  <c:v>17</c:v>
                </c:pt>
                <c:pt idx="22">
                  <c:v>7</c:v>
                </c:pt>
                <c:pt idx="23">
                  <c:v>12</c:v>
                </c:pt>
                <c:pt idx="24">
                  <c:v>29</c:v>
                </c:pt>
                <c:pt idx="25">
                  <c:v>32</c:v>
                </c:pt>
                <c:pt idx="26">
                  <c:v>50</c:v>
                </c:pt>
                <c:pt idx="27">
                  <c:v>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29249571"/>
        <c:axId val="699336924"/>
      </c:lineChart>
      <c:dateAx>
        <c:axId val="229249571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9336924"/>
        <c:crosses val="autoZero"/>
        <c:auto val="1"/>
        <c:lblOffset val="100"/>
        <c:baseTimeUnit val="days"/>
      </c:dateAx>
      <c:valAx>
        <c:axId val="6993369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92495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61995515695067"/>
          <c:y val="0.046355766545657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c0e96ef-a454-47c2-8b39-cb13cca05090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374964200203916"/>
          <c:y val="0.028503893214683"/>
          <c:w val="0.94608149751979"/>
          <c:h val="0.767436040044494"/>
        </c:manualLayout>
      </c:layout>
      <c:lineChart>
        <c:grouping val="standard"/>
        <c:varyColors val="0"/>
        <c:ser>
          <c:idx val="0"/>
          <c:order val="0"/>
          <c:tx>
            <c:strRef>
              <c:f>'2022年'!$E$3</c:f>
              <c:strCache>
                <c:ptCount val="1"/>
                <c:pt idx="0">
                  <c:v>CO(mg/m3)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'2022年'!$A$4:$A$31</c:f>
              <c:numCache>
                <c:formatCode>yyyy/m/d</c:formatCode>
                <c:ptCount val="28"/>
                <c:pt idx="0" c:formatCode="yyyy/m/d">
                  <c:v>45689</c:v>
                </c:pt>
                <c:pt idx="1" c:formatCode="yyyy/m/d">
                  <c:v>45690</c:v>
                </c:pt>
                <c:pt idx="2" c:formatCode="yyyy/m/d">
                  <c:v>45691</c:v>
                </c:pt>
                <c:pt idx="3" c:formatCode="yyyy/m/d">
                  <c:v>45692</c:v>
                </c:pt>
                <c:pt idx="4" c:formatCode="yyyy/m/d">
                  <c:v>45693</c:v>
                </c:pt>
                <c:pt idx="5" c:formatCode="yyyy/m/d">
                  <c:v>45694</c:v>
                </c:pt>
                <c:pt idx="6" c:formatCode="yyyy/m/d">
                  <c:v>45695</c:v>
                </c:pt>
                <c:pt idx="7" c:formatCode="yyyy/m/d">
                  <c:v>45696</c:v>
                </c:pt>
                <c:pt idx="8" c:formatCode="yyyy/m/d">
                  <c:v>45697</c:v>
                </c:pt>
                <c:pt idx="9" c:formatCode="yyyy/m/d">
                  <c:v>45698</c:v>
                </c:pt>
                <c:pt idx="10" c:formatCode="yyyy/m/d">
                  <c:v>45699</c:v>
                </c:pt>
                <c:pt idx="11" c:formatCode="yyyy/m/d">
                  <c:v>45700</c:v>
                </c:pt>
                <c:pt idx="12" c:formatCode="yyyy/m/d">
                  <c:v>45701</c:v>
                </c:pt>
                <c:pt idx="13" c:formatCode="yyyy/m/d">
                  <c:v>45702</c:v>
                </c:pt>
                <c:pt idx="14" c:formatCode="yyyy/m/d">
                  <c:v>45703</c:v>
                </c:pt>
                <c:pt idx="15" c:formatCode="yyyy/m/d">
                  <c:v>45704</c:v>
                </c:pt>
                <c:pt idx="16" c:formatCode="yyyy/m/d">
                  <c:v>45705</c:v>
                </c:pt>
                <c:pt idx="17" c:formatCode="yyyy/m/d">
                  <c:v>45706</c:v>
                </c:pt>
                <c:pt idx="18" c:formatCode="yyyy/m/d">
                  <c:v>45707</c:v>
                </c:pt>
                <c:pt idx="19" c:formatCode="yyyy/m/d">
                  <c:v>45708</c:v>
                </c:pt>
                <c:pt idx="20" c:formatCode="yyyy/m/d">
                  <c:v>45709</c:v>
                </c:pt>
                <c:pt idx="21" c:formatCode="yyyy/m/d">
                  <c:v>45710</c:v>
                </c:pt>
                <c:pt idx="22" c:formatCode="yyyy/m/d">
                  <c:v>45711</c:v>
                </c:pt>
                <c:pt idx="23" c:formatCode="yyyy/m/d">
                  <c:v>45712</c:v>
                </c:pt>
                <c:pt idx="24" c:formatCode="yyyy/m/d">
                  <c:v>45713</c:v>
                </c:pt>
                <c:pt idx="25" c:formatCode="yyyy/m/d">
                  <c:v>45714</c:v>
                </c:pt>
                <c:pt idx="26" c:formatCode="yyyy/m/d">
                  <c:v>45715</c:v>
                </c:pt>
                <c:pt idx="27" c:formatCode="yyyy/m/d">
                  <c:v>45716</c:v>
                </c:pt>
              </c:numCache>
            </c:numRef>
          </c:cat>
          <c:val>
            <c:numRef>
              <c:f>'2022年'!$E$4:$E$31</c:f>
              <c:numCache>
                <c:formatCode>General</c:formatCode>
                <c:ptCount val="28"/>
                <c:pt idx="0">
                  <c:v>0.5</c:v>
                </c:pt>
                <c:pt idx="1">
                  <c:v>0.6</c:v>
                </c:pt>
                <c:pt idx="2">
                  <c:v>0.6</c:v>
                </c:pt>
                <c:pt idx="3">
                  <c:v>0.4</c:v>
                </c:pt>
                <c:pt idx="4">
                  <c:v>0.5</c:v>
                </c:pt>
                <c:pt idx="5">
                  <c:v>0.6</c:v>
                </c:pt>
                <c:pt idx="6">
                  <c:v>0.6</c:v>
                </c:pt>
                <c:pt idx="7">
                  <c:v>0.5</c:v>
                </c:pt>
                <c:pt idx="8">
                  <c:v>0.5</c:v>
                </c:pt>
                <c:pt idx="9">
                  <c:v>0.6</c:v>
                </c:pt>
                <c:pt idx="10">
                  <c:v>0.8</c:v>
                </c:pt>
                <c:pt idx="11">
                  <c:v>0.8</c:v>
                </c:pt>
                <c:pt idx="12">
                  <c:v>0.8</c:v>
                </c:pt>
                <c:pt idx="13">
                  <c:v>0.9</c:v>
                </c:pt>
                <c:pt idx="14">
                  <c:v>0.8</c:v>
                </c:pt>
                <c:pt idx="15">
                  <c:v>0.9</c:v>
                </c:pt>
                <c:pt idx="16">
                  <c:v>0.9</c:v>
                </c:pt>
                <c:pt idx="17">
                  <c:v>0.8</c:v>
                </c:pt>
                <c:pt idx="18">
                  <c:v>0.9</c:v>
                </c:pt>
                <c:pt idx="19">
                  <c:v>0.8</c:v>
                </c:pt>
                <c:pt idx="20">
                  <c:v>0.8</c:v>
                </c:pt>
                <c:pt idx="21">
                  <c:v>0.8</c:v>
                </c:pt>
                <c:pt idx="22">
                  <c:v>0.7</c:v>
                </c:pt>
                <c:pt idx="23">
                  <c:v>0.8</c:v>
                </c:pt>
                <c:pt idx="24">
                  <c:v>0.8</c:v>
                </c:pt>
                <c:pt idx="25">
                  <c:v>0.7</c:v>
                </c:pt>
                <c:pt idx="26">
                  <c:v>0.8</c:v>
                </c:pt>
                <c:pt idx="27">
                  <c:v>0.6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'2022年'!$F$3</c:f>
              <c:strCache>
                <c:ptCount val="1"/>
                <c:pt idx="0">
                  <c:v>PM2.5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'2022年'!$A$4:$A$31</c:f>
              <c:numCache>
                <c:formatCode>yyyy/m/d</c:formatCode>
                <c:ptCount val="28"/>
                <c:pt idx="0" c:formatCode="yyyy/m/d">
                  <c:v>45689</c:v>
                </c:pt>
                <c:pt idx="1" c:formatCode="yyyy/m/d">
                  <c:v>45690</c:v>
                </c:pt>
                <c:pt idx="2" c:formatCode="yyyy/m/d">
                  <c:v>45691</c:v>
                </c:pt>
                <c:pt idx="3" c:formatCode="yyyy/m/d">
                  <c:v>45692</c:v>
                </c:pt>
                <c:pt idx="4" c:formatCode="yyyy/m/d">
                  <c:v>45693</c:v>
                </c:pt>
                <c:pt idx="5" c:formatCode="yyyy/m/d">
                  <c:v>45694</c:v>
                </c:pt>
                <c:pt idx="6" c:formatCode="yyyy/m/d">
                  <c:v>45695</c:v>
                </c:pt>
                <c:pt idx="7" c:formatCode="yyyy/m/d">
                  <c:v>45696</c:v>
                </c:pt>
                <c:pt idx="8" c:formatCode="yyyy/m/d">
                  <c:v>45697</c:v>
                </c:pt>
                <c:pt idx="9" c:formatCode="yyyy/m/d">
                  <c:v>45698</c:v>
                </c:pt>
                <c:pt idx="10" c:formatCode="yyyy/m/d">
                  <c:v>45699</c:v>
                </c:pt>
                <c:pt idx="11" c:formatCode="yyyy/m/d">
                  <c:v>45700</c:v>
                </c:pt>
                <c:pt idx="12" c:formatCode="yyyy/m/d">
                  <c:v>45701</c:v>
                </c:pt>
                <c:pt idx="13" c:formatCode="yyyy/m/d">
                  <c:v>45702</c:v>
                </c:pt>
                <c:pt idx="14" c:formatCode="yyyy/m/d">
                  <c:v>45703</c:v>
                </c:pt>
                <c:pt idx="15" c:formatCode="yyyy/m/d">
                  <c:v>45704</c:v>
                </c:pt>
                <c:pt idx="16" c:formatCode="yyyy/m/d">
                  <c:v>45705</c:v>
                </c:pt>
                <c:pt idx="17" c:formatCode="yyyy/m/d">
                  <c:v>45706</c:v>
                </c:pt>
                <c:pt idx="18" c:formatCode="yyyy/m/d">
                  <c:v>45707</c:v>
                </c:pt>
                <c:pt idx="19" c:formatCode="yyyy/m/d">
                  <c:v>45708</c:v>
                </c:pt>
                <c:pt idx="20" c:formatCode="yyyy/m/d">
                  <c:v>45709</c:v>
                </c:pt>
                <c:pt idx="21" c:formatCode="yyyy/m/d">
                  <c:v>45710</c:v>
                </c:pt>
                <c:pt idx="22" c:formatCode="yyyy/m/d">
                  <c:v>45711</c:v>
                </c:pt>
                <c:pt idx="23" c:formatCode="yyyy/m/d">
                  <c:v>45712</c:v>
                </c:pt>
                <c:pt idx="24" c:formatCode="yyyy/m/d">
                  <c:v>45713</c:v>
                </c:pt>
                <c:pt idx="25" c:formatCode="yyyy/m/d">
                  <c:v>45714</c:v>
                </c:pt>
                <c:pt idx="26" c:formatCode="yyyy/m/d">
                  <c:v>45715</c:v>
                </c:pt>
                <c:pt idx="27" c:formatCode="yyyy/m/d">
                  <c:v>45716</c:v>
                </c:pt>
              </c:numCache>
            </c:numRef>
          </c:cat>
          <c:val>
            <c:numRef>
              <c:f>'2022年'!$F$4:$F$31</c:f>
              <c:numCache>
                <c:formatCode>General</c:formatCode>
                <c:ptCount val="28"/>
                <c:pt idx="0">
                  <c:v>16</c:v>
                </c:pt>
                <c:pt idx="1">
                  <c:v>10</c:v>
                </c:pt>
                <c:pt idx="2">
                  <c:v>3</c:v>
                </c:pt>
                <c:pt idx="3">
                  <c:v>12</c:v>
                </c:pt>
                <c:pt idx="4">
                  <c:v>16</c:v>
                </c:pt>
                <c:pt idx="5">
                  <c:v>20</c:v>
                </c:pt>
                <c:pt idx="6">
                  <c:v>8</c:v>
                </c:pt>
                <c:pt idx="7">
                  <c:v>15</c:v>
                </c:pt>
                <c:pt idx="8">
                  <c:v>15</c:v>
                </c:pt>
                <c:pt idx="9">
                  <c:v>20</c:v>
                </c:pt>
                <c:pt idx="10">
                  <c:v>25</c:v>
                </c:pt>
                <c:pt idx="11">
                  <c:v>23</c:v>
                </c:pt>
                <c:pt idx="12">
                  <c:v>25</c:v>
                </c:pt>
                <c:pt idx="13">
                  <c:v>25</c:v>
                </c:pt>
                <c:pt idx="14">
                  <c:v>22</c:v>
                </c:pt>
                <c:pt idx="15">
                  <c:v>24</c:v>
                </c:pt>
                <c:pt idx="16">
                  <c:v>20</c:v>
                </c:pt>
                <c:pt idx="17">
                  <c:v>7</c:v>
                </c:pt>
                <c:pt idx="18">
                  <c:v>21</c:v>
                </c:pt>
                <c:pt idx="19">
                  <c:v>21</c:v>
                </c:pt>
                <c:pt idx="20">
                  <c:v>5</c:v>
                </c:pt>
                <c:pt idx="21">
                  <c:v>11</c:v>
                </c:pt>
                <c:pt idx="22">
                  <c:v>3</c:v>
                </c:pt>
                <c:pt idx="23">
                  <c:v>7</c:v>
                </c:pt>
                <c:pt idx="24">
                  <c:v>23</c:v>
                </c:pt>
                <c:pt idx="25">
                  <c:v>24</c:v>
                </c:pt>
                <c:pt idx="26">
                  <c:v>32</c:v>
                </c:pt>
                <c:pt idx="27">
                  <c:v>21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'2022年'!$G$3</c:f>
              <c:strCache>
                <c:ptCount val="1"/>
                <c:pt idx="0">
                  <c:v>O3-8H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'2022年'!$A$4:$A$31</c:f>
              <c:numCache>
                <c:formatCode>yyyy/m/d</c:formatCode>
                <c:ptCount val="28"/>
                <c:pt idx="0" c:formatCode="yyyy/m/d">
                  <c:v>45689</c:v>
                </c:pt>
                <c:pt idx="1" c:formatCode="yyyy/m/d">
                  <c:v>45690</c:v>
                </c:pt>
                <c:pt idx="2" c:formatCode="yyyy/m/d">
                  <c:v>45691</c:v>
                </c:pt>
                <c:pt idx="3" c:formatCode="yyyy/m/d">
                  <c:v>45692</c:v>
                </c:pt>
                <c:pt idx="4" c:formatCode="yyyy/m/d">
                  <c:v>45693</c:v>
                </c:pt>
                <c:pt idx="5" c:formatCode="yyyy/m/d">
                  <c:v>45694</c:v>
                </c:pt>
                <c:pt idx="6" c:formatCode="yyyy/m/d">
                  <c:v>45695</c:v>
                </c:pt>
                <c:pt idx="7" c:formatCode="yyyy/m/d">
                  <c:v>45696</c:v>
                </c:pt>
                <c:pt idx="8" c:formatCode="yyyy/m/d">
                  <c:v>45697</c:v>
                </c:pt>
                <c:pt idx="9" c:formatCode="yyyy/m/d">
                  <c:v>45698</c:v>
                </c:pt>
                <c:pt idx="10" c:formatCode="yyyy/m/d">
                  <c:v>45699</c:v>
                </c:pt>
                <c:pt idx="11" c:formatCode="yyyy/m/d">
                  <c:v>45700</c:v>
                </c:pt>
                <c:pt idx="12" c:formatCode="yyyy/m/d">
                  <c:v>45701</c:v>
                </c:pt>
                <c:pt idx="13" c:formatCode="yyyy/m/d">
                  <c:v>45702</c:v>
                </c:pt>
                <c:pt idx="14" c:formatCode="yyyy/m/d">
                  <c:v>45703</c:v>
                </c:pt>
                <c:pt idx="15" c:formatCode="yyyy/m/d">
                  <c:v>45704</c:v>
                </c:pt>
                <c:pt idx="16" c:formatCode="yyyy/m/d">
                  <c:v>45705</c:v>
                </c:pt>
                <c:pt idx="17" c:formatCode="yyyy/m/d">
                  <c:v>45706</c:v>
                </c:pt>
                <c:pt idx="18" c:formatCode="yyyy/m/d">
                  <c:v>45707</c:v>
                </c:pt>
                <c:pt idx="19" c:formatCode="yyyy/m/d">
                  <c:v>45708</c:v>
                </c:pt>
                <c:pt idx="20" c:formatCode="yyyy/m/d">
                  <c:v>45709</c:v>
                </c:pt>
                <c:pt idx="21" c:formatCode="yyyy/m/d">
                  <c:v>45710</c:v>
                </c:pt>
                <c:pt idx="22" c:formatCode="yyyy/m/d">
                  <c:v>45711</c:v>
                </c:pt>
                <c:pt idx="23" c:formatCode="yyyy/m/d">
                  <c:v>45712</c:v>
                </c:pt>
                <c:pt idx="24" c:formatCode="yyyy/m/d">
                  <c:v>45713</c:v>
                </c:pt>
                <c:pt idx="25" c:formatCode="yyyy/m/d">
                  <c:v>45714</c:v>
                </c:pt>
                <c:pt idx="26" c:formatCode="yyyy/m/d">
                  <c:v>45715</c:v>
                </c:pt>
                <c:pt idx="27" c:formatCode="yyyy/m/d">
                  <c:v>45716</c:v>
                </c:pt>
              </c:numCache>
            </c:numRef>
          </c:cat>
          <c:val>
            <c:numRef>
              <c:f>'2022年'!$G$4:$G$31</c:f>
              <c:numCache>
                <c:formatCode>General</c:formatCode>
                <c:ptCount val="28"/>
                <c:pt idx="0">
                  <c:v>68</c:v>
                </c:pt>
                <c:pt idx="1">
                  <c:v>32</c:v>
                </c:pt>
                <c:pt idx="2">
                  <c:v>43</c:v>
                </c:pt>
                <c:pt idx="3">
                  <c:v>79</c:v>
                </c:pt>
                <c:pt idx="4">
                  <c:v>77</c:v>
                </c:pt>
                <c:pt idx="5">
                  <c:v>55</c:v>
                </c:pt>
                <c:pt idx="6">
                  <c:v>67</c:v>
                </c:pt>
                <c:pt idx="7">
                  <c:v>87</c:v>
                </c:pt>
                <c:pt idx="8">
                  <c:v>87</c:v>
                </c:pt>
                <c:pt idx="9">
                  <c:v>95</c:v>
                </c:pt>
                <c:pt idx="10">
                  <c:v>90</c:v>
                </c:pt>
                <c:pt idx="11">
                  <c:v>62</c:v>
                </c:pt>
                <c:pt idx="12">
                  <c:v>65</c:v>
                </c:pt>
                <c:pt idx="13">
                  <c:v>80</c:v>
                </c:pt>
                <c:pt idx="14">
                  <c:v>77</c:v>
                </c:pt>
                <c:pt idx="15">
                  <c:v>72</c:v>
                </c:pt>
                <c:pt idx="16">
                  <c:v>44</c:v>
                </c:pt>
                <c:pt idx="17">
                  <c:v>37</c:v>
                </c:pt>
                <c:pt idx="18">
                  <c:v>84</c:v>
                </c:pt>
                <c:pt idx="19">
                  <c:v>88</c:v>
                </c:pt>
                <c:pt idx="20">
                  <c:v>43</c:v>
                </c:pt>
                <c:pt idx="21">
                  <c:v>40</c:v>
                </c:pt>
                <c:pt idx="22">
                  <c:v>40</c:v>
                </c:pt>
                <c:pt idx="23">
                  <c:v>48</c:v>
                </c:pt>
                <c:pt idx="24">
                  <c:v>57</c:v>
                </c:pt>
                <c:pt idx="25">
                  <c:v>34</c:v>
                </c:pt>
                <c:pt idx="26">
                  <c:v>48</c:v>
                </c:pt>
                <c:pt idx="27">
                  <c:v>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29249571"/>
        <c:axId val="699336924"/>
      </c:lineChart>
      <c:dateAx>
        <c:axId val="229249571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9336924"/>
        <c:crosses val="autoZero"/>
        <c:auto val="1"/>
        <c:lblOffset val="100"/>
        <c:baseTimeUnit val="days"/>
      </c:dateAx>
      <c:valAx>
        <c:axId val="6993369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92495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59399021663173"/>
          <c:y val="0.0586763070077864"/>
          <c:w val="0.236827393431167"/>
          <c:h val="0.04657953281423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8afb121-5d93-48c4-8caf-da077c4fe42c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24</Pages>
  <Words>1358</Words>
  <Characters>2014</Characters>
  <Lines>64</Lines>
  <Paragraphs>18</Paragraphs>
  <TotalTime>0</TotalTime>
  <ScaleCrop>false</ScaleCrop>
  <LinksUpToDate>false</LinksUpToDate>
  <CharactersWithSpaces>2158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2018-10-08T06:59:00Z</dcterms:created>
  <dc:creator>zhangqinglu</dc:creator>
  <cp:lastModifiedBy>yi</cp:lastModifiedBy>
  <cp:lastPrinted>2025-03-17T07:07:00Z</cp:lastPrinted>
  <dcterms:modified xsi:type="dcterms:W3CDTF">2025-04-24T08:51:50Z</dcterms:modified>
  <dc:title>梅州市环境状况月报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2EAE788206B74AF8B0DFD26552B8C0A3_13</vt:lpwstr>
  </property>
  <property fmtid="{D5CDD505-2E9C-101B-9397-08002B2CF9AE}" pid="4" name="KSOTemplateDocerSaveRecord">
    <vt:lpwstr>eyJoZGlkIjoiZDUzNWE1MWRjMjlkODU5MzRjZDY0NTYwMzViOTZjZmYiLCJ1c2VySWQiOiIzNTYxMTEyODMifQ==</vt:lpwstr>
  </property>
</Properties>
</file>