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7443FD">
      <w:pPr>
        <w:spacing w:line="560" w:lineRule="exact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 xml:space="preserve"> </w:t>
      </w:r>
    </w:p>
    <w:p w14:paraId="2C234E3A">
      <w:pPr>
        <w:spacing w:before="480" w:beforeLines="200" w:line="560" w:lineRule="exact"/>
        <w:jc w:val="center"/>
        <w:rPr>
          <w:rFonts w:eastAsia="幼圆"/>
          <w:sz w:val="28"/>
          <w:szCs w:val="28"/>
        </w:rPr>
      </w:pPr>
    </w:p>
    <w:p w14:paraId="3C78FD6F">
      <w:pPr>
        <w:spacing w:before="600" w:beforeLines="250" w:line="480" w:lineRule="auto"/>
        <w:ind w:firstLine="560" w:firstLineChars="20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-736600</wp:posOffset>
                </wp:positionV>
                <wp:extent cx="1778000" cy="572135"/>
                <wp:effectExtent l="19050" t="19050" r="31750" b="56515"/>
                <wp:wrapNone/>
                <wp:docPr id="2" name="Auto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57213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9BBB59"/>
                        </a:solidFill>
                        <a:ln w="38100" algn="ctr">
                          <a:solidFill>
                            <a:srgbClr val="F2F2F2"/>
                          </a:solidFill>
                          <a:rou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9EF8869">
                            <w:pPr>
                              <w:ind w:firstLine="161" w:firstLineChars="5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 w:eastAsia="幼圆"/>
                                <w:b/>
                                <w:sz w:val="32"/>
                              </w:rPr>
                              <w:t>前   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6" o:spid="_x0000_s1026" o:spt="98" type="#_x0000_t98" style="position:absolute;left:0pt;margin-left:154.8pt;margin-top:-58pt;height:45.05pt;width:140pt;z-index:251659264;mso-width-relative:page;mso-height-relative:page;" fillcolor="#9BBB59" filled="t" stroked="t" coordsize="21600,21600" o:gfxdata="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JyEfc2QAAAAwBAAAPAAAAAAAAAAEAIAAAACIAAABkcnMvZG93bnJldi54bWxQSwECFAAUAAAA&#10;CACHTuJAN5Js4JgCAABcBQAADgAAAAAAAAABACAAAAAoAQAAZHJzL2Uyb0RvYy54bWxQSwUGAAAA&#10;AAYABgBZAQAAMgYAAAAA&#10;" adj="2700">
                <v:fill on="t" focussize="0,0"/>
                <v:stroke weight="3pt" color="#F2F2F2" joinstyle="round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 w14:paraId="69EF8869">
                      <w:pPr>
                        <w:ind w:firstLine="161" w:firstLineChars="50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 w:eastAsia="幼圆"/>
                          <w:b/>
                          <w:sz w:val="32"/>
                        </w:rPr>
                        <w:t>前   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幼圆"/>
          <w:sz w:val="28"/>
          <w:szCs w:val="28"/>
        </w:rPr>
        <w:t>根据国家、省、市环境监测方案的要求，</w:t>
      </w:r>
      <w:r>
        <w:rPr>
          <w:rFonts w:hint="eastAsia" w:eastAsia="幼圆"/>
          <w:sz w:val="28"/>
          <w:szCs w:val="28"/>
        </w:rPr>
        <w:t>2025年1</w:t>
      </w:r>
      <w:r>
        <w:rPr>
          <w:rFonts w:eastAsia="幼圆"/>
          <w:sz w:val="28"/>
          <w:szCs w:val="28"/>
        </w:rPr>
        <w:t>月</w:t>
      </w:r>
      <w:r>
        <w:rPr>
          <w:rFonts w:hint="eastAsia" w:eastAsia="幼圆"/>
          <w:sz w:val="28"/>
          <w:szCs w:val="28"/>
        </w:rPr>
        <w:t>梅州市</w:t>
      </w:r>
      <w:r>
        <w:rPr>
          <w:rFonts w:eastAsia="幼圆"/>
          <w:sz w:val="28"/>
          <w:szCs w:val="28"/>
        </w:rPr>
        <w:t>蕉岭</w:t>
      </w:r>
      <w:r>
        <w:rPr>
          <w:rFonts w:hint="eastAsia" w:eastAsia="幼圆"/>
          <w:sz w:val="28"/>
          <w:szCs w:val="28"/>
        </w:rPr>
        <w:t>生态</w:t>
      </w:r>
      <w:r>
        <w:rPr>
          <w:rFonts w:eastAsia="幼圆"/>
          <w:sz w:val="28"/>
          <w:szCs w:val="28"/>
        </w:rPr>
        <w:t>环境监测站开展我县环境空气质量、地表水环境质量、饮用水环境质量等监测工作，并对监测数据进行综合分析评价，在此基础上编制本月报，为我县环境管理和保护提供技术支持。</w:t>
      </w:r>
    </w:p>
    <w:p w14:paraId="209529EB"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>本月报报告单位为</w:t>
      </w:r>
      <w:r>
        <w:rPr>
          <w:rFonts w:hint="eastAsia" w:eastAsia="幼圆"/>
          <w:sz w:val="28"/>
          <w:szCs w:val="28"/>
        </w:rPr>
        <w:t>梅州市</w:t>
      </w:r>
      <w:r>
        <w:rPr>
          <w:rFonts w:eastAsia="幼圆"/>
          <w:sz w:val="28"/>
          <w:szCs w:val="28"/>
        </w:rPr>
        <w:t>蕉岭</w:t>
      </w:r>
      <w:r>
        <w:rPr>
          <w:rFonts w:hint="eastAsia" w:eastAsia="幼圆"/>
          <w:sz w:val="28"/>
          <w:szCs w:val="28"/>
        </w:rPr>
        <w:t>生态</w:t>
      </w:r>
      <w:r>
        <w:rPr>
          <w:rFonts w:eastAsia="幼圆"/>
          <w:sz w:val="28"/>
          <w:szCs w:val="28"/>
        </w:rPr>
        <w:t>环境监测站。本月报旨在使政府和有关部门能够及时了解我县环境质量状况，并针对存在环境问题，采取相应防治措施，促进我县环境保护工作，推进我县生态文明建设。</w:t>
      </w:r>
    </w:p>
    <w:p w14:paraId="38E305CD"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 w14:paraId="6F6AFFC0"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 w14:paraId="0022C72A"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 w14:paraId="2C7BDF76"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 w14:paraId="0A91ACDE"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 w14:paraId="63D2F7AB"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 w14:paraId="3B88B460"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 w14:paraId="47B76A8C"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 w14:paraId="7B8A9151">
      <w:pPr>
        <w:spacing w:line="480" w:lineRule="auto"/>
        <w:ind w:firstLine="560" w:firstLineChars="200"/>
        <w:rPr>
          <w:rFonts w:eastAsia="幼圆"/>
          <w:sz w:val="28"/>
          <w:szCs w:val="28"/>
        </w:rPr>
        <w:sectPr>
          <w:footerReference r:id="rId5" w:type="first"/>
          <w:headerReference r:id="rId3" w:type="default"/>
          <w:footerReference r:id="rId4" w:type="default"/>
          <w:pgSz w:w="11850" w:h="16783"/>
          <w:pgMar w:top="1985" w:right="1587" w:bottom="1418" w:left="1474" w:header="851" w:footer="992" w:gutter="0"/>
          <w:pgNumType w:start="1"/>
          <w:cols w:space="720" w:num="1"/>
          <w:docGrid w:linePitch="312" w:charSpace="0"/>
        </w:sectPr>
      </w:pPr>
    </w:p>
    <w:p w14:paraId="47C48D61">
      <w:pPr>
        <w:spacing w:line="480" w:lineRule="auto"/>
        <w:ind w:firstLine="560" w:firstLineChars="200"/>
        <w:rPr>
          <w:rFonts w:eastAsia="幼圆"/>
          <w:sz w:val="28"/>
          <w:szCs w:val="28"/>
        </w:rPr>
        <w:sectPr>
          <w:pgSz w:w="11850" w:h="16783"/>
          <w:pgMar w:top="1985" w:right="1587" w:bottom="1418" w:left="1474" w:header="851" w:footer="992" w:gutter="0"/>
          <w:pgNumType w:start="1"/>
          <w:cols w:space="720" w:num="1"/>
          <w:docGrid w:linePitch="312" w:charSpace="0"/>
        </w:sectPr>
      </w:pPr>
    </w:p>
    <w:sdt>
      <w:sdtPr>
        <w:rPr>
          <w:rFonts w:ascii="宋体" w:hAnsi="宋体"/>
          <w:sz w:val="44"/>
          <w:szCs w:val="44"/>
        </w:rPr>
        <w:id w:val="-1520847104"/>
        <w:docPartObj>
          <w:docPartGallery w:val="Table of Contents"/>
          <w:docPartUnique/>
        </w:docPartObj>
      </w:sdtPr>
      <w:sdtEndPr>
        <w:rPr>
          <w:rFonts w:ascii="宋体" w:hAnsi="宋体"/>
          <w:sz w:val="44"/>
          <w:szCs w:val="44"/>
        </w:rPr>
      </w:sdtEndPr>
      <w:sdtContent>
        <w:sdt>
          <w:sdtPr>
            <w:rPr>
              <w:rFonts w:ascii="宋体" w:hAnsi="宋体"/>
              <w:sz w:val="44"/>
              <w:szCs w:val="44"/>
            </w:rPr>
            <w:id w:val="-141812108"/>
            <w:docPartObj>
              <w:docPartGallery w:val="Table of Contents"/>
              <w:docPartUnique/>
            </w:docPartObj>
          </w:sdtPr>
          <w:sdtEndPr>
            <w:rPr>
              <w:rFonts w:ascii="宋体" w:hAnsi="宋体"/>
              <w:sz w:val="44"/>
              <w:szCs w:val="44"/>
            </w:rPr>
          </w:sdtEndPr>
          <w:sdtContent>
            <w:sdt>
              <w:sdtPr>
                <w:rPr>
                  <w:rFonts w:ascii="宋体" w:hAnsi="宋体"/>
                  <w:sz w:val="44"/>
                  <w:szCs w:val="44"/>
                </w:rPr>
                <w:id w:val="1989129464"/>
                <w:docPartObj>
                  <w:docPartGallery w:val="Table of Contents"/>
                  <w:docPartUnique/>
                </w:docPartObj>
              </w:sdtPr>
              <w:sdtEndPr>
                <w:rPr>
                  <w:rFonts w:ascii="宋体" w:hAnsi="宋体"/>
                  <w:color w:val="FF0000"/>
                  <w:sz w:val="44"/>
                  <w:szCs w:val="44"/>
                </w:rPr>
              </w:sdtEndPr>
              <w:sdtContent>
                <w:sdt>
                  <w:sdtPr>
                    <w:rPr>
                      <w:rFonts w:ascii="宋体" w:hAnsi="宋体"/>
                      <w:sz w:val="44"/>
                      <w:szCs w:val="44"/>
                    </w:rPr>
                    <w:id w:val="-368224942"/>
                    <w:docPartObj>
                      <w:docPartGallery w:val="Table of Contents"/>
                      <w:docPartUnique/>
                    </w:docPartObj>
                  </w:sdtPr>
                  <w:sdtEndPr>
                    <w:rPr>
                      <w:rFonts w:ascii="宋体" w:hAnsi="宋体"/>
                      <w:color w:val="FF0000"/>
                      <w:sz w:val="44"/>
                      <w:szCs w:val="44"/>
                    </w:rPr>
                  </w:sdtEndPr>
                  <w:sdtContent>
                    <w:sdt>
                      <w:sdtPr>
                        <w:rPr>
                          <w:rFonts w:ascii="宋体" w:hAnsi="宋体"/>
                          <w:sz w:val="44"/>
                          <w:szCs w:val="44"/>
                        </w:rPr>
                        <w:id w:val="721880486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rFonts w:ascii="宋体" w:hAnsi="宋体"/>
                          <w:color w:val="FF0000"/>
                          <w:sz w:val="44"/>
                          <w:szCs w:val="44"/>
                        </w:rPr>
                      </w:sdtEndPr>
                      <w:sdtContent>
                        <w:sdt>
                          <w:sdtPr>
                            <w:rPr>
                              <w:rFonts w:ascii="宋体" w:hAnsi="宋体"/>
                              <w:sz w:val="44"/>
                              <w:szCs w:val="44"/>
                            </w:rPr>
                            <w:id w:val="562754547"/>
                            <w:docPartObj>
                              <w:docPartGallery w:val="Table of Contents"/>
                              <w:docPartUnique/>
                            </w:docPartObj>
                          </w:sdtPr>
                          <w:sdtEndPr>
                            <w:rPr>
                              <w:rFonts w:ascii="宋体" w:hAnsi="宋体"/>
                              <w:color w:val="FF0000"/>
                              <w:sz w:val="44"/>
                              <w:szCs w:val="44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宋体" w:hAnsi="宋体"/>
                                  <w:sz w:val="44"/>
                                  <w:szCs w:val="44"/>
                                </w:rPr>
                                <w:id w:val="1807351532"/>
                                <w:docPartObj>
                                  <w:docPartGallery w:val="Table of Contents"/>
                                  <w:docPartUnique/>
                                </w:docPartObj>
                              </w:sdtPr>
                              <w:sdtEndPr>
                                <w:rPr>
                                  <w:rFonts w:ascii="宋体" w:hAnsi="宋体"/>
                                  <w:color w:val="FF0000"/>
                                  <w:sz w:val="44"/>
                                  <w:szCs w:val="44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="宋体" w:hAnsi="宋体"/>
                                      <w:sz w:val="44"/>
                                      <w:szCs w:val="44"/>
                                    </w:rPr>
                                    <w:id w:val="-2132937659"/>
                                    <w:docPartObj>
                                      <w:docPartGallery w:val="Table of Contents"/>
                                      <w:docPartUnique/>
                                    </w:docPartObj>
                                  </w:sdtPr>
                                  <w:sdtEndPr>
                                    <w:rPr>
                                      <w:rFonts w:ascii="宋体" w:hAnsi="宋体"/>
                                      <w:color w:val="FF0000"/>
                                      <w:sz w:val="44"/>
                                      <w:szCs w:val="44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Fonts w:ascii="宋体" w:hAnsi="宋体"/>
                                          <w:sz w:val="44"/>
                                          <w:szCs w:val="44"/>
                                        </w:rPr>
                                        <w:id w:val="147480735"/>
                                        <w:docPartObj>
                                          <w:docPartGallery w:val="Table of Contents"/>
                                          <w:docPartUnique/>
                                        </w:docPartObj>
                                      </w:sdtPr>
                                      <w:sdtEndPr>
                                        <w:rPr>
                                          <w:rFonts w:ascii="宋体" w:hAnsi="宋体"/>
                                          <w:color w:val="FF0000"/>
                                          <w:sz w:val="44"/>
                                          <w:szCs w:val="44"/>
                                        </w:rPr>
                                      </w:sdtEndPr>
                                      <w:sdtContent>
                                        <w:sdt>
                                          <w:sdtPr>
                                            <w:rPr>
                                              <w:rFonts w:ascii="宋体" w:hAnsi="宋体"/>
                                              <w:sz w:val="44"/>
                                              <w:szCs w:val="44"/>
                                            </w:rPr>
                                            <w:id w:val="147483615"/>
                                            <w:docPartObj>
                                              <w:docPartGallery w:val="Table of Contents"/>
                                              <w:docPartUnique/>
                                            </w:docPartObj>
                                          </w:sdtPr>
                                          <w:sdtEndPr>
                                            <w:rPr>
                                              <w:rFonts w:ascii="宋体" w:hAnsi="宋体"/>
                                              <w:color w:val="FF0000"/>
                                              <w:sz w:val="44"/>
                                              <w:szCs w:val="44"/>
                                            </w:rPr>
                                          </w:sdtEndPr>
                                          <w:sdtContent>
                                            <w:sdt>
                                              <w:sdtPr>
                                                <w:rPr>
                                                  <w:rFonts w:ascii="宋体" w:hAnsi="宋体"/>
                                                  <w:sz w:val="44"/>
                                                  <w:szCs w:val="44"/>
                                                </w:rPr>
                                                <w:id w:val="147455427"/>
                                                <w:docPartObj>
                                                  <w:docPartGallery w:val="Table of Contents"/>
                                                  <w:docPartUnique/>
                                                </w:docPartObj>
                                              </w:sdtPr>
                                              <w:sdtEndPr>
                                                <w:rPr>
                                                  <w:rFonts w:ascii="宋体" w:hAnsi="宋体"/>
                                                  <w:color w:val="FF0000"/>
                                                  <w:sz w:val="44"/>
                                                  <w:szCs w:val="44"/>
                                                </w:rPr>
                                              </w:sdtEndPr>
                                              <w:sdtContent>
                                                <w:p w14:paraId="05488C9B">
                                                  <w:pPr>
                                                    <w:spacing w:line="360" w:lineRule="auto"/>
                                                    <w:jc w:val="center"/>
                                                    <w:rPr>
                                                      <w:rFonts w:ascii="宋体" w:hAnsi="宋体"/>
                                                      <w:b/>
                                                      <w:bCs/>
                                                      <w:sz w:val="44"/>
                                                      <w:szCs w:val="44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宋体" w:hAnsi="宋体"/>
                                                      <w:b/>
                                                      <w:bCs/>
                                                      <w:sz w:val="44"/>
                                                      <w:szCs w:val="44"/>
                                                    </w:rPr>
                                                    <w:t>目</w:t>
                                                  </w:r>
                                                  <w:r>
                                                    <w:rPr>
                                                      <w:rFonts w:hint="eastAsia" w:ascii="宋体" w:hAnsi="宋体"/>
                                                      <w:b/>
                                                      <w:bCs/>
                                                      <w:sz w:val="44"/>
                                                      <w:szCs w:val="44"/>
                                                    </w:rPr>
                                                    <w:t xml:space="preserve">     </w:t>
                                                  </w:r>
                                                  <w:r>
                                                    <w:rPr>
                                                      <w:rFonts w:ascii="宋体" w:hAnsi="宋体"/>
                                                      <w:b/>
                                                      <w:bCs/>
                                                      <w:sz w:val="44"/>
                                                      <w:szCs w:val="44"/>
                                                    </w:rPr>
                                                    <w:t>录</w:t>
                                                  </w:r>
                                                </w:p>
                                                <w:p w14:paraId="66FFA569">
                                                  <w:pPr>
                                                    <w:pStyle w:val="12"/>
                                                    <w:tabs>
                                                      <w:tab w:val="right" w:leader="dot" w:pos="8844"/>
                                                      <w:tab w:val="clear" w:pos="8835"/>
                                                    </w:tabs>
                                                    <w:spacing w:line="360" w:lineRule="auto"/>
                                                    <w:rPr>
                                                      <w:rFonts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</w:pPr>
                                                  <w:r>
                                                    <w:fldChar w:fldCharType="begin"/>
                                                  </w:r>
                                                  <w:r>
                                                    <w:instrText xml:space="preserve">TOC \o "1-3" \h \u </w:instrText>
                                                  </w:r>
                                                  <w:r>
                                                    <w:fldChar w:fldCharType="separate"/>
                                                  </w:r>
                                                  <w:r>
                                                    <w:fldChar w:fldCharType="begin"/>
                                                  </w:r>
                                                  <w:r>
                                                    <w:instrText xml:space="preserve"> HYPERLINK \l "_Toc16135" </w:instrText>
                                                  </w:r>
                                                  <w:r>
                                                    <w:fldChar w:fldCharType="separate"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bCs/>
                                                      <w:sz w:val="28"/>
                                                      <w:szCs w:val="28"/>
                                                    </w:rPr>
                                                    <w:t>【 一、环境质量概况 】</w:t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tab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fldChar w:fldCharType="end"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t>1</w:t>
                                                  </w:r>
                                                </w:p>
                                                <w:p w14:paraId="035184AF">
                                                  <w:pPr>
                                                    <w:pStyle w:val="12"/>
                                                    <w:tabs>
                                                      <w:tab w:val="right" w:leader="dot" w:pos="8844"/>
                                                      <w:tab w:val="clear" w:pos="8835"/>
                                                    </w:tabs>
                                                    <w:spacing w:line="360" w:lineRule="auto"/>
                                                    <w:rPr>
                                                      <w:rFonts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</w:pPr>
                                                  <w:r>
                                                    <w:fldChar w:fldCharType="begin"/>
                                                  </w:r>
                                                  <w:r>
                                                    <w:instrText xml:space="preserve"> HYPERLINK \l "_Toc28291" </w:instrText>
                                                  </w:r>
                                                  <w:r>
                                                    <w:fldChar w:fldCharType="separate"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bCs/>
                                                      <w:sz w:val="28"/>
                                                      <w:szCs w:val="28"/>
                                                    </w:rPr>
                                                    <w:t>【 二、空气环境 】</w:t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tab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fldChar w:fldCharType="end"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t>2</w:t>
                                                  </w:r>
                                                </w:p>
                                                <w:p w14:paraId="7DF2E24A">
                                                  <w:pPr>
                                                    <w:pStyle w:val="13"/>
                                                    <w:tabs>
                                                      <w:tab w:val="right" w:leader="dot" w:pos="8844"/>
                                                      <w:tab w:val="clear" w:pos="840"/>
                                                      <w:tab w:val="clear" w:pos="8835"/>
                                                    </w:tabs>
                                                    <w:ind w:left="0" w:leftChars="0" w:firstLine="420" w:firstLineChars="150"/>
                                                    <w:rPr>
                                                      <w:rFonts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t>（一）</w:t>
                                                  </w:r>
                                                  <w:r>
                                                    <w:rPr>
                                                      <w:rFonts w:hint="eastAsia"/>
                                                    </w:rPr>
                                                    <w:fldChar w:fldCharType="begin"/>
                                                  </w:r>
                                                  <w:r>
                                                    <w:instrText xml:space="preserve"> HYPERLINK \l "_Toc7673" </w:instrText>
                                                  </w:r>
                                                  <w:r>
                                                    <w:rPr>
                                                      <w:rFonts w:hint="eastAsia"/>
                                                    </w:rPr>
                                                    <w:fldChar w:fldCharType="separate"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bCs/>
                                                      <w:sz w:val="28"/>
                                                      <w:szCs w:val="28"/>
                                                    </w:rPr>
                                                    <w:t>县域环境空气质量状况</w:t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tab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fldChar w:fldCharType="end"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t>2</w:t>
                                                  </w:r>
                                                </w:p>
                                                <w:p w14:paraId="5EF61367">
                                                  <w:pPr>
                                                    <w:pStyle w:val="12"/>
                                                    <w:tabs>
                                                      <w:tab w:val="right" w:leader="dot" w:pos="8844"/>
                                                      <w:tab w:val="clear" w:pos="8835"/>
                                                    </w:tabs>
                                                    <w:spacing w:line="360" w:lineRule="auto"/>
                                                    <w:rPr>
                                                      <w:rFonts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</w:pPr>
                                                  <w:r>
                                                    <w:fldChar w:fldCharType="begin"/>
                                                  </w:r>
                                                  <w:r>
                                                    <w:instrText xml:space="preserve"> HYPERLINK \l "_Toc29194" </w:instrText>
                                                  </w:r>
                                                  <w:r>
                                                    <w:fldChar w:fldCharType="separate"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bCs/>
                                                      <w:sz w:val="28"/>
                                                      <w:szCs w:val="28"/>
                                                    </w:rPr>
                                                    <w:t>【 三、降水 】</w:t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tab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fldChar w:fldCharType="end"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t>7</w:t>
                                                  </w:r>
                                                </w:p>
                                                <w:p w14:paraId="776E0BCC">
                                                  <w:pPr>
                                                    <w:pStyle w:val="12"/>
                                                    <w:tabs>
                                                      <w:tab w:val="right" w:leader="dot" w:pos="8844"/>
                                                      <w:tab w:val="clear" w:pos="8835"/>
                                                    </w:tabs>
                                                    <w:spacing w:line="360" w:lineRule="auto"/>
                                                    <w:rPr>
                                                      <w:rFonts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</w:pPr>
                                                  <w:r>
                                                    <w:fldChar w:fldCharType="begin"/>
                                                  </w:r>
                                                  <w:r>
                                                    <w:instrText xml:space="preserve"> HYPERLINK \l "_Toc15844" </w:instrText>
                                                  </w:r>
                                                  <w:r>
                                                    <w:fldChar w:fldCharType="separate"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bCs/>
                                                      <w:sz w:val="28"/>
                                                      <w:szCs w:val="28"/>
                                                    </w:rPr>
                                                    <w:t>【 四、水环境 】</w:t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tab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fldChar w:fldCharType="end"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t>8</w:t>
                                                  </w:r>
                                                </w:p>
                                                <w:p w14:paraId="6A5BBB80">
                                                  <w:pPr>
                                                    <w:pStyle w:val="13"/>
                                                    <w:tabs>
                                                      <w:tab w:val="right" w:leader="dot" w:pos="8844"/>
                                                      <w:tab w:val="clear" w:pos="840"/>
                                                      <w:tab w:val="clear" w:pos="8835"/>
                                                    </w:tabs>
                                                    <w:rPr>
                                                      <w:rFonts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</w:pPr>
                                                  <w:r>
                                                    <w:fldChar w:fldCharType="begin"/>
                                                  </w:r>
                                                  <w:r>
                                                    <w:instrText xml:space="preserve"> HYPERLINK \l "_Toc13698" </w:instrText>
                                                  </w:r>
                                                  <w:r>
                                                    <w:fldChar w:fldCharType="separate"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bCs/>
                                                      <w:kern w:val="0"/>
                                                      <w:sz w:val="28"/>
                                                      <w:szCs w:val="28"/>
                                                    </w:rPr>
                                                    <w:t>（一）广东省地表水环境功能区划水质状况</w:t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tab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fldChar w:fldCharType="end"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t>8</w:t>
                                                  </w:r>
                                                </w:p>
                                                <w:p w14:paraId="5B1624A5">
                                                  <w:pPr>
                                                    <w:pStyle w:val="13"/>
                                                    <w:tabs>
                                                      <w:tab w:val="right" w:leader="dot" w:pos="8844"/>
                                                      <w:tab w:val="clear" w:pos="840"/>
                                                      <w:tab w:val="clear" w:pos="8835"/>
                                                    </w:tabs>
                                                    <w:rPr>
                                                      <w:rFonts w:eastAsiaTheme="minorEastAsia"/>
                                                    </w:rPr>
                                                  </w:pPr>
                                                  <w:r>
                                                    <w:fldChar w:fldCharType="begin"/>
                                                  </w:r>
                                                  <w:r>
                                                    <w:instrText xml:space="preserve"> HYPERLINK \l "_Toc13698" </w:instrText>
                                                  </w:r>
                                                  <w:r>
                                                    <w:fldChar w:fldCharType="separate"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bCs/>
                                                      <w:kern w:val="0"/>
                                                      <w:sz w:val="28"/>
                                                      <w:szCs w:val="28"/>
                                                    </w:rPr>
                                                    <w:t>（二）跨界断面水质状况</w:t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tab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t>1</w:t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fldChar w:fldCharType="end"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t>0</w:t>
                                                  </w:r>
                                                </w:p>
                                                <w:p w14:paraId="1A6664B9">
                                                  <w:pPr>
                                                    <w:pStyle w:val="13"/>
                                                    <w:tabs>
                                                      <w:tab w:val="right" w:leader="dot" w:pos="8844"/>
                                                      <w:tab w:val="clear" w:pos="840"/>
                                                      <w:tab w:val="clear" w:pos="8835"/>
                                                    </w:tabs>
                                                  </w:pPr>
                                                  <w:r>
                                                    <w:fldChar w:fldCharType="begin"/>
                                                  </w:r>
                                                  <w:r>
                                                    <w:instrText xml:space="preserve"> HYPERLINK \l "_Toc28092" </w:instrText>
                                                  </w:r>
                                                  <w:r>
                                                    <w:fldChar w:fldCharType="separate"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bCs/>
                                                      <w:kern w:val="0"/>
                                                      <w:sz w:val="28"/>
                                                      <w:szCs w:val="28"/>
                                                    </w:rPr>
                                                    <w:t>（</w:t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bCs/>
                                                      <w:sz w:val="28"/>
                                                      <w:szCs w:val="28"/>
                                                    </w:rPr>
                                                    <w:t>三</w:t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bCs/>
                                                      <w:kern w:val="0"/>
                                                      <w:sz w:val="28"/>
                                                      <w:szCs w:val="28"/>
                                                    </w:rPr>
                                                    <w:t>）国（省）考断面水质状况</w:t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tab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fldChar w:fldCharType="begin"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instrText xml:space="preserve"> PAGEREF _Toc28092 </w:instrText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fldChar w:fldCharType="separate"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t>13</w:t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fldChar w:fldCharType="end"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fldChar w:fldCharType="end"/>
                                                  </w:r>
                                                </w:p>
                                                <w:p w14:paraId="2AB15A06">
                                                  <w:pPr>
                                                    <w:pStyle w:val="13"/>
                                                    <w:tabs>
                                                      <w:tab w:val="right" w:leader="dot" w:pos="8844"/>
                                                      <w:tab w:val="clear" w:pos="840"/>
                                                      <w:tab w:val="clear" w:pos="8835"/>
                                                    </w:tabs>
                                                    <w:rPr>
                                                      <w:rFonts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</w:pPr>
                                                  <w:r>
                                                    <w:fldChar w:fldCharType="begin"/>
                                                  </w:r>
                                                  <w:r>
                                                    <w:instrText xml:space="preserve"> HYPERLINK \l "_Toc28092" </w:instrText>
                                                  </w:r>
                                                  <w:r>
                                                    <w:fldChar w:fldCharType="separate"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bCs/>
                                                      <w:kern w:val="0"/>
                                                      <w:sz w:val="28"/>
                                                      <w:szCs w:val="28"/>
                                                    </w:rPr>
                                                    <w:t>（四）城市饮用水源水质状况</w:t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tab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fldChar w:fldCharType="begin"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instrText xml:space="preserve"> PAGEREF _Toc28092 </w:instrText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fldChar w:fldCharType="separate"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t>13</w:t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fldChar w:fldCharType="end"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fldChar w:fldCharType="end"/>
                                                  </w:r>
                                                </w:p>
                                                <w:p w14:paraId="56F6B789">
                                                  <w:pPr>
                                                    <w:pStyle w:val="13"/>
                                                    <w:tabs>
                                                      <w:tab w:val="right" w:leader="dot" w:pos="8844"/>
                                                      <w:tab w:val="clear" w:pos="840"/>
                                                      <w:tab w:val="clear" w:pos="8835"/>
                                                    </w:tabs>
                                                    <w:rPr>
                                                      <w:rFonts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</w:pPr>
                                                  <w:r>
                                                    <w:fldChar w:fldCharType="begin"/>
                                                  </w:r>
                                                  <w:r>
                                                    <w:instrText xml:space="preserve"> HYPERLINK \l "_Toc24320" </w:instrText>
                                                  </w:r>
                                                  <w:r>
                                                    <w:fldChar w:fldCharType="separate"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bCs/>
                                                      <w:sz w:val="28"/>
                                                      <w:szCs w:val="28"/>
                                                    </w:rPr>
                                                    <w:t>（</w:t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bCs/>
                                                      <w:kern w:val="0"/>
                                                      <w:sz w:val="28"/>
                                                      <w:szCs w:val="28"/>
                                                    </w:rPr>
                                                    <w:t>五</w:t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bCs/>
                                                      <w:sz w:val="28"/>
                                                      <w:szCs w:val="28"/>
                                                    </w:rPr>
                                                    <w:t>）重点水库水质状况</w:t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tab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fldChar w:fldCharType="begin"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instrText xml:space="preserve"> PAGEREF _Toc24320 </w:instrText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fldChar w:fldCharType="separate"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t>14</w:t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fldChar w:fldCharType="end"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fldChar w:fldCharType="end"/>
                                                  </w:r>
                                                </w:p>
                                                <w:p w14:paraId="5D770202">
                                                  <w:pPr>
                                                    <w:pStyle w:val="13"/>
                                                    <w:tabs>
                                                      <w:tab w:val="right" w:leader="dot" w:pos="8844"/>
                                                      <w:tab w:val="clear" w:pos="840"/>
                                                      <w:tab w:val="clear" w:pos="8835"/>
                                                    </w:tabs>
                                                    <w:rPr>
                                                      <w:rFonts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</w:pPr>
                                                  <w:r>
                                                    <w:fldChar w:fldCharType="begin"/>
                                                  </w:r>
                                                  <w:r>
                                                    <w:instrText xml:space="preserve"> HYPERLINK \l "_Toc6090" </w:instrText>
                                                  </w:r>
                                                  <w:r>
                                                    <w:fldChar w:fldCharType="separate"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bCs/>
                                                      <w:kern w:val="0"/>
                                                      <w:sz w:val="28"/>
                                                      <w:szCs w:val="28"/>
                                                    </w:rPr>
                                                    <w:t>（六）城区河流断面水质</w:t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t>状况</w:t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tab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fldChar w:fldCharType="begin"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instrText xml:space="preserve"> PAGEREF _Toc6090 </w:instrText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fldChar w:fldCharType="separate"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t>14</w:t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fldChar w:fldCharType="end"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fldChar w:fldCharType="end"/>
                                                  </w:r>
                                                </w:p>
                                                <w:p w14:paraId="3DCB406A">
                                                  <w:pPr>
                                                    <w:pStyle w:val="13"/>
                                                    <w:tabs>
                                                      <w:tab w:val="right" w:leader="dot" w:pos="8844"/>
                                                      <w:tab w:val="clear" w:pos="840"/>
                                                      <w:tab w:val="clear" w:pos="8835"/>
                                                    </w:tabs>
                                                    <w:rPr>
                                                      <w:rFonts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</w:pPr>
                                                  <w:r>
                                                    <w:fldChar w:fldCharType="begin"/>
                                                  </w:r>
                                                  <w:r>
                                                    <w:instrText xml:space="preserve"> HYPERLINK \l "_Toc25530" </w:instrText>
                                                  </w:r>
                                                  <w:r>
                                                    <w:fldChar w:fldCharType="separate"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bCs/>
                                                      <w:kern w:val="0"/>
                                                      <w:sz w:val="28"/>
                                                      <w:szCs w:val="28"/>
                                                    </w:rPr>
                                                    <w:t>（七）石窟河（蕉岭）一级支流水质状况</w:t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tab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fldChar w:fldCharType="begin"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instrText xml:space="preserve"> PAGEREF _Toc25530 </w:instrText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fldChar w:fldCharType="separate"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t>15</w:t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fldChar w:fldCharType="end"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fldChar w:fldCharType="end"/>
                                                  </w:r>
                                                </w:p>
                                                <w:p w14:paraId="7925B38B">
                                                  <w:pPr>
                                                    <w:pStyle w:val="13"/>
                                                    <w:tabs>
                                                      <w:tab w:val="right" w:leader="dot" w:pos="8844"/>
                                                      <w:tab w:val="clear" w:pos="840"/>
                                                      <w:tab w:val="clear" w:pos="8835"/>
                                                    </w:tabs>
                                                    <w:rPr>
                                                      <w:rFonts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</w:pPr>
                                                  <w:r>
                                                    <w:fldChar w:fldCharType="begin"/>
                                                  </w:r>
                                                  <w:r>
                                                    <w:instrText xml:space="preserve"> HYPERLINK \l "_Toc25530" </w:instrText>
                                                  </w:r>
                                                  <w:r>
                                                    <w:fldChar w:fldCharType="separate"/>
                                                  </w:r>
                                                  <w:r>
                                                    <w:rPr>
                                                      <w:rFonts w:hint="eastAsia"/>
                                                      <w:sz w:val="28"/>
                                                      <w:szCs w:val="28"/>
                                                    </w:rPr>
                                                    <w:t>（八）广东梅州蕉华工业园区纳污河体</w:t>
                                                  </w:r>
                                                  <w:r>
                                                    <w:rPr>
                                                      <w:sz w:val="28"/>
                                                      <w:szCs w:val="28"/>
                                                    </w:rPr>
                                                    <w:t>水质状况</w:t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tab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t>1</w:t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fldChar w:fldCharType="end"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t>7</w:t>
                                                  </w:r>
                                                </w:p>
                                                <w:p w14:paraId="7CF203F2">
                                                  <w:pPr>
                                                    <w:pStyle w:val="13"/>
                                                    <w:tabs>
                                                      <w:tab w:val="right" w:leader="dot" w:pos="8844"/>
                                                      <w:tab w:val="clear" w:pos="840"/>
                                                      <w:tab w:val="clear" w:pos="8835"/>
                                                    </w:tabs>
                                                  </w:pPr>
                                                  <w:r>
                                                    <w:fldChar w:fldCharType="begin"/>
                                                  </w:r>
                                                  <w:r>
                                                    <w:instrText xml:space="preserve"> HYPERLINK \l "_Toc25530" </w:instrText>
                                                  </w:r>
                                                  <w:r>
                                                    <w:fldChar w:fldCharType="separate"/>
                                                  </w:r>
                                                  <w:r>
                                                    <w:rPr>
                                                      <w:rFonts w:hint="eastAsia"/>
                                                      <w:sz w:val="28"/>
                                                      <w:szCs w:val="28"/>
                                                    </w:rPr>
                                                    <w:t>（九）</w:t>
                                                  </w:r>
                                                  <w:r>
                                                    <w:rPr>
                                                      <w:sz w:val="28"/>
                                                      <w:szCs w:val="28"/>
                                                    </w:rPr>
                                                    <w:t>产业转移园聚</w:t>
                                                  </w:r>
                                                  <w:r>
                                                    <w:rPr>
                                                      <w:rFonts w:hint="eastAsia"/>
                                                      <w:sz w:val="28"/>
                                                      <w:szCs w:val="28"/>
                                                    </w:rPr>
                                                    <w:t>集</w:t>
                                                  </w:r>
                                                  <w:r>
                                                    <w:rPr>
                                                      <w:sz w:val="28"/>
                                                      <w:szCs w:val="28"/>
                                                    </w:rPr>
                                                    <w:t>地水质状况</w:t>
                                                  </w:r>
                                                  <w:r>
                                                    <w:rPr>
                                                      <w:rFonts w:hint="eastAsia" w:ascii="宋体" w:hAnsi="宋体" w:cs="宋体"/>
                                                      <w:sz w:val="28"/>
                                                      <w:szCs w:val="28"/>
                                                    </w:rPr>
                                                    <w:tab/>
                                                  </w:r>
                                                  <w:r>
                                                    <w:rPr>
                                                      <w:rFonts w:hint="eastAsia" w:ascii="宋体" w:hAnsi="宋体" w:cs="宋体"/>
                                                      <w:sz w:val="28"/>
                                                      <w:szCs w:val="28"/>
                                                    </w:rPr>
                                                    <w:t>1</w:t>
                                                  </w:r>
                                                  <w:r>
                                                    <w:rPr>
                                                      <w:rFonts w:hint="eastAsia" w:ascii="宋体" w:hAnsi="宋体" w:cs="宋体"/>
                                                      <w:sz w:val="28"/>
                                                      <w:szCs w:val="28"/>
                                                    </w:rPr>
                                                    <w:fldChar w:fldCharType="end"/>
                                                  </w:r>
                                                  <w:r>
                                                    <w:rPr>
                                                      <w:rFonts w:hint="eastAsia" w:ascii="宋体" w:hAnsi="宋体" w:cs="宋体"/>
                                                      <w:sz w:val="28"/>
                                                      <w:szCs w:val="28"/>
                                                    </w:rPr>
                                                    <w:t>8</w:t>
                                                  </w:r>
                                                </w:p>
                                                <w:p w14:paraId="554316E2">
                                                  <w:pPr>
                                                    <w:pStyle w:val="13"/>
                                                    <w:tabs>
                                                      <w:tab w:val="right" w:leader="dot" w:pos="8844"/>
                                                      <w:tab w:val="clear" w:pos="840"/>
                                                      <w:tab w:val="clear" w:pos="8835"/>
                                                    </w:tabs>
                                                  </w:pPr>
                                                  <w:r>
                                                    <w:fldChar w:fldCharType="begin"/>
                                                  </w:r>
                                                  <w:r>
                                                    <w:instrText xml:space="preserve"> HYPERLINK \l "_Toc25530" </w:instrText>
                                                  </w:r>
                                                  <w:r>
                                                    <w:fldChar w:fldCharType="separate"/>
                                                  </w:r>
                                                  <w:r>
                                                    <w:rPr>
                                                      <w:rFonts w:hint="eastAsia" w:ascii="宋体" w:hAnsi="宋体" w:cs="宋体"/>
                                                      <w:sz w:val="28"/>
                                                      <w:szCs w:val="28"/>
                                                    </w:rPr>
                                                    <w:t>（十）农村环境质量监测状况</w:t>
                                                  </w:r>
                                                  <w:r>
                                                    <w:rPr>
                                                      <w:rFonts w:hint="eastAsia" w:ascii="宋体" w:hAnsi="宋体" w:cs="宋体"/>
                                                      <w:sz w:val="28"/>
                                                      <w:szCs w:val="28"/>
                                                    </w:rPr>
                                                    <w:tab/>
                                                  </w:r>
                                                  <w:r>
                                                    <w:rPr>
                                                      <w:rFonts w:hint="eastAsia" w:ascii="宋体" w:hAnsi="宋体" w:cs="宋体"/>
                                                      <w:sz w:val="28"/>
                                                      <w:szCs w:val="28"/>
                                                    </w:rPr>
                                                    <w:t>1</w:t>
                                                  </w:r>
                                                  <w:r>
                                                    <w:rPr>
                                                      <w:rFonts w:hint="eastAsia" w:ascii="宋体" w:hAnsi="宋体" w:cs="宋体"/>
                                                      <w:sz w:val="28"/>
                                                      <w:szCs w:val="28"/>
                                                    </w:rPr>
                                                    <w:fldChar w:fldCharType="end"/>
                                                  </w:r>
                                                  <w:r>
                                                    <w:rPr>
                                                      <w:rFonts w:hint="eastAsia" w:ascii="宋体" w:hAnsi="宋体" w:cs="宋体"/>
                                                      <w:sz w:val="28"/>
                                                      <w:szCs w:val="28"/>
                                                    </w:rPr>
                                                    <w:t>9</w:t>
                                                  </w:r>
                                                </w:p>
                                                <w:p w14:paraId="65122620">
                                                  <w:pPr>
                                                    <w:pStyle w:val="12"/>
                                                    <w:tabs>
                                                      <w:tab w:val="right" w:leader="dot" w:pos="8844"/>
                                                      <w:tab w:val="clear" w:pos="8835"/>
                                                    </w:tabs>
                                                    <w:spacing w:line="360" w:lineRule="auto"/>
                                                    <w:rPr>
                                                      <w:rFonts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</w:pPr>
                                                  <w:r>
                                                    <w:fldChar w:fldCharType="begin"/>
                                                  </w:r>
                                                  <w:r>
                                                    <w:instrText xml:space="preserve"> HYPERLINK \l "_Toc14026" </w:instrText>
                                                  </w:r>
                                                  <w:r>
                                                    <w:fldChar w:fldCharType="separate"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bCs/>
                                                      <w:kern w:val="0"/>
                                                      <w:sz w:val="28"/>
                                                      <w:szCs w:val="28"/>
                                                    </w:rPr>
                                                    <w:t>【五、各</w:t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t>乡镇环境质量状况】</w:t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tab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fldChar w:fldCharType="end"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t>20</w:t>
                                                  </w:r>
                                                </w:p>
                                                <w:p w14:paraId="59EE69CD">
                                                  <w:pPr>
                                                    <w:pStyle w:val="13"/>
                                                    <w:tabs>
                                                      <w:tab w:val="right" w:leader="dot" w:pos="8844"/>
                                                      <w:tab w:val="clear" w:pos="840"/>
                                                      <w:tab w:val="clear" w:pos="8835"/>
                                                    </w:tabs>
                                                    <w:rPr>
                                                      <w:rFonts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</w:pPr>
                                                  <w:r>
                                                    <w:fldChar w:fldCharType="begin"/>
                                                  </w:r>
                                                  <w:r>
                                                    <w:instrText xml:space="preserve"> HYPERLINK \l "_Toc25530" </w:instrText>
                                                  </w:r>
                                                  <w:r>
                                                    <w:fldChar w:fldCharType="separate"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bCs/>
                                                      <w:kern w:val="0"/>
                                                      <w:sz w:val="28"/>
                                                      <w:szCs w:val="28"/>
                                                    </w:rPr>
                                                    <w:t>（一）大气</w:t>
                                                  </w:r>
                                                  <w:r>
                                                    <w:rPr>
                                                      <w:rFonts w:hint="eastAsia"/>
                                                      <w:sz w:val="28"/>
                                                      <w:szCs w:val="28"/>
                                                    </w:rPr>
                                                    <w:t>环境质量状况</w:t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tab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t>2</w:t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fldChar w:fldCharType="end"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t>0</w:t>
                                                  </w:r>
                                                </w:p>
                                                <w:p w14:paraId="7D94BE04">
                                                  <w:pPr>
                                                    <w:pStyle w:val="13"/>
                                                    <w:tabs>
                                                      <w:tab w:val="right" w:leader="dot" w:pos="8844"/>
                                                      <w:tab w:val="clear" w:pos="840"/>
                                                      <w:tab w:val="clear" w:pos="8835"/>
                                                    </w:tabs>
                                                    <w:rPr>
                                                      <w:rFonts w:eastAsiaTheme="minorEastAsia"/>
                                                    </w:rPr>
                                                  </w:pPr>
                                                  <w:r>
                                                    <w:fldChar w:fldCharType="begin"/>
                                                  </w:r>
                                                  <w:r>
                                                    <w:instrText xml:space="preserve"> HYPERLINK \l "_Toc13713" </w:instrText>
                                                  </w:r>
                                                  <w:r>
                                                    <w:fldChar w:fldCharType="separate"/>
                                                  </w:r>
                                                  <w:r>
                                                    <w:rPr>
                                                      <w:rFonts w:hint="eastAsia"/>
                                                      <w:sz w:val="28"/>
                                                      <w:szCs w:val="28"/>
                                                    </w:rPr>
                                                    <w:t>（二）水环境质量状况</w:t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tab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t>2</w:t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fldChar w:fldCharType="end"/>
                                                  </w:r>
                                                  <w:r>
                                                    <w:rPr>
                                                      <w:rFonts w:hint="eastAsia" w:asciiTheme="minorEastAsia" w:hAnsiTheme="minorEastAsia" w:eastAsiaTheme="minorEastAsia" w:cstheme="minorEastAsia"/>
                                                      <w:sz w:val="28"/>
                                                      <w:szCs w:val="28"/>
                                                    </w:rPr>
                                                    <w:t>1</w:t>
                                                  </w:r>
                                                </w:p>
                                                <w:p w14:paraId="5519A676"/>
                                                <w:p w14:paraId="7617504F">
                                                  <w:pPr>
                                                    <w:spacing w:line="360" w:lineRule="auto"/>
                                                    <w:rPr>
                                                      <w:rFonts w:ascii="宋体" w:hAnsi="宋体"/>
                                                      <w:color w:val="FF0000"/>
                                                      <w:sz w:val="44"/>
                                                      <w:szCs w:val="44"/>
                                                    </w:rPr>
                                                  </w:pPr>
                                                  <w:r>
                                                    <w:fldChar w:fldCharType="end"/>
                                                  </w:r>
                                                </w:p>
                                              </w:sdtContent>
                                            </w:sdt>
                                            <w:p w14:paraId="70E73B69">
                                              <w:pPr>
                                                <w:spacing w:line="360" w:lineRule="auto"/>
                                                <w:rPr>
                                                  <w:rFonts w:ascii="宋体" w:hAnsi="宋体"/>
                                                  <w:color w:val="FF0000"/>
                                                  <w:sz w:val="44"/>
                                                  <w:szCs w:val="44"/>
                                                </w:rPr>
                                              </w:pPr>
                                            </w:p>
                                          </w:sdtContent>
                                        </w:sdt>
                                        <w:p w14:paraId="7823BD0D">
                                          <w:pPr>
                                            <w:spacing w:line="360" w:lineRule="auto"/>
                                            <w:rPr>
                                              <w:rFonts w:ascii="宋体" w:hAnsi="宋体"/>
                                              <w:color w:val="FF0000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</w:p>
                                        <w:p w14:paraId="0AC1C608">
                                          <w:pPr>
                                            <w:spacing w:line="360" w:lineRule="auto"/>
                                            <w:rPr>
                                              <w:rFonts w:ascii="宋体" w:hAnsi="宋体"/>
                                              <w:color w:val="FF0000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</w:p>
                                      </w:sdtContent>
                                    </w:sdt>
                                    <w:p w14:paraId="35E36ED3">
                                      <w:pPr>
                                        <w:spacing w:line="360" w:lineRule="auto"/>
                                        <w:rPr>
                                          <w:rFonts w:ascii="宋体" w:hAnsi="宋体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sdtContent>
                                </w:sdt>
                                <w:p w14:paraId="16B849EC">
                                  <w:pPr>
                                    <w:spacing w:line="360" w:lineRule="auto"/>
                                    <w:rPr>
                                      <w:rFonts w:ascii="宋体" w:hAnsi="宋体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sdtContent>
                            </w:sdt>
                            <w:p w14:paraId="05342019">
                              <w:pPr>
                                <w:spacing w:line="360" w:lineRule="auto"/>
                              </w:pPr>
                            </w:p>
                          </w:sdtContent>
                        </w:sdt>
                      </w:sdtContent>
                    </w:sdt>
                    <w:p w14:paraId="2390DFC2">
                      <w:pPr>
                        <w:spacing w:line="560" w:lineRule="exact"/>
                        <w:rPr>
                          <w:rFonts w:eastAsia="幼圆"/>
                          <w:sz w:val="28"/>
                          <w:szCs w:val="28"/>
                        </w:rPr>
                      </w:pPr>
                      <w:r>
                        <w:rPr>
                          <w:rFonts w:eastAsia="幼圆"/>
                          <w:sz w:val="28"/>
                          <w:szCs w:val="28"/>
                        </w:rPr>
                        <w:t xml:space="preserve">                               </w:t>
                      </w:r>
                    </w:p>
                    <w:p w14:paraId="13FB8B0F">
                      <w:pPr>
                        <w:spacing w:line="560" w:lineRule="exact"/>
                        <w:rPr>
                          <w:rFonts w:eastAsia="幼圆"/>
                          <w:sz w:val="28"/>
                          <w:szCs w:val="28"/>
                        </w:rPr>
                        <w:sectPr>
                          <w:pgSz w:w="11850" w:h="16783"/>
                          <w:pgMar w:top="1985" w:right="1587" w:bottom="1418" w:left="1474" w:header="851" w:footer="992" w:gutter="0"/>
                          <w:pgNumType w:start="1"/>
                          <w:cols w:space="720" w:num="1"/>
                          <w:docGrid w:linePitch="312" w:charSpace="0"/>
                        </w:sectPr>
                      </w:pPr>
                    </w:p>
                    <w:p w14:paraId="6D934047">
                      <w:pPr>
                        <w:spacing w:line="360" w:lineRule="auto"/>
                      </w:pPr>
                    </w:p>
                  </w:sdtContent>
                </w:sdt>
              </w:sdtContent>
            </w:sdt>
          </w:sdtContent>
        </w:sdt>
      </w:sdtContent>
    </w:sdt>
    <w:sdt>
      <w:sdtPr>
        <w:rPr>
          <w:rFonts w:ascii="宋体" w:hAnsi="宋体"/>
          <w:sz w:val="44"/>
          <w:szCs w:val="44"/>
        </w:rPr>
        <w:id w:val="-553624499"/>
        <w:docPartObj>
          <w:docPartGallery w:val="Table of Contents"/>
          <w:docPartUnique/>
        </w:docPartObj>
      </w:sdtPr>
      <w:sdtEndPr>
        <w:rPr>
          <w:rFonts w:ascii="宋体" w:hAnsi="宋体"/>
          <w:sz w:val="44"/>
          <w:szCs w:val="44"/>
        </w:rPr>
      </w:sdtEndPr>
      <w:sdtContent>
        <w:p w14:paraId="3745EB72">
          <w:pPr>
            <w:spacing w:line="360" w:lineRule="auto"/>
            <w:jc w:val="center"/>
          </w:pPr>
          <w:bookmarkStart w:id="0" w:name="_Toc511201401"/>
          <w:bookmarkStart w:id="1" w:name="_Toc16135"/>
          <w:bookmarkStart w:id="2" w:name="OLE_LINK3"/>
        </w:p>
      </w:sdtContent>
    </w:sdt>
    <w:p w14:paraId="116993B1">
      <w:pPr>
        <w:spacing w:after="480" w:afterLines="200" w:line="560" w:lineRule="exact"/>
        <w:jc w:val="center"/>
        <w:rPr>
          <w:b/>
          <w:bCs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</w:pPr>
    </w:p>
    <w:p w14:paraId="63A0FBFA">
      <w:pPr>
        <w:spacing w:after="480" w:afterLines="200" w:line="560" w:lineRule="exact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【 一、环境质量概况 】</w:t>
      </w:r>
      <w:bookmarkEnd w:id="0"/>
      <w:bookmarkEnd w:id="1"/>
    </w:p>
    <w:bookmarkEnd w:id="2"/>
    <w:p w14:paraId="0DCD8D33">
      <w:pPr>
        <w:adjustRightInd w:val="0"/>
        <w:snapToGrid w:val="0"/>
        <w:spacing w:line="560" w:lineRule="exact"/>
        <w:ind w:firstLine="600" w:firstLineChars="200"/>
        <w:rPr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2025年1月全县环境质量总体保持良好水平。空气质量达标天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数比例（优良率）为100%，与去年同期持平。本月降水pH均值为6.33，高于酸雨临界值（pH＜5.6）。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县城区饮用水源地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（黄竹坪-龙潭水库）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水质良好，达标率为100%。全县7个主要河段石窟河（园丰大桥、长兴电站、长潭水库、长潭、三圳、新铺、新铺-白渡沙坪），溪峰河（溪峰河出口）、跨界河流柚树河（犁壁滩）、乐干河（福塔大桥）、松源河（园潭）、象洞溪（羊角电站）以及多宝水库共13个监测断面中9个断面水质达到水环境功能区类别，达标率为69.2%。全县各镇20个监测断面水质达标率为55%。</w:t>
      </w:r>
    </w:p>
    <w:p w14:paraId="0060AE58">
      <w:pPr>
        <w:adjustRightInd w:val="0"/>
        <w:snapToGrid w:val="0"/>
        <w:spacing w:line="540" w:lineRule="exact"/>
        <w:ind w:firstLine="560" w:firstLineChars="200"/>
        <w:rPr>
          <w:sz w:val="28"/>
          <w:szCs w:val="28"/>
          <w:highlight w:val="yellow"/>
        </w:rPr>
      </w:pPr>
    </w:p>
    <w:p w14:paraId="3ACAA93B"/>
    <w:p w14:paraId="523BBCDF"/>
    <w:p w14:paraId="366FD3E6"/>
    <w:p w14:paraId="5F27DA59"/>
    <w:p w14:paraId="6E798A4F"/>
    <w:p w14:paraId="16171B13"/>
    <w:p w14:paraId="66BFFCAF"/>
    <w:p w14:paraId="4DA23344"/>
    <w:p w14:paraId="0C627EFC"/>
    <w:p w14:paraId="47A47EA0"/>
    <w:p w14:paraId="390C0176"/>
    <w:p w14:paraId="19A06D9F"/>
    <w:p w14:paraId="1A6D4746"/>
    <w:p w14:paraId="2738F2CE"/>
    <w:p w14:paraId="4261E7AC"/>
    <w:p w14:paraId="11D4A133"/>
    <w:p w14:paraId="7E205A0C">
      <w:pPr>
        <w:spacing w:before="600" w:beforeLines="250" w:after="480" w:afterLines="200" w:line="560" w:lineRule="exact"/>
        <w:jc w:val="center"/>
        <w:outlineLvl w:val="0"/>
        <w:rPr>
          <w:b/>
          <w:bCs/>
          <w:sz w:val="32"/>
          <w:szCs w:val="32"/>
        </w:rPr>
      </w:pPr>
      <w:bookmarkStart w:id="3" w:name="_Toc13698"/>
      <w:r>
        <w:rPr>
          <w:b/>
          <w:bCs/>
          <w:sz w:val="32"/>
          <w:szCs w:val="32"/>
        </w:rPr>
        <w:t>【 二、空气环境 】</w:t>
      </w:r>
    </w:p>
    <w:p w14:paraId="38DD173B">
      <w:pPr>
        <w:spacing w:before="600" w:beforeLines="250" w:after="480" w:afterLines="200" w:line="360" w:lineRule="exact"/>
        <w:ind w:firstLine="643" w:firstLineChars="200"/>
        <w:jc w:val="left"/>
        <w:outlineLvl w:val="1"/>
        <w:rPr>
          <w:b/>
          <w:bCs/>
          <w:color w:val="FF0000"/>
          <w:sz w:val="32"/>
          <w:szCs w:val="32"/>
        </w:rPr>
      </w:pPr>
      <w:bookmarkStart w:id="4" w:name="_Toc7673"/>
      <w:bookmarkStart w:id="5" w:name="_Toc454286298"/>
      <w:bookmarkStart w:id="6" w:name="_Toc511201403"/>
      <w:bookmarkStart w:id="7" w:name="_Toc456174383"/>
      <w:r>
        <w:rPr>
          <w:rStyle w:val="21"/>
          <w:rFonts w:hint="eastAsia" w:ascii="宋体" w:hAnsi="宋体" w:cs="宋体"/>
          <w:b/>
          <w:bCs/>
          <w:color w:val="auto"/>
          <w:sz w:val="32"/>
          <w:szCs w:val="32"/>
          <w:u w:val="none"/>
        </w:rPr>
        <w:t>（一）县域环境空气质量状况</w:t>
      </w:r>
      <w:bookmarkEnd w:id="4"/>
    </w:p>
    <w:p w14:paraId="186146F9">
      <w:pPr>
        <w:widowControl/>
        <w:numPr>
          <w:ilvl w:val="0"/>
          <w:numId w:val="1"/>
        </w:numPr>
        <w:spacing w:before="240" w:beforeLines="100" w:after="120" w:afterLines="50" w:line="560" w:lineRule="exact"/>
        <w:ind w:left="27" w:leftChars="-203" w:hanging="453" w:hangingChars="141"/>
        <w:jc w:val="left"/>
        <w:rPr>
          <w:b/>
          <w:bCs/>
          <w:color w:val="FF0000"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总体情况</w:t>
      </w:r>
      <w:bookmarkEnd w:id="5"/>
      <w:bookmarkEnd w:id="6"/>
      <w:bookmarkEnd w:id="7"/>
    </w:p>
    <w:p w14:paraId="49807A27">
      <w:pPr>
        <w:pStyle w:val="27"/>
        <w:spacing w:line="360" w:lineRule="auto"/>
        <w:ind w:firstLine="600"/>
        <w:rPr>
          <w:rFonts w:ascii="Times New Roman" w:hAnsi="Times New Roman" w:eastAsiaTheme="minorEastAsia"/>
          <w:sz w:val="30"/>
          <w:szCs w:val="30"/>
        </w:rPr>
      </w:pPr>
      <w:r>
        <w:rPr>
          <w:rFonts w:hint="eastAsia" w:ascii="Times New Roman" w:hAnsi="Times New Roman" w:eastAsiaTheme="minorEastAsia"/>
          <w:sz w:val="30"/>
          <w:szCs w:val="30"/>
        </w:rPr>
        <w:t>2025年1</w:t>
      </w:r>
      <w:r>
        <w:rPr>
          <w:rFonts w:ascii="Times New Roman" w:hAnsi="Times New Roman" w:eastAsiaTheme="minorEastAsia"/>
          <w:sz w:val="30"/>
          <w:szCs w:val="30"/>
        </w:rPr>
        <w:t>月，蕉岭县城区SO</w:t>
      </w:r>
      <w:r>
        <w:rPr>
          <w:rFonts w:ascii="Times New Roman" w:hAnsi="Times New Roman" w:eastAsiaTheme="minorEastAsia"/>
          <w:sz w:val="30"/>
          <w:szCs w:val="30"/>
          <w:vertAlign w:val="subscript"/>
        </w:rPr>
        <w:t>2</w:t>
      </w:r>
      <w:r>
        <w:rPr>
          <w:rFonts w:ascii="Times New Roman" w:hAnsi="Times New Roman" w:eastAsiaTheme="minorEastAsia"/>
          <w:sz w:val="30"/>
          <w:szCs w:val="30"/>
        </w:rPr>
        <w:t>、NO</w:t>
      </w:r>
      <w:r>
        <w:rPr>
          <w:rFonts w:ascii="Times New Roman" w:hAnsi="Times New Roman" w:eastAsiaTheme="minorEastAsia"/>
          <w:sz w:val="30"/>
          <w:szCs w:val="30"/>
          <w:vertAlign w:val="subscript"/>
        </w:rPr>
        <w:t>2</w:t>
      </w:r>
      <w:r>
        <w:rPr>
          <w:rFonts w:ascii="Times New Roman" w:hAnsi="Times New Roman" w:eastAsiaTheme="minorEastAsia"/>
          <w:sz w:val="30"/>
          <w:szCs w:val="30"/>
        </w:rPr>
        <w:t>、CO、O</w:t>
      </w:r>
      <w:r>
        <w:rPr>
          <w:rFonts w:ascii="Times New Roman" w:hAnsi="Times New Roman" w:eastAsiaTheme="minorEastAsia"/>
          <w:sz w:val="30"/>
          <w:szCs w:val="30"/>
          <w:vertAlign w:val="subscript"/>
        </w:rPr>
        <w:t>3</w:t>
      </w:r>
      <w:r>
        <w:rPr>
          <w:rFonts w:ascii="Times New Roman" w:hAnsi="Times New Roman" w:eastAsiaTheme="minorEastAsia"/>
          <w:sz w:val="30"/>
          <w:szCs w:val="30"/>
        </w:rPr>
        <w:t>-8h、PM</w:t>
      </w:r>
      <w:r>
        <w:rPr>
          <w:rFonts w:ascii="Times New Roman" w:hAnsi="Times New Roman" w:eastAsiaTheme="minorEastAsia"/>
          <w:sz w:val="30"/>
          <w:szCs w:val="30"/>
          <w:vertAlign w:val="subscript"/>
        </w:rPr>
        <w:t>10</w:t>
      </w:r>
      <w:r>
        <w:rPr>
          <w:rFonts w:ascii="Times New Roman" w:hAnsi="Times New Roman" w:eastAsiaTheme="minorEastAsia"/>
          <w:sz w:val="30"/>
          <w:szCs w:val="30"/>
        </w:rPr>
        <w:t>、PM</w:t>
      </w:r>
      <w:r>
        <w:rPr>
          <w:rFonts w:ascii="Times New Roman" w:hAnsi="Times New Roman" w:eastAsiaTheme="minorEastAsia"/>
          <w:sz w:val="30"/>
          <w:szCs w:val="30"/>
          <w:vertAlign w:val="subscript"/>
        </w:rPr>
        <w:t>2.5</w:t>
      </w:r>
      <w:r>
        <w:rPr>
          <w:rFonts w:ascii="Times New Roman" w:hAnsi="Times New Roman" w:eastAsiaTheme="minorEastAsia"/>
          <w:sz w:val="30"/>
          <w:szCs w:val="30"/>
        </w:rPr>
        <w:t>六项污染物日评价浓度</w:t>
      </w:r>
      <w:r>
        <w:rPr>
          <w:rFonts w:hint="eastAsia" w:ascii="Times New Roman" w:hAnsi="Times New Roman" w:eastAsiaTheme="minorEastAsia"/>
          <w:sz w:val="30"/>
          <w:szCs w:val="30"/>
        </w:rPr>
        <w:t>均</w:t>
      </w:r>
      <w:r>
        <w:rPr>
          <w:rFonts w:ascii="Times New Roman" w:hAnsi="Times New Roman" w:eastAsiaTheme="minorEastAsia"/>
          <w:sz w:val="30"/>
          <w:szCs w:val="30"/>
        </w:rPr>
        <w:t>达到优良标准。空气质量达标天数比例（优良率）为</w:t>
      </w:r>
      <w:r>
        <w:rPr>
          <w:rFonts w:hint="eastAsia" w:ascii="Times New Roman" w:hAnsi="Times New Roman" w:eastAsiaTheme="minorEastAsia"/>
          <w:sz w:val="30"/>
          <w:szCs w:val="30"/>
        </w:rPr>
        <w:t>100</w:t>
      </w:r>
      <w:r>
        <w:rPr>
          <w:rFonts w:ascii="Times New Roman" w:hAnsi="Times New Roman" w:eastAsiaTheme="minorEastAsia"/>
          <w:sz w:val="30"/>
          <w:szCs w:val="30"/>
        </w:rPr>
        <w:t>%，</w:t>
      </w:r>
      <w:r>
        <w:rPr>
          <w:rFonts w:hint="eastAsia" w:ascii="Times New Roman" w:hAnsi="Times New Roman" w:eastAsiaTheme="minorEastAsia"/>
          <w:sz w:val="30"/>
          <w:szCs w:val="30"/>
        </w:rPr>
        <w:t>比去年同期持平</w:t>
      </w:r>
      <w:r>
        <w:rPr>
          <w:rFonts w:ascii="Times New Roman" w:hAnsi="Times New Roman" w:eastAsiaTheme="minorEastAsia"/>
          <w:sz w:val="30"/>
          <w:szCs w:val="30"/>
        </w:rPr>
        <w:t>。空气质量优天数</w:t>
      </w:r>
      <w:r>
        <w:rPr>
          <w:rFonts w:hint="eastAsia" w:ascii="Times New Roman" w:hAnsi="Times New Roman" w:eastAsiaTheme="minorEastAsia"/>
          <w:sz w:val="30"/>
          <w:szCs w:val="30"/>
        </w:rPr>
        <w:t>11</w:t>
      </w:r>
      <w:r>
        <w:rPr>
          <w:rFonts w:ascii="Times New Roman" w:hAnsi="Times New Roman" w:eastAsiaTheme="minorEastAsia"/>
          <w:sz w:val="30"/>
          <w:szCs w:val="30"/>
        </w:rPr>
        <w:t>天，</w:t>
      </w:r>
      <w:r>
        <w:rPr>
          <w:rFonts w:hint="eastAsia" w:ascii="Times New Roman" w:hAnsi="Times New Roman" w:eastAsiaTheme="minorEastAsia"/>
          <w:sz w:val="30"/>
          <w:szCs w:val="30"/>
        </w:rPr>
        <w:t>比</w:t>
      </w:r>
      <w:r>
        <w:rPr>
          <w:rFonts w:ascii="Times New Roman" w:hAnsi="Times New Roman" w:eastAsiaTheme="minorEastAsia"/>
          <w:sz w:val="30"/>
          <w:szCs w:val="30"/>
        </w:rPr>
        <w:t>去年</w:t>
      </w:r>
      <w:r>
        <w:rPr>
          <w:rFonts w:hint="eastAsia" w:ascii="Times New Roman" w:hAnsi="Times New Roman" w:eastAsiaTheme="minorEastAsia"/>
          <w:sz w:val="30"/>
          <w:szCs w:val="30"/>
        </w:rPr>
        <w:t>同期减少8天，良20天，比</w:t>
      </w:r>
      <w:r>
        <w:rPr>
          <w:rFonts w:ascii="Times New Roman" w:hAnsi="Times New Roman" w:eastAsiaTheme="minorEastAsia"/>
          <w:sz w:val="30"/>
          <w:szCs w:val="30"/>
        </w:rPr>
        <w:t>去年</w:t>
      </w:r>
      <w:r>
        <w:rPr>
          <w:rFonts w:hint="eastAsia" w:ascii="Times New Roman" w:hAnsi="Times New Roman" w:eastAsiaTheme="minorEastAsia"/>
          <w:sz w:val="30"/>
          <w:szCs w:val="30"/>
        </w:rPr>
        <w:t>同期增加8天</w:t>
      </w:r>
      <w:r>
        <w:rPr>
          <w:rFonts w:ascii="Times New Roman" w:hAnsi="Times New Roman" w:eastAsiaTheme="minorEastAsia"/>
          <w:sz w:val="30"/>
          <w:szCs w:val="30"/>
        </w:rPr>
        <w:t>。</w:t>
      </w:r>
    </w:p>
    <w:p w14:paraId="2C06ECC2">
      <w:pPr>
        <w:pStyle w:val="27"/>
        <w:spacing w:line="360" w:lineRule="auto"/>
        <w:ind w:firstLine="600"/>
        <w:rPr>
          <w:rFonts w:ascii="Times New Roman" w:hAnsi="Times New Roman" w:eastAsiaTheme="minorEastAsia"/>
          <w:sz w:val="32"/>
          <w:szCs w:val="32"/>
        </w:rPr>
      </w:pPr>
      <w:r>
        <w:rPr>
          <w:rFonts w:hint="eastAsia" w:ascii="Times New Roman" w:hAnsi="Times New Roman" w:eastAsiaTheme="minorEastAsia"/>
          <w:sz w:val="30"/>
          <w:szCs w:val="30"/>
        </w:rPr>
        <w:t>1</w:t>
      </w:r>
      <w:r>
        <w:rPr>
          <w:rFonts w:ascii="Times New Roman" w:hAnsi="Times New Roman" w:eastAsiaTheme="minorEastAsia"/>
          <w:sz w:val="30"/>
          <w:szCs w:val="30"/>
        </w:rPr>
        <w:t>月份SO</w:t>
      </w:r>
      <w:r>
        <w:rPr>
          <w:rFonts w:ascii="Times New Roman" w:hAnsi="Times New Roman" w:eastAsiaTheme="minorEastAsia"/>
          <w:sz w:val="30"/>
          <w:szCs w:val="30"/>
          <w:vertAlign w:val="subscript"/>
        </w:rPr>
        <w:t>2</w:t>
      </w:r>
      <w:r>
        <w:rPr>
          <w:rFonts w:ascii="Times New Roman" w:hAnsi="Times New Roman" w:eastAsiaTheme="minorEastAsia"/>
          <w:sz w:val="30"/>
          <w:szCs w:val="30"/>
        </w:rPr>
        <w:t>平均浓度为</w:t>
      </w:r>
      <w:r>
        <w:rPr>
          <w:rFonts w:hint="eastAsia" w:ascii="Times New Roman" w:hAnsi="Times New Roman" w:eastAsiaTheme="minorEastAsia"/>
          <w:sz w:val="30"/>
          <w:szCs w:val="30"/>
        </w:rPr>
        <w:t>9</w:t>
      </w:r>
      <w:r>
        <w:rPr>
          <w:rFonts w:ascii="Times New Roman" w:hAnsi="Times New Roman" w:eastAsiaTheme="minorEastAsia"/>
          <w:sz w:val="30"/>
          <w:szCs w:val="30"/>
        </w:rPr>
        <w:t>μg/m</w:t>
      </w:r>
      <w:r>
        <w:rPr>
          <w:rFonts w:ascii="Times New Roman" w:hAnsi="Times New Roman" w:eastAsiaTheme="minorEastAsia"/>
          <w:sz w:val="30"/>
          <w:szCs w:val="30"/>
          <w:vertAlign w:val="superscript"/>
        </w:rPr>
        <w:t>3</w:t>
      </w:r>
      <w:r>
        <w:rPr>
          <w:rFonts w:ascii="Times New Roman" w:hAnsi="Times New Roman" w:eastAsiaTheme="minorEastAsia"/>
          <w:sz w:val="30"/>
          <w:szCs w:val="30"/>
        </w:rPr>
        <w:t>，</w:t>
      </w:r>
      <w:r>
        <w:rPr>
          <w:rFonts w:hint="eastAsia" w:ascii="Times New Roman" w:hAnsi="Times New Roman" w:eastAsiaTheme="minorEastAsia"/>
          <w:sz w:val="30"/>
          <w:szCs w:val="30"/>
        </w:rPr>
        <w:t>环比12</w:t>
      </w:r>
      <w:r>
        <w:rPr>
          <w:rFonts w:ascii="Times New Roman" w:hAnsi="Times New Roman" w:eastAsiaTheme="minorEastAsia"/>
          <w:sz w:val="30"/>
          <w:szCs w:val="30"/>
        </w:rPr>
        <w:t>月份</w:t>
      </w:r>
      <w:r>
        <w:rPr>
          <w:rFonts w:hint="eastAsia" w:ascii="Times New Roman" w:hAnsi="Times New Roman" w:eastAsiaTheme="minorEastAsia"/>
          <w:sz w:val="30"/>
          <w:szCs w:val="30"/>
        </w:rPr>
        <w:t>下降1</w:t>
      </w:r>
      <w:r>
        <w:rPr>
          <w:rFonts w:ascii="Times New Roman" w:hAnsi="Times New Roman" w:eastAsiaTheme="minorEastAsia"/>
          <w:sz w:val="30"/>
          <w:szCs w:val="30"/>
        </w:rPr>
        <w:t>μg/m</w:t>
      </w:r>
      <w:r>
        <w:rPr>
          <w:rFonts w:ascii="Times New Roman" w:hAnsi="Times New Roman" w:eastAsiaTheme="minorEastAsia"/>
          <w:sz w:val="30"/>
          <w:szCs w:val="30"/>
          <w:vertAlign w:val="superscript"/>
        </w:rPr>
        <w:t>3</w:t>
      </w:r>
      <w:r>
        <w:rPr>
          <w:rFonts w:ascii="Times New Roman" w:hAnsi="Times New Roman" w:eastAsiaTheme="minorEastAsia"/>
          <w:sz w:val="30"/>
          <w:szCs w:val="30"/>
        </w:rPr>
        <w:t>；NO</w:t>
      </w:r>
      <w:r>
        <w:rPr>
          <w:rFonts w:ascii="Times New Roman" w:hAnsi="Times New Roman" w:eastAsiaTheme="minorEastAsia"/>
          <w:sz w:val="30"/>
          <w:szCs w:val="30"/>
          <w:vertAlign w:val="subscript"/>
        </w:rPr>
        <w:t>2</w:t>
      </w:r>
      <w:r>
        <w:rPr>
          <w:rFonts w:ascii="Times New Roman" w:hAnsi="Times New Roman" w:eastAsiaTheme="minorEastAsia"/>
          <w:sz w:val="30"/>
          <w:szCs w:val="30"/>
        </w:rPr>
        <w:t>平均浓度为</w:t>
      </w:r>
      <w:r>
        <w:rPr>
          <w:rFonts w:hint="eastAsia" w:ascii="Times New Roman" w:hAnsi="Times New Roman" w:eastAsiaTheme="minorEastAsia"/>
          <w:sz w:val="30"/>
          <w:szCs w:val="30"/>
        </w:rPr>
        <w:t>29</w:t>
      </w:r>
      <w:r>
        <w:rPr>
          <w:rFonts w:ascii="Times New Roman" w:hAnsi="Times New Roman" w:eastAsiaTheme="minorEastAsia"/>
          <w:sz w:val="30"/>
          <w:szCs w:val="30"/>
        </w:rPr>
        <w:t>μg/m</w:t>
      </w:r>
      <w:r>
        <w:rPr>
          <w:rFonts w:ascii="Times New Roman" w:hAnsi="Times New Roman" w:eastAsiaTheme="minorEastAsia"/>
          <w:sz w:val="30"/>
          <w:szCs w:val="30"/>
          <w:vertAlign w:val="superscript"/>
        </w:rPr>
        <w:t>3</w:t>
      </w:r>
      <w:r>
        <w:rPr>
          <w:rFonts w:ascii="Times New Roman" w:hAnsi="Times New Roman" w:eastAsiaTheme="minorEastAsia"/>
          <w:sz w:val="30"/>
          <w:szCs w:val="30"/>
        </w:rPr>
        <w:t>，</w:t>
      </w:r>
      <w:r>
        <w:rPr>
          <w:rFonts w:hint="eastAsia" w:ascii="Times New Roman" w:hAnsi="Times New Roman" w:eastAsiaTheme="minorEastAsia"/>
          <w:sz w:val="30"/>
          <w:szCs w:val="30"/>
        </w:rPr>
        <w:t>环比12</w:t>
      </w:r>
      <w:r>
        <w:rPr>
          <w:rFonts w:ascii="Times New Roman" w:hAnsi="Times New Roman" w:eastAsiaTheme="minorEastAsia"/>
          <w:sz w:val="30"/>
          <w:szCs w:val="30"/>
        </w:rPr>
        <w:t>月份</w:t>
      </w:r>
      <w:r>
        <w:rPr>
          <w:rFonts w:hint="eastAsia" w:ascii="Times New Roman" w:hAnsi="Times New Roman" w:eastAsiaTheme="minorEastAsia"/>
          <w:sz w:val="30"/>
          <w:szCs w:val="30"/>
        </w:rPr>
        <w:t>上升2</w:t>
      </w:r>
      <w:r>
        <w:rPr>
          <w:rFonts w:ascii="Times New Roman" w:hAnsi="Times New Roman" w:eastAsiaTheme="minorEastAsia"/>
          <w:sz w:val="30"/>
          <w:szCs w:val="30"/>
        </w:rPr>
        <w:t>μg/m</w:t>
      </w:r>
      <w:r>
        <w:rPr>
          <w:rFonts w:ascii="Times New Roman" w:hAnsi="Times New Roman" w:eastAsiaTheme="minorEastAsia"/>
          <w:sz w:val="30"/>
          <w:szCs w:val="30"/>
          <w:vertAlign w:val="superscript"/>
        </w:rPr>
        <w:t>3</w:t>
      </w:r>
      <w:r>
        <w:rPr>
          <w:rFonts w:ascii="Times New Roman" w:hAnsi="Times New Roman" w:eastAsiaTheme="minorEastAsia"/>
          <w:sz w:val="30"/>
          <w:szCs w:val="30"/>
        </w:rPr>
        <w:t>；PM</w:t>
      </w:r>
      <w:r>
        <w:rPr>
          <w:rFonts w:ascii="Times New Roman" w:hAnsi="Times New Roman" w:eastAsiaTheme="minorEastAsia"/>
          <w:sz w:val="30"/>
          <w:szCs w:val="30"/>
          <w:vertAlign w:val="subscript"/>
        </w:rPr>
        <w:t>10</w:t>
      </w:r>
      <w:r>
        <w:rPr>
          <w:rFonts w:ascii="Times New Roman" w:hAnsi="Times New Roman" w:eastAsiaTheme="minorEastAsia"/>
          <w:sz w:val="30"/>
          <w:szCs w:val="30"/>
        </w:rPr>
        <w:t>平均浓度为</w:t>
      </w:r>
      <w:r>
        <w:rPr>
          <w:rFonts w:hint="eastAsia" w:ascii="Times New Roman" w:hAnsi="Times New Roman" w:eastAsiaTheme="minorEastAsia"/>
          <w:sz w:val="30"/>
          <w:szCs w:val="30"/>
        </w:rPr>
        <w:t>53</w:t>
      </w:r>
      <w:r>
        <w:rPr>
          <w:rFonts w:ascii="Times New Roman" w:hAnsi="Times New Roman" w:eastAsiaTheme="minorEastAsia"/>
          <w:sz w:val="30"/>
          <w:szCs w:val="30"/>
        </w:rPr>
        <w:t>μg/m</w:t>
      </w:r>
      <w:r>
        <w:rPr>
          <w:rFonts w:ascii="Times New Roman" w:hAnsi="Times New Roman" w:eastAsiaTheme="minorEastAsia"/>
          <w:sz w:val="30"/>
          <w:szCs w:val="30"/>
          <w:vertAlign w:val="superscript"/>
        </w:rPr>
        <w:t>3</w:t>
      </w:r>
      <w:r>
        <w:rPr>
          <w:rFonts w:ascii="Times New Roman" w:hAnsi="Times New Roman" w:eastAsiaTheme="minorEastAsia"/>
          <w:sz w:val="30"/>
          <w:szCs w:val="30"/>
        </w:rPr>
        <w:t>，</w:t>
      </w:r>
      <w:r>
        <w:rPr>
          <w:rFonts w:hint="eastAsia" w:ascii="Times New Roman" w:hAnsi="Times New Roman" w:eastAsiaTheme="minorEastAsia"/>
          <w:sz w:val="30"/>
          <w:szCs w:val="30"/>
        </w:rPr>
        <w:t>环比12</w:t>
      </w:r>
      <w:r>
        <w:rPr>
          <w:rFonts w:ascii="Times New Roman" w:hAnsi="Times New Roman" w:eastAsiaTheme="minorEastAsia"/>
          <w:sz w:val="30"/>
          <w:szCs w:val="30"/>
        </w:rPr>
        <w:t>月份</w:t>
      </w:r>
      <w:r>
        <w:rPr>
          <w:rFonts w:hint="eastAsia" w:ascii="Times New Roman" w:hAnsi="Times New Roman" w:eastAsiaTheme="minorEastAsia"/>
          <w:sz w:val="30"/>
          <w:szCs w:val="30"/>
        </w:rPr>
        <w:t>上升2</w:t>
      </w:r>
      <w:r>
        <w:rPr>
          <w:rFonts w:ascii="Times New Roman" w:hAnsi="Times New Roman" w:eastAsiaTheme="minorEastAsia"/>
          <w:sz w:val="30"/>
          <w:szCs w:val="30"/>
        </w:rPr>
        <w:t>μg/m</w:t>
      </w:r>
      <w:r>
        <w:rPr>
          <w:rFonts w:ascii="Times New Roman" w:hAnsi="Times New Roman" w:eastAsiaTheme="minorEastAsia"/>
          <w:sz w:val="30"/>
          <w:szCs w:val="30"/>
          <w:vertAlign w:val="superscript"/>
        </w:rPr>
        <w:t>3</w:t>
      </w:r>
      <w:r>
        <w:rPr>
          <w:rFonts w:ascii="Times New Roman" w:hAnsi="Times New Roman" w:eastAsiaTheme="minorEastAsia"/>
          <w:sz w:val="30"/>
          <w:szCs w:val="30"/>
        </w:rPr>
        <w:t>；PM</w:t>
      </w:r>
      <w:r>
        <w:rPr>
          <w:rFonts w:ascii="Times New Roman" w:hAnsi="Times New Roman" w:eastAsiaTheme="minorEastAsia"/>
          <w:sz w:val="30"/>
          <w:szCs w:val="30"/>
          <w:vertAlign w:val="subscript"/>
        </w:rPr>
        <w:t>2.5</w:t>
      </w:r>
      <w:r>
        <w:rPr>
          <w:rFonts w:ascii="Times New Roman" w:hAnsi="Times New Roman" w:eastAsiaTheme="minorEastAsia"/>
          <w:sz w:val="30"/>
          <w:szCs w:val="30"/>
        </w:rPr>
        <w:t>平均浓度为</w:t>
      </w:r>
      <w:r>
        <w:rPr>
          <w:rFonts w:hint="eastAsia" w:ascii="Times New Roman" w:hAnsi="Times New Roman" w:eastAsiaTheme="minorEastAsia"/>
          <w:sz w:val="30"/>
          <w:szCs w:val="30"/>
        </w:rPr>
        <w:t>27</w:t>
      </w:r>
      <w:r>
        <w:rPr>
          <w:rFonts w:ascii="Times New Roman" w:hAnsi="Times New Roman" w:eastAsiaTheme="minorEastAsia"/>
          <w:sz w:val="30"/>
          <w:szCs w:val="30"/>
        </w:rPr>
        <w:t>μg/m</w:t>
      </w:r>
      <w:r>
        <w:rPr>
          <w:rFonts w:ascii="Times New Roman" w:hAnsi="Times New Roman" w:eastAsiaTheme="minorEastAsia"/>
          <w:sz w:val="30"/>
          <w:szCs w:val="30"/>
          <w:vertAlign w:val="superscript"/>
        </w:rPr>
        <w:t>3</w:t>
      </w:r>
      <w:r>
        <w:rPr>
          <w:rFonts w:ascii="Times New Roman" w:hAnsi="Times New Roman" w:eastAsiaTheme="minorEastAsia"/>
          <w:sz w:val="30"/>
          <w:szCs w:val="30"/>
        </w:rPr>
        <w:t>，</w:t>
      </w:r>
      <w:r>
        <w:rPr>
          <w:rFonts w:hint="eastAsia" w:ascii="Times New Roman" w:hAnsi="Times New Roman" w:eastAsiaTheme="minorEastAsia"/>
          <w:sz w:val="30"/>
          <w:szCs w:val="30"/>
        </w:rPr>
        <w:t>环比12</w:t>
      </w:r>
      <w:r>
        <w:rPr>
          <w:rFonts w:ascii="Times New Roman" w:hAnsi="Times New Roman" w:eastAsiaTheme="minorEastAsia"/>
          <w:sz w:val="30"/>
          <w:szCs w:val="30"/>
        </w:rPr>
        <w:t>月份</w:t>
      </w:r>
      <w:r>
        <w:rPr>
          <w:rFonts w:hint="eastAsia" w:ascii="Times New Roman" w:hAnsi="Times New Roman" w:eastAsiaTheme="minorEastAsia"/>
          <w:sz w:val="30"/>
          <w:szCs w:val="30"/>
        </w:rPr>
        <w:t>下降2</w:t>
      </w:r>
      <w:r>
        <w:rPr>
          <w:rFonts w:ascii="Times New Roman" w:hAnsi="Times New Roman" w:eastAsiaTheme="minorEastAsia"/>
          <w:sz w:val="30"/>
          <w:szCs w:val="30"/>
        </w:rPr>
        <w:t>μg/m</w:t>
      </w:r>
      <w:r>
        <w:rPr>
          <w:rFonts w:ascii="Times New Roman" w:hAnsi="Times New Roman" w:eastAsiaTheme="minorEastAsia"/>
          <w:sz w:val="30"/>
          <w:szCs w:val="30"/>
          <w:vertAlign w:val="superscript"/>
        </w:rPr>
        <w:t>3</w:t>
      </w:r>
      <w:r>
        <w:rPr>
          <w:rFonts w:ascii="Times New Roman" w:hAnsi="Times New Roman" w:eastAsiaTheme="minorEastAsia"/>
          <w:sz w:val="30"/>
          <w:szCs w:val="30"/>
        </w:rPr>
        <w:t>；O</w:t>
      </w:r>
      <w:r>
        <w:rPr>
          <w:rFonts w:ascii="Times New Roman" w:hAnsi="Times New Roman" w:eastAsiaTheme="minorEastAsia"/>
          <w:sz w:val="30"/>
          <w:szCs w:val="30"/>
          <w:vertAlign w:val="subscript"/>
        </w:rPr>
        <w:t>3</w:t>
      </w:r>
      <w:r>
        <w:rPr>
          <w:rFonts w:ascii="Times New Roman" w:hAnsi="Times New Roman" w:eastAsiaTheme="minorEastAsia"/>
          <w:sz w:val="30"/>
          <w:szCs w:val="30"/>
        </w:rPr>
        <w:t>-8h评价浓度为</w:t>
      </w:r>
      <w:r>
        <w:rPr>
          <w:rFonts w:hint="eastAsia" w:ascii="Times New Roman" w:hAnsi="Times New Roman" w:eastAsiaTheme="minorEastAsia"/>
          <w:sz w:val="30"/>
          <w:szCs w:val="30"/>
        </w:rPr>
        <w:t>118</w:t>
      </w:r>
      <w:r>
        <w:rPr>
          <w:rFonts w:ascii="Times New Roman" w:hAnsi="Times New Roman" w:eastAsiaTheme="minorEastAsia"/>
          <w:sz w:val="30"/>
          <w:szCs w:val="30"/>
        </w:rPr>
        <w:t>μg/m</w:t>
      </w:r>
      <w:r>
        <w:rPr>
          <w:rFonts w:ascii="Times New Roman" w:hAnsi="Times New Roman" w:eastAsiaTheme="minorEastAsia"/>
          <w:sz w:val="30"/>
          <w:szCs w:val="30"/>
          <w:vertAlign w:val="superscript"/>
        </w:rPr>
        <w:t>3</w:t>
      </w:r>
      <w:r>
        <w:rPr>
          <w:rFonts w:ascii="Times New Roman" w:hAnsi="Times New Roman" w:eastAsiaTheme="minorEastAsia"/>
          <w:sz w:val="30"/>
          <w:szCs w:val="30"/>
        </w:rPr>
        <w:t>，</w:t>
      </w:r>
      <w:r>
        <w:rPr>
          <w:rFonts w:hint="eastAsia" w:ascii="Times New Roman" w:hAnsi="Times New Roman" w:eastAsiaTheme="minorEastAsia"/>
          <w:sz w:val="30"/>
          <w:szCs w:val="30"/>
        </w:rPr>
        <w:t>环比412月</w:t>
      </w:r>
      <w:r>
        <w:rPr>
          <w:rFonts w:ascii="Times New Roman" w:hAnsi="Times New Roman" w:eastAsiaTheme="minorEastAsia"/>
          <w:sz w:val="30"/>
          <w:szCs w:val="30"/>
        </w:rPr>
        <w:t>份</w:t>
      </w:r>
      <w:r>
        <w:rPr>
          <w:rFonts w:hint="eastAsia" w:ascii="Times New Roman" w:hAnsi="Times New Roman" w:eastAsiaTheme="minorEastAsia"/>
          <w:sz w:val="30"/>
          <w:szCs w:val="30"/>
        </w:rPr>
        <w:t>上升14</w:t>
      </w:r>
      <w:r>
        <w:rPr>
          <w:rFonts w:ascii="Times New Roman" w:hAnsi="Times New Roman" w:eastAsiaTheme="minorEastAsia"/>
          <w:sz w:val="30"/>
          <w:szCs w:val="30"/>
        </w:rPr>
        <w:t>μg/m</w:t>
      </w:r>
      <w:r>
        <w:rPr>
          <w:rFonts w:ascii="Times New Roman" w:hAnsi="Times New Roman" w:eastAsiaTheme="minorEastAsia"/>
          <w:sz w:val="30"/>
          <w:szCs w:val="30"/>
          <w:vertAlign w:val="superscript"/>
        </w:rPr>
        <w:t>3</w:t>
      </w:r>
      <w:r>
        <w:rPr>
          <w:rFonts w:ascii="Times New Roman" w:hAnsi="Times New Roman" w:eastAsiaTheme="minorEastAsia"/>
          <w:sz w:val="30"/>
          <w:szCs w:val="30"/>
        </w:rPr>
        <w:t>；CO评价浓度为</w:t>
      </w:r>
      <w:r>
        <w:rPr>
          <w:rFonts w:hint="eastAsia" w:ascii="Times New Roman" w:hAnsi="Times New Roman" w:eastAsiaTheme="minorEastAsia"/>
          <w:sz w:val="30"/>
          <w:szCs w:val="30"/>
        </w:rPr>
        <w:t>0.9m</w:t>
      </w:r>
      <w:r>
        <w:rPr>
          <w:rFonts w:ascii="Times New Roman" w:hAnsi="Times New Roman" w:eastAsiaTheme="minorEastAsia"/>
          <w:sz w:val="30"/>
          <w:szCs w:val="30"/>
        </w:rPr>
        <w:t>g/m</w:t>
      </w:r>
      <w:r>
        <w:rPr>
          <w:rFonts w:ascii="Times New Roman" w:hAnsi="Times New Roman" w:eastAsiaTheme="minorEastAsia"/>
          <w:sz w:val="30"/>
          <w:szCs w:val="30"/>
          <w:vertAlign w:val="superscript"/>
        </w:rPr>
        <w:t>3</w:t>
      </w:r>
      <w:r>
        <w:rPr>
          <w:rFonts w:ascii="Times New Roman" w:hAnsi="Times New Roman" w:eastAsiaTheme="minorEastAsia"/>
          <w:sz w:val="30"/>
          <w:szCs w:val="30"/>
        </w:rPr>
        <w:t>，</w:t>
      </w:r>
      <w:r>
        <w:rPr>
          <w:rFonts w:hint="eastAsia" w:ascii="Times New Roman" w:hAnsi="Times New Roman" w:eastAsiaTheme="minorEastAsia"/>
          <w:sz w:val="30"/>
          <w:szCs w:val="30"/>
        </w:rPr>
        <w:t>环比12</w:t>
      </w:r>
      <w:r>
        <w:rPr>
          <w:rFonts w:ascii="Times New Roman" w:hAnsi="Times New Roman" w:eastAsiaTheme="minorEastAsia"/>
          <w:sz w:val="30"/>
          <w:szCs w:val="30"/>
        </w:rPr>
        <w:t>月份</w:t>
      </w:r>
      <w:r>
        <w:rPr>
          <w:rFonts w:hint="eastAsia" w:ascii="Times New Roman" w:hAnsi="Times New Roman" w:eastAsiaTheme="minorEastAsia"/>
          <w:sz w:val="30"/>
          <w:szCs w:val="30"/>
        </w:rPr>
        <w:t>持平</w:t>
      </w:r>
      <w:r>
        <w:rPr>
          <w:rFonts w:ascii="Times New Roman" w:hAnsi="Times New Roman" w:eastAsiaTheme="minorEastAsia"/>
          <w:sz w:val="30"/>
          <w:szCs w:val="30"/>
        </w:rPr>
        <w:t>。</w:t>
      </w:r>
      <w:r>
        <w:rPr>
          <w:rFonts w:hint="eastAsia" w:ascii="Times New Roman" w:hAnsi="Times New Roman" w:eastAsiaTheme="minorEastAsia"/>
          <w:sz w:val="30"/>
          <w:szCs w:val="30"/>
        </w:rPr>
        <w:t>1月份空气质量综合指数3.34，环比12月份上升了0.06，比去年同期上升了0.46。1月份蕉岭空气质量综合指数在全市各区县8个空气监测点位中排名并列第2名。</w:t>
      </w:r>
    </w:p>
    <w:p w14:paraId="399E706B">
      <w:pPr>
        <w:spacing w:line="440" w:lineRule="exact"/>
        <w:ind w:firstLine="964" w:firstLineChars="300"/>
        <w:rPr>
          <w:rFonts w:eastAsia="仿宋"/>
          <w:b/>
          <w:sz w:val="32"/>
          <w:szCs w:val="32"/>
        </w:rPr>
      </w:pPr>
    </w:p>
    <w:p w14:paraId="4299E80E">
      <w:pPr>
        <w:spacing w:before="240" w:beforeLines="100" w:after="120" w:afterLines="50" w:line="560" w:lineRule="exact"/>
        <w:jc w:val="center"/>
        <w:rPr>
          <w:sz w:val="28"/>
          <w:szCs w:val="28"/>
        </w:rPr>
        <w:sectPr>
          <w:headerReference r:id="rId6" w:type="default"/>
          <w:footerReference r:id="rId7" w:type="default"/>
          <w:pgSz w:w="11906" w:h="16838"/>
          <w:pgMar w:top="1985" w:right="1588" w:bottom="851" w:left="1474" w:header="851" w:footer="737" w:gutter="0"/>
          <w:pgNumType w:start="1"/>
          <w:cols w:space="720" w:num="1"/>
          <w:docGrid w:linePitch="312" w:charSpace="0"/>
        </w:sectPr>
      </w:pPr>
    </w:p>
    <w:p w14:paraId="6B10442B">
      <w:pPr>
        <w:spacing w:line="440" w:lineRule="exact"/>
        <w:ind w:firstLine="1205" w:firstLineChars="400"/>
        <w:rPr>
          <w:b/>
          <w:sz w:val="30"/>
          <w:szCs w:val="30"/>
        </w:rPr>
      </w:pPr>
      <w:r>
        <w:rPr>
          <w:b/>
          <w:sz w:val="30"/>
          <w:szCs w:val="30"/>
        </w:rPr>
        <w:t>表2-1：蕉岭县</w:t>
      </w:r>
      <w:r>
        <w:rPr>
          <w:rFonts w:hint="eastAsia"/>
          <w:b/>
          <w:sz w:val="30"/>
          <w:szCs w:val="30"/>
        </w:rPr>
        <w:t>2025年1</w:t>
      </w:r>
      <w:r>
        <w:rPr>
          <w:b/>
          <w:sz w:val="30"/>
          <w:szCs w:val="30"/>
        </w:rPr>
        <w:t>月份空气监测数据汇总表</w:t>
      </w:r>
    </w:p>
    <w:p w14:paraId="21894D38">
      <w:pPr>
        <w:spacing w:line="440" w:lineRule="exact"/>
        <w:ind w:firstLine="1205" w:firstLineChars="400"/>
        <w:rPr>
          <w:b/>
          <w:sz w:val="30"/>
          <w:szCs w:val="30"/>
        </w:rPr>
      </w:pPr>
    </w:p>
    <w:tbl>
      <w:tblPr>
        <w:tblStyle w:val="1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614"/>
        <w:gridCol w:w="654"/>
        <w:gridCol w:w="745"/>
        <w:gridCol w:w="1400"/>
        <w:gridCol w:w="783"/>
        <w:gridCol w:w="867"/>
        <w:gridCol w:w="670"/>
        <w:gridCol w:w="1913"/>
      </w:tblGrid>
      <w:tr w14:paraId="75128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0" w:type="auto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02CCC">
            <w:pPr>
              <w:widowControl/>
              <w:jc w:val="right"/>
              <w:textAlignment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bidi="ar"/>
              </w:rPr>
              <w:t>单位：</w:t>
            </w:r>
            <w:r>
              <w:rPr>
                <w:b/>
                <w:bCs/>
                <w:color w:val="000000"/>
                <w:kern w:val="0"/>
                <w:sz w:val="20"/>
                <w:lang w:bidi="ar"/>
              </w:rPr>
              <w:t>μg/m</w:t>
            </w:r>
            <w:r>
              <w:rPr>
                <w:b/>
                <w:bCs/>
                <w:color w:val="000000"/>
                <w:kern w:val="0"/>
                <w:sz w:val="20"/>
                <w:vertAlign w:val="superscript"/>
                <w:lang w:bidi="ar"/>
              </w:rPr>
              <w:t>3</w:t>
            </w:r>
            <w:r>
              <w:rPr>
                <w:b/>
                <w:bCs/>
                <w:color w:val="000000"/>
                <w:kern w:val="0"/>
                <w:sz w:val="20"/>
                <w:lang w:bidi="ar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bidi="ar"/>
              </w:rPr>
              <w:t>除</w:t>
            </w:r>
            <w:r>
              <w:rPr>
                <w:b/>
                <w:bCs/>
                <w:color w:val="000000"/>
                <w:kern w:val="0"/>
                <w:sz w:val="20"/>
                <w:lang w:bidi="ar"/>
              </w:rPr>
              <w:t>CO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bidi="ar"/>
              </w:rPr>
              <w:t>外</w:t>
            </w:r>
            <w:r>
              <w:rPr>
                <w:b/>
                <w:bCs/>
                <w:color w:val="000000"/>
                <w:kern w:val="0"/>
                <w:sz w:val="20"/>
                <w:lang w:bidi="ar"/>
              </w:rPr>
              <w:t>)</w:t>
            </w:r>
          </w:p>
        </w:tc>
      </w:tr>
      <w:tr w14:paraId="05F7F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89E60">
            <w:pPr>
              <w:widowControl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6425B">
            <w:pPr>
              <w:widowControl/>
              <w:jc w:val="center"/>
              <w:textAlignment w:val="center"/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SO</w:t>
            </w:r>
            <w:r>
              <w:rPr>
                <w:b/>
                <w:bCs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7E2CD">
            <w:pPr>
              <w:widowControl/>
              <w:jc w:val="center"/>
              <w:textAlignment w:val="center"/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NO</w:t>
            </w:r>
            <w:r>
              <w:rPr>
                <w:b/>
                <w:bCs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B1B3E">
            <w:pPr>
              <w:widowControl/>
              <w:jc w:val="center"/>
              <w:textAlignment w:val="center"/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PM</w:t>
            </w:r>
            <w:r>
              <w:rPr>
                <w:b/>
                <w:bCs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33A4E">
            <w:pPr>
              <w:widowControl/>
              <w:jc w:val="center"/>
              <w:textAlignment w:val="center"/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CO(mg/m</w:t>
            </w:r>
            <w:r>
              <w:rPr>
                <w:b/>
                <w:bCs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CEDFD">
            <w:pPr>
              <w:widowControl/>
              <w:jc w:val="center"/>
              <w:textAlignment w:val="center"/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PM</w:t>
            </w:r>
            <w:r>
              <w:rPr>
                <w:b/>
                <w:bCs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2.5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C3518">
            <w:pPr>
              <w:widowControl/>
              <w:jc w:val="center"/>
              <w:textAlignment w:val="center"/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O</w:t>
            </w:r>
            <w:r>
              <w:rPr>
                <w:b/>
                <w:bCs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3</w:t>
            </w: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-8H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28F8B">
            <w:pPr>
              <w:widowControl/>
              <w:jc w:val="center"/>
              <w:textAlignment w:val="center"/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AQI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15E42">
            <w:pPr>
              <w:widowControl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首要污染物</w:t>
            </w:r>
          </w:p>
        </w:tc>
      </w:tr>
      <w:tr w14:paraId="5C71A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F3775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2025/1/1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DAEA9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B07C9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96335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90ACA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0.9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6B43F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6A2AD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E39AA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66B15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细颗粒物PM</w:t>
            </w:r>
            <w:r>
              <w:rPr>
                <w:b/>
                <w:bCs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10</w:t>
            </w:r>
          </w:p>
        </w:tc>
      </w:tr>
      <w:tr w14:paraId="1BA8F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2337E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2025/1/2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D6E88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C8858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3F03D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2417C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0.8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27797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D31AA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A4335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A36AB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臭氧8小时</w:t>
            </w:r>
          </w:p>
        </w:tc>
      </w:tr>
      <w:tr w14:paraId="4F078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09F5D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2025/1/3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84E14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FED32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C98C4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D8DD8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0.8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EA8E5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89701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121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8A5DB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3FD86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臭氧8小时</w:t>
            </w:r>
          </w:p>
        </w:tc>
      </w:tr>
      <w:tr w14:paraId="22C24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F4C6A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2025/1/4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700A3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09C83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3C1DB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09B44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0.7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BD067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F447C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1707B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F2E2F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细颗粒物PM</w:t>
            </w:r>
            <w:r>
              <w:rPr>
                <w:b/>
                <w:bCs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10</w:t>
            </w:r>
          </w:p>
        </w:tc>
      </w:tr>
      <w:tr w14:paraId="41B79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DA954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2025/1/5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69127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55CCB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20E06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41A1C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0.7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BC0F9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1354C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119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2D115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E927E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臭氧8小时</w:t>
            </w:r>
          </w:p>
        </w:tc>
      </w:tr>
      <w:tr w14:paraId="31D65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2BDDF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2025/1/6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AE7C5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22F89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75EB4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BA083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97503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1D793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3E984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1E4E6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二氧化氮</w:t>
            </w:r>
          </w:p>
        </w:tc>
      </w:tr>
      <w:tr w14:paraId="23FCD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D59C6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2025/1/7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D69EB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D14A1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50DD1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03C2D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0.9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C1BC3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B46CE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64B64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466BD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臭氧8小时</w:t>
            </w:r>
          </w:p>
        </w:tc>
      </w:tr>
      <w:tr w14:paraId="344CC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213C9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2025/1/8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74B3F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9A747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5D4A8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07980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0.7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F363C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DDD1D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2105B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5D100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臭氧8小时</w:t>
            </w:r>
          </w:p>
        </w:tc>
      </w:tr>
      <w:tr w14:paraId="0EA75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3C720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2025/1/9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88E8F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96FE4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62209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8EC63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0.6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4B9D9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6EE68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8F229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58983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细颗粒物PM</w:t>
            </w:r>
            <w:r>
              <w:rPr>
                <w:b/>
                <w:bCs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10</w:t>
            </w:r>
          </w:p>
        </w:tc>
      </w:tr>
      <w:tr w14:paraId="27B15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29FAE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2025/1/10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E04F5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548FE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87ED1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182AE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0.5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335B8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CC686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BD72C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82457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24A48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01038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2025/1/11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4627D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7175E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DB217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1022C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0.6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D3539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B2541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45E8A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87BF9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1C804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2C972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2025/1/12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E8C8E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8EBB9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7BD05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B24F2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0.5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A66E2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4D29F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CFA96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77527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细颗粒物PM</w:t>
            </w:r>
            <w:r>
              <w:rPr>
                <w:b/>
                <w:bCs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10</w:t>
            </w:r>
          </w:p>
        </w:tc>
      </w:tr>
      <w:tr w14:paraId="4D7EF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45AE9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2025/1/13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D6E10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5A980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AAD82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8BC69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0.6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730EA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4EFCA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F8506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EDA5B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76FFA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D02F26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2025/1/14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00709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59847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699FE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E5F6D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0.7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75EC0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8EA9A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9B028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91092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二氧化氮</w:t>
            </w:r>
          </w:p>
        </w:tc>
      </w:tr>
      <w:tr w14:paraId="720F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E2AB8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2025/1/15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F5477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83A13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949BD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98504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0.7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3D089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DCCB3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122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A344F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0C1EF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臭氧8小时</w:t>
            </w:r>
          </w:p>
        </w:tc>
      </w:tr>
      <w:tr w14:paraId="59A78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D9D2E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2025/1/16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3CEA0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143B0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15AAC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2A222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0.4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A8ED5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5D224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5E697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9858E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细颗粒物PM</w:t>
            </w:r>
            <w:r>
              <w:rPr>
                <w:b/>
                <w:bCs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10</w:t>
            </w:r>
          </w:p>
        </w:tc>
      </w:tr>
      <w:tr w14:paraId="7490C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32B1A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2025/1/17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39570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41AE7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BAA6A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8452C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0.4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ED5F1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F4170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E5411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E97BE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细颗粒物PM</w:t>
            </w:r>
            <w:r>
              <w:rPr>
                <w:b/>
                <w:bCs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10</w:t>
            </w:r>
          </w:p>
        </w:tc>
      </w:tr>
      <w:tr w14:paraId="71491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DC38A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2025/1/18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44702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0253D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A5B71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225E7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0.4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A7B55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9103A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F9ACD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5E9E5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细颗粒物PM</w:t>
            </w:r>
            <w:r>
              <w:rPr>
                <w:b/>
                <w:bCs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10</w:t>
            </w:r>
          </w:p>
        </w:tc>
      </w:tr>
      <w:tr w14:paraId="43BC4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24BA96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2025/1/19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05FB3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7DE34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A65D0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99593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0.4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ABCEC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5798D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6FCAA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51B98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3CA43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D2EA7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2025/1/20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83422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783DD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07A54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E3655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0.5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BEF78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DFFB1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DE9C7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A9038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2987D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5AE81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2025/1/21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2BA39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ADFD9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D1F8C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6C745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0.6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816A9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FAC31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148F7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FD326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臭氧8小时</w:t>
            </w:r>
          </w:p>
        </w:tc>
      </w:tr>
      <w:tr w14:paraId="775F2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79D31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2025/1/22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EFCBA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2A7E5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FCEDA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19CBA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0.7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D48F8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A97F7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12EC0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92A48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细颗粒物PM</w:t>
            </w:r>
            <w:r>
              <w:rPr>
                <w:b/>
                <w:bCs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10</w:t>
            </w:r>
          </w:p>
        </w:tc>
      </w:tr>
      <w:tr w14:paraId="6EAC0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B0851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2025/1/23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86584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A0FFE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546CE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0F8F1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0.6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237D8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272FF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EA0C9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9DA8D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臭氧8小时</w:t>
            </w:r>
          </w:p>
        </w:tc>
      </w:tr>
      <w:tr w14:paraId="3302F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EAB8C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2025/1/24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94C1C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83C7A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1971F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E068E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0.7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F6D25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C3F3B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337CE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E39D6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臭氧8小时</w:t>
            </w:r>
          </w:p>
        </w:tc>
      </w:tr>
      <w:tr w14:paraId="17C3B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A2936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2025/1/25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29782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827AD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D9E6D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FB3E6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0.6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C730E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AF38D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BD092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16AF2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613F1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6B033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2025/1/26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F8BBD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15937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FA52F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4719B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0.5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B3B71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E1E6B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05F63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5D29E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57C76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E4393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2025/1/27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A1324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88513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6A0BD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E965F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0.5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FCA94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02458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F5E64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2D875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4C108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23C46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2025/1/28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B6C39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2D9CE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6C6AC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574F4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0.4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A1584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CDB51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236A4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3E7A6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68C20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11BF8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2025/1/29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3889E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3F1EE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9B14B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F50F3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0.4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AEDBC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442EA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388B6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3403B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细颗粒物PM</w:t>
            </w:r>
            <w:r>
              <w:rPr>
                <w:b/>
                <w:bCs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2.5</w:t>
            </w:r>
          </w:p>
        </w:tc>
      </w:tr>
      <w:tr w14:paraId="44D60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89D2F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2025/1/30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70C4C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56CA4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AA168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313A3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0.5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E7541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087B2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9BC8C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440F3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3A620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79C5C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2025/1/31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AEB6E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53E94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DE4D0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4B691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0.5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CA320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912DA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BD229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7C321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4A673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21E675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月评价值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2BACBE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9 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3CD011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29 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7490D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53 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6333E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0.9 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3A8C1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27 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5670C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118 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90DB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987D4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</w:tbl>
    <w:p w14:paraId="1EDCBAAF">
      <w:pPr>
        <w:spacing w:before="120" w:beforeLines="50" w:line="440" w:lineRule="exact"/>
        <w:ind w:firstLine="1205" w:firstLineChars="400"/>
        <w:rPr>
          <w:b/>
          <w:sz w:val="30"/>
          <w:szCs w:val="30"/>
        </w:rPr>
      </w:pPr>
    </w:p>
    <w:p w14:paraId="4E41090D">
      <w:pPr>
        <w:spacing w:before="120" w:beforeLines="50" w:line="440" w:lineRule="exact"/>
        <w:ind w:firstLine="1205" w:firstLineChars="400"/>
        <w:rPr>
          <w:b/>
          <w:sz w:val="30"/>
          <w:szCs w:val="30"/>
        </w:rPr>
      </w:pPr>
    </w:p>
    <w:p w14:paraId="4FD3BC40">
      <w:pPr>
        <w:spacing w:before="120" w:beforeLines="50" w:line="440" w:lineRule="exact"/>
        <w:ind w:firstLine="1205" w:firstLineChars="400"/>
        <w:rPr>
          <w:sz w:val="30"/>
          <w:szCs w:val="30"/>
        </w:rPr>
      </w:pPr>
      <w:r>
        <w:rPr>
          <w:b/>
          <w:sz w:val="30"/>
          <w:szCs w:val="30"/>
        </w:rPr>
        <w:t>表2-2：  1-12月份蕉岭县城区环境空气质量汇总表</w:t>
      </w:r>
      <w:r>
        <w:rPr>
          <w:sz w:val="30"/>
          <w:szCs w:val="30"/>
        </w:rPr>
        <w:t>　　</w:t>
      </w:r>
      <w:r>
        <w:rPr>
          <w:sz w:val="28"/>
          <w:szCs w:val="28"/>
        </w:rPr>
        <w:t>　</w:t>
      </w:r>
      <w:r>
        <w:rPr>
          <w:rFonts w:eastAsia="仿宋"/>
          <w:sz w:val="24"/>
          <w:szCs w:val="24"/>
        </w:rPr>
        <w:t xml:space="preserve">　　　　　　　　　　　　　　　　　　　　　　　　　　　　　　　　　　　　　　　 </w:t>
      </w:r>
    </w:p>
    <w:p w14:paraId="439F8F61">
      <w:pPr>
        <w:ind w:firstLine="964" w:firstLineChars="300"/>
        <w:rPr>
          <w:b/>
          <w:bCs/>
          <w:color w:val="1F497D"/>
          <w:sz w:val="32"/>
          <w:szCs w:val="32"/>
        </w:rPr>
      </w:pPr>
    </w:p>
    <w:tbl>
      <w:tblPr>
        <w:tblStyle w:val="16"/>
        <w:tblpPr w:leftFromText="180" w:rightFromText="180" w:vertAnchor="text" w:horzAnchor="margin" w:tblpXSpec="center" w:tblpY="89"/>
        <w:tblOverlap w:val="never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037"/>
        <w:gridCol w:w="1037"/>
        <w:gridCol w:w="1050"/>
        <w:gridCol w:w="1499"/>
        <w:gridCol w:w="1107"/>
        <w:gridCol w:w="1464"/>
        <w:gridCol w:w="1443"/>
      </w:tblGrid>
      <w:tr w14:paraId="098F1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943" w:type="dxa"/>
            <w:vAlign w:val="center"/>
          </w:tcPr>
          <w:p w14:paraId="0345C928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月份</w:t>
            </w:r>
          </w:p>
        </w:tc>
        <w:tc>
          <w:tcPr>
            <w:tcW w:w="1037" w:type="dxa"/>
            <w:vAlign w:val="center"/>
          </w:tcPr>
          <w:p w14:paraId="338389BA"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达标天数比例（%）</w:t>
            </w:r>
          </w:p>
        </w:tc>
        <w:tc>
          <w:tcPr>
            <w:tcW w:w="1037" w:type="dxa"/>
            <w:vAlign w:val="center"/>
          </w:tcPr>
          <w:p w14:paraId="7399D306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 w14:paraId="3D37368A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化硫(SO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050" w:type="dxa"/>
            <w:vAlign w:val="center"/>
          </w:tcPr>
          <w:p w14:paraId="3CA8ABD5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 w14:paraId="0326044D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化氮(NO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99" w:type="dxa"/>
            <w:vAlign w:val="center"/>
          </w:tcPr>
          <w:p w14:paraId="25E1D4C2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可吸入颗粒物(PM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10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107" w:type="dxa"/>
            <w:vAlign w:val="center"/>
          </w:tcPr>
          <w:p w14:paraId="5BEA4CC8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一氧</w:t>
            </w:r>
          </w:p>
          <w:p w14:paraId="23E15589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化碳</w:t>
            </w:r>
          </w:p>
          <w:p w14:paraId="32148AC2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(CO)</w:t>
            </w:r>
          </w:p>
        </w:tc>
        <w:tc>
          <w:tcPr>
            <w:tcW w:w="1464" w:type="dxa"/>
            <w:vAlign w:val="center"/>
          </w:tcPr>
          <w:p w14:paraId="44A0A0CB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细颗粒物(PM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2.5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43" w:type="dxa"/>
            <w:vAlign w:val="center"/>
          </w:tcPr>
          <w:p w14:paraId="66AEA6F0">
            <w:pPr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臭氧八小时</w:t>
            </w:r>
          </w:p>
          <w:p w14:paraId="182DC57A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(</w:t>
            </w:r>
            <w:r>
              <w:rPr>
                <w:b/>
                <w:bCs/>
                <w:kern w:val="0"/>
                <w:sz w:val="24"/>
                <w:szCs w:val="24"/>
              </w:rPr>
              <w:t>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-8H)</w:t>
            </w:r>
          </w:p>
        </w:tc>
      </w:tr>
      <w:tr w14:paraId="1333B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3" w:type="dxa"/>
            <w:vAlign w:val="center"/>
          </w:tcPr>
          <w:p w14:paraId="793FC6E1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</w:t>
            </w:r>
          </w:p>
        </w:tc>
        <w:tc>
          <w:tcPr>
            <w:tcW w:w="1037" w:type="dxa"/>
            <w:vAlign w:val="center"/>
          </w:tcPr>
          <w:p w14:paraId="011266B5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 w14:paraId="757C5D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vAlign w:val="center"/>
          </w:tcPr>
          <w:p w14:paraId="3F8196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99" w:type="dxa"/>
            <w:vAlign w:val="center"/>
          </w:tcPr>
          <w:p w14:paraId="653E4C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07" w:type="dxa"/>
            <w:vAlign w:val="center"/>
          </w:tcPr>
          <w:p w14:paraId="002C6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464" w:type="dxa"/>
            <w:vAlign w:val="center"/>
          </w:tcPr>
          <w:p w14:paraId="284788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43" w:type="dxa"/>
            <w:vAlign w:val="center"/>
          </w:tcPr>
          <w:p w14:paraId="032D64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118</w:t>
            </w:r>
          </w:p>
        </w:tc>
      </w:tr>
      <w:tr w14:paraId="5D3A7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3" w:type="dxa"/>
            <w:vAlign w:val="center"/>
          </w:tcPr>
          <w:p w14:paraId="7E528147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14:paraId="77330A30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14:paraId="3C45C89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75AD5D3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14:paraId="01EB4ED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451B575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5CD8001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5B5511B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0E7E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3" w:type="dxa"/>
            <w:vAlign w:val="center"/>
          </w:tcPr>
          <w:p w14:paraId="16A079E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14:paraId="23101E9F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14:paraId="4A015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61E975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14:paraId="63111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7D0984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1AF3B4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1BCC54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6E7E7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3" w:type="dxa"/>
            <w:vAlign w:val="center"/>
          </w:tcPr>
          <w:p w14:paraId="5D5624B5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14:paraId="07EF518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14:paraId="10F881E1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0C7B28D5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14:paraId="201017BB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270937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4B0F057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04467A50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14:paraId="37CBF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3" w:type="dxa"/>
            <w:vAlign w:val="center"/>
          </w:tcPr>
          <w:p w14:paraId="762B3DCA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14:paraId="53AF227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14:paraId="290D3160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7028DB82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14:paraId="70A1F7B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735BFA7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332C6190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3FE10A7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14:paraId="29297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3" w:type="dxa"/>
            <w:vAlign w:val="center"/>
          </w:tcPr>
          <w:p w14:paraId="3AB397C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14:paraId="7DE7962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14:paraId="6790E158"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1B3AFEAB"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14:paraId="2A762FED"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1DCC83E0"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4225A2ED"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00D9A695">
            <w:pPr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14:paraId="49B86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43" w:type="dxa"/>
            <w:vAlign w:val="center"/>
          </w:tcPr>
          <w:p w14:paraId="2FC3AC90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14:paraId="3360B59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14:paraId="1CA095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0891CE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14:paraId="38A7FB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7C465A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2FD611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29B33C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3081C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6916B51B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3481DEB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7440462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10CA01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381980A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6A0A62F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05F2C03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0DB9A14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14:paraId="76D16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434CAFCC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3482847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0AD33A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349A86B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331F10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6ADCFD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457B1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4A3CB36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14:paraId="2D6DA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3" w:type="dxa"/>
            <w:vAlign w:val="center"/>
          </w:tcPr>
          <w:p w14:paraId="1F4693B5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14:paraId="35336F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14:paraId="676C7E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3AF516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14:paraId="4AF322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73D0269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2605BB8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303793D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14:paraId="6F033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3" w:type="dxa"/>
            <w:vAlign w:val="center"/>
          </w:tcPr>
          <w:p w14:paraId="5445F0EA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14:paraId="5ACC07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14:paraId="1A0801A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775E90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14:paraId="2B15932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12F696C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6CBC042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4393CAA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14:paraId="645CB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3" w:type="dxa"/>
            <w:vAlign w:val="center"/>
          </w:tcPr>
          <w:p w14:paraId="55ACEEAA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14:paraId="742883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14:paraId="7E84BFF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45FEC6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14:paraId="5D0D18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368505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42B4D2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02A2B0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1F5EF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43" w:type="dxa"/>
            <w:vAlign w:val="center"/>
          </w:tcPr>
          <w:p w14:paraId="0BD4060D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平均值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354784B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5EE03C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42258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B58AA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5A02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7A4AF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304BE1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118</w:t>
            </w:r>
          </w:p>
        </w:tc>
      </w:tr>
      <w:tr w14:paraId="4BF3C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3" w:type="dxa"/>
            <w:vAlign w:val="center"/>
          </w:tcPr>
          <w:p w14:paraId="19DA3459">
            <w:pPr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备注：</w:t>
            </w:r>
          </w:p>
        </w:tc>
        <w:tc>
          <w:tcPr>
            <w:tcW w:w="8637" w:type="dxa"/>
            <w:gridSpan w:val="7"/>
            <w:vAlign w:val="center"/>
          </w:tcPr>
          <w:p w14:paraId="0F10CC6D">
            <w:pPr>
              <w:adjustRightInd w:val="0"/>
              <w:snapToGrid w:val="0"/>
              <w:ind w:firstLine="964" w:firstLineChars="400"/>
              <w:rPr>
                <w:b/>
                <w:sz w:val="24"/>
                <w:szCs w:val="24"/>
              </w:rPr>
            </w:pPr>
          </w:p>
          <w:p w14:paraId="0C275B51"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CO浓度单位为mg/m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，其他所有浓度单位均为ug/m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。</w:t>
            </w:r>
            <w:r>
              <w:rPr>
                <w:rFonts w:hint="eastAsia"/>
                <w:b/>
                <w:sz w:val="24"/>
                <w:szCs w:val="24"/>
              </w:rPr>
              <w:t>1月份优11</w:t>
            </w:r>
            <w:r>
              <w:rPr>
                <w:b/>
                <w:sz w:val="24"/>
                <w:szCs w:val="24"/>
              </w:rPr>
              <w:t>天，良</w:t>
            </w:r>
            <w:r>
              <w:rPr>
                <w:rFonts w:hint="eastAsia"/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天</w:t>
            </w:r>
            <w:r>
              <w:rPr>
                <w:rFonts w:hint="eastAsia"/>
                <w:b/>
                <w:sz w:val="24"/>
                <w:szCs w:val="24"/>
              </w:rPr>
              <w:t>。</w:t>
            </w:r>
          </w:p>
          <w:p w14:paraId="5773F563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14:paraId="72197B69">
      <w:pPr>
        <w:ind w:firstLine="964" w:firstLineChars="300"/>
        <w:rPr>
          <w:b/>
          <w:bCs/>
          <w:color w:val="1F497D"/>
          <w:sz w:val="32"/>
          <w:szCs w:val="32"/>
        </w:rPr>
      </w:pPr>
    </w:p>
    <w:p w14:paraId="3BDB262F">
      <w:pPr>
        <w:ind w:firstLine="964" w:firstLineChars="300"/>
        <w:rPr>
          <w:b/>
          <w:bCs/>
          <w:color w:val="1F497D"/>
          <w:sz w:val="32"/>
          <w:szCs w:val="32"/>
        </w:rPr>
      </w:pPr>
    </w:p>
    <w:p w14:paraId="13BF3AB3">
      <w:pPr>
        <w:ind w:firstLine="964" w:firstLineChars="300"/>
        <w:rPr>
          <w:b/>
          <w:bCs/>
          <w:color w:val="1F497D"/>
          <w:sz w:val="32"/>
          <w:szCs w:val="32"/>
        </w:rPr>
      </w:pPr>
    </w:p>
    <w:p w14:paraId="79EC271E">
      <w:pPr>
        <w:ind w:firstLine="964" w:firstLineChars="300"/>
        <w:rPr>
          <w:b/>
          <w:bCs/>
          <w:color w:val="1F497D"/>
          <w:sz w:val="32"/>
          <w:szCs w:val="32"/>
        </w:rPr>
      </w:pPr>
    </w:p>
    <w:p w14:paraId="10CDF5B0">
      <w:pPr>
        <w:ind w:firstLine="964" w:firstLineChars="300"/>
        <w:rPr>
          <w:b/>
          <w:bCs/>
          <w:color w:val="1F497D"/>
          <w:sz w:val="32"/>
          <w:szCs w:val="32"/>
        </w:rPr>
      </w:pPr>
    </w:p>
    <w:p w14:paraId="3E9AE5EF">
      <w:pPr>
        <w:rPr>
          <w:sz w:val="28"/>
          <w:szCs w:val="28"/>
        </w:rPr>
        <w:sectPr>
          <w:pgSz w:w="11906" w:h="16838"/>
          <w:pgMar w:top="1985" w:right="1588" w:bottom="851" w:left="1474" w:header="851" w:footer="737" w:gutter="0"/>
          <w:cols w:space="720" w:num="1"/>
          <w:docGrid w:linePitch="312" w:charSpace="0"/>
        </w:sectPr>
      </w:pPr>
    </w:p>
    <w:p w14:paraId="4FAFC22D">
      <w:pPr>
        <w:ind w:firstLine="1285" w:firstLineChars="400"/>
        <w:rPr>
          <w:b/>
          <w:bCs/>
          <w:color w:val="1F497D"/>
          <w:sz w:val="32"/>
          <w:szCs w:val="32"/>
        </w:rPr>
      </w:pPr>
    </w:p>
    <w:p w14:paraId="63987796"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2-1：  空气污染物曲线图</w:t>
      </w:r>
    </w:p>
    <w:p w14:paraId="46940B45"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131445</wp:posOffset>
                </wp:positionV>
                <wp:extent cx="3019425" cy="1403985"/>
                <wp:effectExtent l="0" t="0" r="9525" b="5715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0B8D196B">
                            <w:pP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优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良：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SO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≤150，NO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≤80,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PM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10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50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36.6pt;margin-top:10.35pt;height:110.55pt;width:237.75pt;z-index:251664384;mso-width-relative:page;mso-height-relative:margin;mso-height-percent:200;" fillcolor="#FFFFFF" filled="t" stroked="f" coordsize="21600,21600" o:gfxdata="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xfo8nZAAAACwEAAA8AAAAAAAAAAQAgAAAA&#10;IgAAAGRycy9kb3ducmV2LnhtbFBLAQIUABQAAAAIAIdO4kANv5X2QwIAAGUEAAAOAAAAAAAAAAEA&#10;IAAAACgBAABkcnMvZTJvRG9jLnhtbFBLBQYAAAAABgAGAFkBAADd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0B8D196B">
                      <w:pP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优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良：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SO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≤150，NO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≤80,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PM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10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 xml:space="preserve">50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107315</wp:posOffset>
                </wp:positionV>
                <wp:extent cx="2009775" cy="352425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8DD9E8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单位：微克/立方米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8pt;margin-top:8.45pt;height:27.75pt;width:158.25pt;z-index:251665408;v-text-anchor:middle;mso-width-relative:page;mso-height-relative:page;" filled="f" stroked="f" coordsize="21600,21600" o:gfxdata="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ofspc1wAA&#10;AAkBAAAPAAAAAAAAAAEAIAAAACIAAABkcnMvZG93bnJldi54bWxQSwECFAAUAAAACACHTuJA2g68&#10;HFgCAACkBAAADgAAAAAAAAABACAAAAAmAQAAZHJzL2Uyb0RvYy54bWxQSwUGAAAAAAYABgBZAQAA&#10;8A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 w14:paraId="18DD9E8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单位：微克/立方米</w:t>
                      </w:r>
                    </w:p>
                  </w:txbxContent>
                </v:textbox>
              </v:rect>
            </w:pict>
          </mc:Fallback>
        </mc:AlternateContent>
      </w:r>
    </w:p>
    <w:p w14:paraId="2C9BDE7C">
      <w:pPr>
        <w:ind w:firstLine="1285" w:firstLineChars="400"/>
        <w:jc w:val="center"/>
        <w:rPr>
          <w:b/>
          <w:bCs/>
          <w:color w:val="1F497D"/>
          <w:sz w:val="32"/>
          <w:szCs w:val="32"/>
        </w:rPr>
      </w:pPr>
    </w:p>
    <w:p w14:paraId="2C4FDCE8">
      <w:pPr>
        <w:ind w:firstLine="840" w:firstLineChars="400"/>
        <w:jc w:val="left"/>
        <w:rPr>
          <w:b/>
          <w:bCs/>
          <w:color w:val="1F497D"/>
          <w:sz w:val="32"/>
          <w:szCs w:val="32"/>
        </w:rPr>
      </w:pPr>
      <w:r>
        <w:drawing>
          <wp:inline distT="0" distB="0" distL="114300" distR="114300">
            <wp:extent cx="8496300" cy="4547870"/>
            <wp:effectExtent l="4445" t="4445" r="14605" b="19685"/>
            <wp:docPr id="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176FB10"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2-2：空气污染物曲线图</w:t>
      </w:r>
    </w:p>
    <w:p w14:paraId="25CE9950">
      <w:pPr>
        <w:spacing w:before="240" w:beforeLines="100" w:after="120" w:afterLines="50" w:line="560" w:lineRule="exact"/>
        <w:rPr>
          <w:sz w:val="28"/>
          <w:szCs w:val="28"/>
        </w:rPr>
      </w:pPr>
      <w:r>
        <w:rPr>
          <w:b/>
          <w:bCs/>
          <w:color w:val="1F497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320675</wp:posOffset>
                </wp:positionV>
                <wp:extent cx="2600325" cy="295275"/>
                <wp:effectExtent l="0" t="0" r="9525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0915ABC2">
                            <w:pP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优良：CO≤4，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PM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2.5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O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≤1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8.7pt;margin-top:25.25pt;height:23.25pt;width:204.75pt;z-index:251666432;mso-width-relative:page;mso-height-relative:page;" fillcolor="#FFFFFF" filled="t" stroked="f" coordsize="21600,21600" o:gfxdata="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PLzzvXAAAACgEAAA8AAAAAAAAAAQAgAAAAIgAAAGRy&#10;cy9kb3ducmV2LnhtbFBLAQIUABQAAAAIAIdO4kCHl3oiPwIAAGIEAAAOAAAAAAAAAAEAIAAAACYB&#10;AABkcnMvZTJvRG9jLnhtbFBLBQYAAAAABgAGAFkBAADX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0915ABC2">
                      <w:pP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优良：CO≤4，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PM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2.5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 xml:space="preserve"> O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≤1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130175</wp:posOffset>
                </wp:positionV>
                <wp:extent cx="2200275" cy="447675"/>
                <wp:effectExtent l="0" t="0" r="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85FB77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单位：微克/立方米</w:t>
                            </w:r>
                          </w:p>
                          <w:p w14:paraId="1B2AFCF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（CO：毫克/立方米）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05pt;margin-top:10.25pt;height:35.25pt;width:173.25pt;z-index:251667456;v-text-anchor:middle;mso-width-relative:page;mso-height-relative:page;" filled="f" stroked="f" coordsize="21600,21600" o:gfxdata="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MTzml2AAA&#10;AAkBAAAPAAAAAAAAAAEAIAAAACIAAABkcnMvZG93bnJldi54bWxQSwECFAAUAAAACACHTuJAXUtE&#10;iFcCAACmBAAADgAAAAAAAAABACAAAAAnAQAAZHJzL2Uyb0RvYy54bWxQSwUGAAAAAAYABgBZAQAA&#10;8A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 w14:paraId="585FB77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单位：微克/立方米</w:t>
                      </w:r>
                    </w:p>
                    <w:p w14:paraId="1B2AFCF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（CO：毫克/立方米）</w:t>
                      </w:r>
                    </w:p>
                  </w:txbxContent>
                </v:textbox>
              </v:rect>
            </w:pict>
          </mc:Fallback>
        </mc:AlternateContent>
      </w:r>
    </w:p>
    <w:p w14:paraId="7FD1879B"/>
    <w:p w14:paraId="3B66BA06">
      <w:pPr>
        <w:jc w:val="left"/>
        <w:sectPr>
          <w:headerReference r:id="rId8" w:type="default"/>
          <w:footerReference r:id="rId9" w:type="default"/>
          <w:pgSz w:w="16838" w:h="11906" w:orient="landscape"/>
          <w:pgMar w:top="1474" w:right="1985" w:bottom="1588" w:left="851" w:header="851" w:footer="737" w:gutter="0"/>
          <w:cols w:space="720" w:num="1"/>
          <w:docGrid w:linePitch="312" w:charSpace="0"/>
        </w:sectPr>
      </w:pPr>
      <w:r>
        <w:drawing>
          <wp:inline distT="0" distB="0" distL="114300" distR="114300">
            <wp:extent cx="9086850" cy="4566920"/>
            <wp:effectExtent l="4445" t="4445" r="14605" b="1968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BF0C32C">
      <w:pPr>
        <w:spacing w:after="240" w:afterLines="100" w:line="560" w:lineRule="exact"/>
        <w:jc w:val="center"/>
        <w:outlineLvl w:val="0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  <w:bookmarkStart w:id="8" w:name="_Toc29194"/>
      <w:r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  <w:t>【 三、降水 】</w:t>
      </w:r>
      <w:bookmarkEnd w:id="8"/>
    </w:p>
    <w:p w14:paraId="1EF2F587"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今年1</w:t>
      </w:r>
      <w:r>
        <w:rPr>
          <w:sz w:val="30"/>
          <w:szCs w:val="30"/>
        </w:rPr>
        <w:t>月份共采集降水样品</w:t>
      </w: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个，采水量为</w:t>
      </w:r>
      <w:r>
        <w:rPr>
          <w:rFonts w:hint="eastAsia"/>
          <w:sz w:val="30"/>
          <w:szCs w:val="30"/>
        </w:rPr>
        <w:t>2.5</w:t>
      </w:r>
      <w:r>
        <w:rPr>
          <w:sz w:val="30"/>
          <w:szCs w:val="30"/>
        </w:rPr>
        <w:t>mm，降水pH为</w:t>
      </w:r>
      <w:r>
        <w:rPr>
          <w:rFonts w:hint="eastAsia"/>
          <w:sz w:val="30"/>
          <w:szCs w:val="30"/>
        </w:rPr>
        <w:t>6.24</w:t>
      </w:r>
      <w:r>
        <w:rPr>
          <w:sz w:val="30"/>
          <w:szCs w:val="30"/>
        </w:rPr>
        <w:t>～</w:t>
      </w:r>
      <w:r>
        <w:rPr>
          <w:rFonts w:hint="eastAsia"/>
          <w:sz w:val="30"/>
          <w:szCs w:val="30"/>
        </w:rPr>
        <w:t>6.41</w:t>
      </w:r>
      <w:r>
        <w:rPr>
          <w:sz w:val="30"/>
          <w:szCs w:val="30"/>
        </w:rPr>
        <w:t>，降水pH均值为</w:t>
      </w:r>
      <w:r>
        <w:rPr>
          <w:rFonts w:hint="eastAsia"/>
          <w:sz w:val="30"/>
          <w:szCs w:val="30"/>
        </w:rPr>
        <w:t>6.33</w:t>
      </w:r>
      <w:r>
        <w:rPr>
          <w:sz w:val="30"/>
          <w:szCs w:val="30"/>
        </w:rPr>
        <w:t>（酸雨临界值</w:t>
      </w:r>
      <w:r>
        <w:rPr>
          <w:rFonts w:hint="eastAsia"/>
          <w:sz w:val="30"/>
          <w:szCs w:val="30"/>
        </w:rPr>
        <w:t>p</w:t>
      </w:r>
      <w:r>
        <w:rPr>
          <w:sz w:val="30"/>
          <w:szCs w:val="30"/>
        </w:rPr>
        <w:t>H&lt;5.6）</w:t>
      </w:r>
      <w:r>
        <w:rPr>
          <w:rFonts w:hint="eastAsia"/>
          <w:sz w:val="30"/>
          <w:szCs w:val="30"/>
        </w:rPr>
        <w:t>。</w:t>
      </w:r>
      <w:r>
        <w:rPr>
          <w:sz w:val="30"/>
          <w:szCs w:val="30"/>
        </w:rPr>
        <w:t>详见表3-1</w:t>
      </w:r>
      <w:r>
        <w:rPr>
          <w:rFonts w:hint="eastAsia"/>
          <w:sz w:val="30"/>
          <w:szCs w:val="30"/>
        </w:rPr>
        <w:t>、表3-2</w:t>
      </w:r>
      <w:r>
        <w:rPr>
          <w:sz w:val="30"/>
          <w:szCs w:val="30"/>
        </w:rPr>
        <w:t>。</w:t>
      </w:r>
    </w:p>
    <w:p w14:paraId="145A7ED2">
      <w:pPr>
        <w:spacing w:before="360" w:beforeLines="150" w:after="240" w:afterLines="100" w:line="560" w:lineRule="exact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表3-1            </w:t>
      </w:r>
      <w:r>
        <w:rPr>
          <w:rFonts w:hint="eastAsia"/>
          <w:b/>
          <w:sz w:val="30"/>
          <w:szCs w:val="30"/>
        </w:rPr>
        <w:t>2025年1</w:t>
      </w:r>
      <w:r>
        <w:rPr>
          <w:b/>
          <w:sz w:val="30"/>
          <w:szCs w:val="30"/>
        </w:rPr>
        <w:t>月份蕉岭县城区降水质量表</w:t>
      </w:r>
    </w:p>
    <w:tbl>
      <w:tblPr>
        <w:tblStyle w:val="17"/>
        <w:tblW w:w="8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250"/>
        <w:gridCol w:w="1901"/>
        <w:gridCol w:w="2313"/>
      </w:tblGrid>
      <w:tr w14:paraId="42312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38" w:type="dxa"/>
            <w:vAlign w:val="center"/>
          </w:tcPr>
          <w:p w14:paraId="20B71B18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 w:val="24"/>
                <w:szCs w:val="24"/>
              </w:rPr>
            </w:pPr>
            <w:bookmarkStart w:id="9" w:name="_Toc4403"/>
            <w:r>
              <w:rPr>
                <w:rFonts w:ascii="Calibri" w:hAnsi="Calibri"/>
                <w:b/>
                <w:bCs/>
                <w:snapToGrid w:val="0"/>
                <w:kern w:val="0"/>
                <w:sz w:val="24"/>
                <w:szCs w:val="24"/>
              </w:rPr>
              <w:t>时间</w:t>
            </w:r>
            <w:bookmarkEnd w:id="9"/>
          </w:p>
        </w:tc>
        <w:tc>
          <w:tcPr>
            <w:tcW w:w="2250" w:type="dxa"/>
            <w:vAlign w:val="center"/>
          </w:tcPr>
          <w:p w14:paraId="760AB727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 w:val="24"/>
                <w:szCs w:val="24"/>
              </w:rPr>
            </w:pPr>
            <w:bookmarkStart w:id="10" w:name="_Toc23293"/>
            <w:r>
              <w:rPr>
                <w:rFonts w:hint="eastAsia" w:ascii="Calibri" w:hAnsi="Calibri"/>
                <w:b/>
                <w:bCs/>
                <w:snapToGrid w:val="0"/>
                <w:kern w:val="0"/>
                <w:sz w:val="24"/>
                <w:szCs w:val="24"/>
              </w:rPr>
              <w:t>p</w:t>
            </w:r>
            <w:r>
              <w:rPr>
                <w:rFonts w:ascii="Calibri" w:hAnsi="Calibri"/>
                <w:b/>
                <w:bCs/>
                <w:snapToGrid w:val="0"/>
                <w:kern w:val="0"/>
                <w:sz w:val="24"/>
                <w:szCs w:val="24"/>
              </w:rPr>
              <w:t>H范围</w:t>
            </w:r>
            <w:bookmarkEnd w:id="10"/>
          </w:p>
        </w:tc>
        <w:tc>
          <w:tcPr>
            <w:tcW w:w="1901" w:type="dxa"/>
            <w:vAlign w:val="center"/>
          </w:tcPr>
          <w:p w14:paraId="08B697FE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 w:val="24"/>
                <w:szCs w:val="24"/>
              </w:rPr>
            </w:pPr>
            <w:bookmarkStart w:id="11" w:name="_Toc23545"/>
            <w:r>
              <w:rPr>
                <w:rFonts w:ascii="Calibri" w:hAnsi="Calibri"/>
                <w:b/>
                <w:bCs/>
                <w:snapToGrid w:val="0"/>
                <w:kern w:val="0"/>
                <w:sz w:val="24"/>
                <w:szCs w:val="24"/>
              </w:rPr>
              <w:t>月均值</w:t>
            </w:r>
            <w:bookmarkEnd w:id="11"/>
          </w:p>
        </w:tc>
        <w:tc>
          <w:tcPr>
            <w:tcW w:w="2313" w:type="dxa"/>
            <w:vAlign w:val="center"/>
          </w:tcPr>
          <w:p w14:paraId="5AF29CB9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 w:val="24"/>
                <w:szCs w:val="24"/>
              </w:rPr>
            </w:pPr>
            <w:bookmarkStart w:id="12" w:name="_Toc360"/>
            <w:r>
              <w:rPr>
                <w:rFonts w:ascii="Calibri" w:hAnsi="Calibri"/>
                <w:b/>
                <w:bCs/>
                <w:snapToGrid w:val="0"/>
                <w:kern w:val="0"/>
                <w:sz w:val="24"/>
                <w:szCs w:val="24"/>
              </w:rPr>
              <w:t>酸雨频率</w:t>
            </w:r>
            <w:bookmarkEnd w:id="12"/>
          </w:p>
        </w:tc>
      </w:tr>
      <w:tr w14:paraId="1C5E2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38" w:type="dxa"/>
            <w:vAlign w:val="center"/>
          </w:tcPr>
          <w:p w14:paraId="630DD825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 w:val="24"/>
                <w:szCs w:val="24"/>
              </w:rPr>
            </w:pPr>
            <w:bookmarkStart w:id="13" w:name="_Toc3493"/>
            <w:r>
              <w:rPr>
                <w:rFonts w:hint="eastAsia" w:ascii="Calibri" w:hAnsi="Calibri"/>
                <w:b/>
                <w:bCs/>
                <w:snapToGrid w:val="0"/>
                <w:kern w:val="0"/>
                <w:sz w:val="24"/>
                <w:szCs w:val="24"/>
              </w:rPr>
              <w:t>2025年1</w:t>
            </w:r>
            <w:r>
              <w:rPr>
                <w:rFonts w:ascii="Calibri" w:hAnsi="Calibri"/>
                <w:b/>
                <w:bCs/>
                <w:snapToGrid w:val="0"/>
                <w:kern w:val="0"/>
                <w:sz w:val="24"/>
                <w:szCs w:val="24"/>
              </w:rPr>
              <w:t>月</w:t>
            </w:r>
            <w:bookmarkEnd w:id="13"/>
          </w:p>
        </w:tc>
        <w:tc>
          <w:tcPr>
            <w:tcW w:w="2250" w:type="dxa"/>
            <w:vAlign w:val="center"/>
          </w:tcPr>
          <w:p w14:paraId="5379F006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b/>
                <w:bCs/>
                <w:snapToGrid w:val="0"/>
                <w:kern w:val="0"/>
                <w:sz w:val="24"/>
                <w:szCs w:val="24"/>
              </w:rPr>
              <w:t>6.24～6.41</w:t>
            </w:r>
          </w:p>
        </w:tc>
        <w:tc>
          <w:tcPr>
            <w:tcW w:w="1901" w:type="dxa"/>
            <w:vAlign w:val="center"/>
          </w:tcPr>
          <w:p w14:paraId="64B45DB6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b/>
                <w:bCs/>
                <w:snapToGrid w:val="0"/>
                <w:kern w:val="0"/>
                <w:sz w:val="24"/>
                <w:szCs w:val="24"/>
              </w:rPr>
              <w:t>6.33</w:t>
            </w:r>
          </w:p>
        </w:tc>
        <w:tc>
          <w:tcPr>
            <w:tcW w:w="2313" w:type="dxa"/>
            <w:vAlign w:val="center"/>
          </w:tcPr>
          <w:p w14:paraId="13BF6AE2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 w:val="24"/>
                <w:szCs w:val="24"/>
              </w:rPr>
            </w:pPr>
            <w:bookmarkStart w:id="14" w:name="_Toc16366"/>
            <w:r>
              <w:rPr>
                <w:rFonts w:ascii="Calibri" w:hAnsi="Calibri"/>
                <w:b/>
                <w:bCs/>
                <w:snapToGrid w:val="0"/>
                <w:kern w:val="0"/>
                <w:sz w:val="24"/>
                <w:szCs w:val="24"/>
              </w:rPr>
              <w:t>0</w:t>
            </w:r>
            <w:bookmarkEnd w:id="14"/>
          </w:p>
        </w:tc>
      </w:tr>
    </w:tbl>
    <w:p w14:paraId="214030B9">
      <w:pPr>
        <w:spacing w:after="240" w:afterLines="100" w:line="560" w:lineRule="exact"/>
        <w:jc w:val="center"/>
        <w:rPr>
          <w:b/>
          <w:bCs/>
          <w:color w:val="1F497D"/>
          <w:sz w:val="32"/>
          <w:szCs w:val="28"/>
        </w:rPr>
      </w:pPr>
    </w:p>
    <w:p w14:paraId="3BEF6706">
      <w:pPr>
        <w:spacing w:after="240" w:afterLines="100" w:line="560" w:lineRule="exact"/>
        <w:rPr>
          <w:b/>
          <w:bCs/>
          <w:sz w:val="30"/>
          <w:szCs w:val="30"/>
        </w:rPr>
      </w:pPr>
      <w:r>
        <w:rPr>
          <w:b/>
          <w:sz w:val="30"/>
          <w:szCs w:val="30"/>
        </w:rPr>
        <w:t>表3-</w:t>
      </w:r>
      <w:r>
        <w:rPr>
          <w:rFonts w:hint="eastAsia"/>
          <w:b/>
          <w:sz w:val="30"/>
          <w:szCs w:val="30"/>
        </w:rPr>
        <w:t>2</w:t>
      </w:r>
      <w:r>
        <w:rPr>
          <w:b/>
          <w:sz w:val="30"/>
          <w:szCs w:val="30"/>
        </w:rPr>
        <w:t xml:space="preserve"> </w:t>
      </w:r>
      <w:r>
        <w:rPr>
          <w:b/>
          <w:bCs/>
          <w:color w:val="1F497D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  </w:t>
      </w:r>
      <w:r>
        <w:rPr>
          <w:rFonts w:hint="eastAsia"/>
          <w:b/>
          <w:bCs/>
          <w:sz w:val="30"/>
          <w:szCs w:val="30"/>
        </w:rPr>
        <w:t xml:space="preserve">       2025年 </w:t>
      </w:r>
      <w:r>
        <w:rPr>
          <w:b/>
          <w:bCs/>
          <w:sz w:val="30"/>
          <w:szCs w:val="30"/>
        </w:rPr>
        <w:t>1-12月份蕉岭县城区降水汇总</w:t>
      </w:r>
    </w:p>
    <w:tbl>
      <w:tblPr>
        <w:tblStyle w:val="17"/>
        <w:tblpPr w:leftFromText="180" w:rightFromText="180" w:vertAnchor="text" w:horzAnchor="margin" w:tblpXSpec="center" w:tblpY="93"/>
        <w:tblOverlap w:val="never"/>
        <w:tblW w:w="10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765"/>
        <w:gridCol w:w="765"/>
        <w:gridCol w:w="765"/>
        <w:gridCol w:w="765"/>
        <w:gridCol w:w="765"/>
        <w:gridCol w:w="766"/>
        <w:gridCol w:w="766"/>
        <w:gridCol w:w="766"/>
        <w:gridCol w:w="766"/>
        <w:gridCol w:w="766"/>
        <w:gridCol w:w="766"/>
        <w:gridCol w:w="766"/>
      </w:tblGrid>
      <w:tr w14:paraId="7CD17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81" w:type="dxa"/>
            <w:vAlign w:val="center"/>
          </w:tcPr>
          <w:p w14:paraId="07513E9F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15" w:name="_Toc7687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月份</w:t>
            </w:r>
            <w:bookmarkEnd w:id="15"/>
          </w:p>
        </w:tc>
        <w:tc>
          <w:tcPr>
            <w:tcW w:w="765" w:type="dxa"/>
            <w:vAlign w:val="center"/>
          </w:tcPr>
          <w:p w14:paraId="7A8C6672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16" w:name="_Toc32127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1月</w:t>
            </w:r>
            <w:bookmarkEnd w:id="16"/>
          </w:p>
        </w:tc>
        <w:tc>
          <w:tcPr>
            <w:tcW w:w="765" w:type="dxa"/>
            <w:vAlign w:val="center"/>
          </w:tcPr>
          <w:p w14:paraId="6C274AA6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17" w:name="_Toc5120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2月</w:t>
            </w:r>
            <w:bookmarkEnd w:id="17"/>
          </w:p>
        </w:tc>
        <w:tc>
          <w:tcPr>
            <w:tcW w:w="765" w:type="dxa"/>
            <w:vAlign w:val="center"/>
          </w:tcPr>
          <w:p w14:paraId="3B396C36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18" w:name="_Toc2869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3月</w:t>
            </w:r>
            <w:bookmarkEnd w:id="18"/>
          </w:p>
        </w:tc>
        <w:tc>
          <w:tcPr>
            <w:tcW w:w="765" w:type="dxa"/>
            <w:vAlign w:val="center"/>
          </w:tcPr>
          <w:p w14:paraId="4B65BFAC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19" w:name="_Toc10521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4月</w:t>
            </w:r>
            <w:bookmarkEnd w:id="19"/>
          </w:p>
        </w:tc>
        <w:tc>
          <w:tcPr>
            <w:tcW w:w="765" w:type="dxa"/>
            <w:vAlign w:val="center"/>
          </w:tcPr>
          <w:p w14:paraId="2BA0750A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0" w:name="_Toc27090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5月</w:t>
            </w:r>
            <w:bookmarkEnd w:id="20"/>
          </w:p>
        </w:tc>
        <w:tc>
          <w:tcPr>
            <w:tcW w:w="766" w:type="dxa"/>
            <w:vAlign w:val="center"/>
          </w:tcPr>
          <w:p w14:paraId="7C7F0E1E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1" w:name="_Toc10671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6月</w:t>
            </w:r>
            <w:bookmarkEnd w:id="21"/>
          </w:p>
        </w:tc>
        <w:tc>
          <w:tcPr>
            <w:tcW w:w="766" w:type="dxa"/>
            <w:vAlign w:val="center"/>
          </w:tcPr>
          <w:p w14:paraId="1331D181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2" w:name="_Toc12397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7月</w:t>
            </w:r>
            <w:bookmarkEnd w:id="22"/>
          </w:p>
        </w:tc>
        <w:tc>
          <w:tcPr>
            <w:tcW w:w="766" w:type="dxa"/>
            <w:vAlign w:val="center"/>
          </w:tcPr>
          <w:p w14:paraId="6E8B29FF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3" w:name="_Toc9185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8月</w:t>
            </w:r>
            <w:bookmarkEnd w:id="23"/>
          </w:p>
        </w:tc>
        <w:tc>
          <w:tcPr>
            <w:tcW w:w="766" w:type="dxa"/>
            <w:vAlign w:val="center"/>
          </w:tcPr>
          <w:p w14:paraId="5099952B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4" w:name="_Toc25203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9月</w:t>
            </w:r>
            <w:bookmarkEnd w:id="24"/>
          </w:p>
        </w:tc>
        <w:tc>
          <w:tcPr>
            <w:tcW w:w="766" w:type="dxa"/>
            <w:vAlign w:val="center"/>
          </w:tcPr>
          <w:p w14:paraId="4D5D6AD0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5" w:name="_Toc3105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10月</w:t>
            </w:r>
            <w:bookmarkEnd w:id="25"/>
          </w:p>
        </w:tc>
        <w:tc>
          <w:tcPr>
            <w:tcW w:w="766" w:type="dxa"/>
            <w:vAlign w:val="center"/>
          </w:tcPr>
          <w:p w14:paraId="5D6AD593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6" w:name="_Toc3672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11月</w:t>
            </w:r>
            <w:bookmarkEnd w:id="26"/>
          </w:p>
        </w:tc>
        <w:tc>
          <w:tcPr>
            <w:tcW w:w="766" w:type="dxa"/>
            <w:vAlign w:val="center"/>
          </w:tcPr>
          <w:p w14:paraId="737665EC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7" w:name="_Toc15263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12月</w:t>
            </w:r>
            <w:bookmarkEnd w:id="27"/>
          </w:p>
        </w:tc>
      </w:tr>
      <w:tr w14:paraId="4DFD7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81" w:type="dxa"/>
            <w:vAlign w:val="center"/>
          </w:tcPr>
          <w:p w14:paraId="4BBF9E9D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8" w:name="_Toc17137"/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</w:rPr>
              <w:t>p</w:t>
            </w:r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H范围</w:t>
            </w:r>
            <w:bookmarkEnd w:id="28"/>
          </w:p>
        </w:tc>
        <w:tc>
          <w:tcPr>
            <w:tcW w:w="765" w:type="dxa"/>
            <w:vAlign w:val="center"/>
          </w:tcPr>
          <w:p w14:paraId="3ACB6363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</w:rPr>
              <w:t>6.24～6.41</w:t>
            </w:r>
          </w:p>
        </w:tc>
        <w:tc>
          <w:tcPr>
            <w:tcW w:w="765" w:type="dxa"/>
            <w:vAlign w:val="center"/>
          </w:tcPr>
          <w:p w14:paraId="175292FC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5D39C6A0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74FA4D56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753287C6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54C6A062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2CE8F1DB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79BC4A56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56F92362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4DF20ADF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52D2BFAF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12049281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</w:tr>
      <w:tr w14:paraId="2C90B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81" w:type="dxa"/>
            <w:vAlign w:val="center"/>
          </w:tcPr>
          <w:p w14:paraId="11840727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9" w:name="_Toc13836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月均值</w:t>
            </w:r>
            <w:bookmarkEnd w:id="29"/>
          </w:p>
        </w:tc>
        <w:tc>
          <w:tcPr>
            <w:tcW w:w="765" w:type="dxa"/>
            <w:vAlign w:val="center"/>
          </w:tcPr>
          <w:p w14:paraId="74188615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</w:rPr>
              <w:t>6.33</w:t>
            </w:r>
          </w:p>
        </w:tc>
        <w:tc>
          <w:tcPr>
            <w:tcW w:w="765" w:type="dxa"/>
            <w:vAlign w:val="center"/>
          </w:tcPr>
          <w:p w14:paraId="4B4AC2DD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6D909A43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16281D05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23AD5335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469D13AF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285E4526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57CD0664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60B74470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0CA3BE08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27CCC9A9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6273B090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</w:tr>
      <w:tr w14:paraId="16C46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1" w:type="dxa"/>
            <w:vAlign w:val="center"/>
          </w:tcPr>
          <w:p w14:paraId="4DB88AA6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30" w:name="_Toc29109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酸雨频率</w:t>
            </w:r>
            <w:bookmarkEnd w:id="30"/>
          </w:p>
        </w:tc>
        <w:tc>
          <w:tcPr>
            <w:tcW w:w="765" w:type="dxa"/>
            <w:vAlign w:val="center"/>
          </w:tcPr>
          <w:p w14:paraId="13029FF4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65" w:type="dxa"/>
            <w:vAlign w:val="center"/>
          </w:tcPr>
          <w:p w14:paraId="1D7B5CF6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32AF8A85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10DB8D1D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71A4C5A4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235676A7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2C7EDC47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1C670003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5426EC59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3C3D0D82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231077F8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0F9EEAEE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</w:tr>
    </w:tbl>
    <w:p w14:paraId="397D9528">
      <w:pPr>
        <w:spacing w:before="240" w:beforeLines="100" w:after="120" w:afterLines="50" w:line="560" w:lineRule="exact"/>
        <w:rPr>
          <w:sz w:val="28"/>
          <w:szCs w:val="28"/>
        </w:rPr>
        <w:sectPr>
          <w:headerReference r:id="rId10" w:type="default"/>
          <w:footerReference r:id="rId11" w:type="default"/>
          <w:pgSz w:w="11906" w:h="16838"/>
          <w:pgMar w:top="1985" w:right="1588" w:bottom="851" w:left="1474" w:header="851" w:footer="737" w:gutter="0"/>
          <w:cols w:space="720" w:num="1"/>
          <w:docGrid w:linePitch="312" w:charSpace="0"/>
        </w:sectPr>
      </w:pPr>
    </w:p>
    <w:p w14:paraId="28402987">
      <w:pPr>
        <w:spacing w:after="240" w:afterLines="100" w:line="560" w:lineRule="exact"/>
        <w:jc w:val="center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</w:p>
    <w:p w14:paraId="2B999EB0">
      <w:pPr>
        <w:spacing w:after="240" w:afterLines="100" w:line="560" w:lineRule="exact"/>
        <w:jc w:val="center"/>
        <w:outlineLvl w:val="0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  <w:r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  <w:t>【 四、水环境 】</w:t>
      </w:r>
    </w:p>
    <w:p w14:paraId="4AFCD7CF">
      <w:pPr>
        <w:spacing w:after="240" w:afterLines="100" w:line="560" w:lineRule="exact"/>
        <w:jc w:val="center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</w:p>
    <w:p w14:paraId="46AB3A50">
      <w:pPr>
        <w:widowControl/>
        <w:numPr>
          <w:ilvl w:val="0"/>
          <w:numId w:val="2"/>
        </w:numPr>
        <w:spacing w:before="240" w:beforeLines="100" w:after="120" w:after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广东省地表水环境功能区划</w:t>
      </w:r>
      <w:r>
        <w:rPr>
          <w:b/>
          <w:bCs/>
          <w:kern w:val="0"/>
          <w:sz w:val="32"/>
          <w:szCs w:val="32"/>
        </w:rPr>
        <w:t>水质状况</w:t>
      </w:r>
    </w:p>
    <w:p w14:paraId="6D37D327">
      <w:pPr>
        <w:widowControl/>
        <w:spacing w:before="240" w:beforeLines="100" w:after="120" w:afterLines="50" w:line="560" w:lineRule="exact"/>
        <w:ind w:firstLine="600" w:firstLineChars="2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今年1月，我县地表水环境功能区划断面10个，经监测结果表明，</w:t>
      </w:r>
      <w:r>
        <w:rPr>
          <w:rFonts w:hint="eastAsia" w:ascii="宋体" w:hAnsi="宋体" w:cs="宋体"/>
          <w:sz w:val="30"/>
          <w:szCs w:val="30"/>
        </w:rPr>
        <w:t>新铺（白渡沙坪—省控断面）、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园潭（市考断面）、溪峰河</w:t>
      </w:r>
      <w:r>
        <w:rPr>
          <w:rFonts w:hint="eastAsia" w:ascii="宋体" w:hAnsi="宋体" w:cs="宋体" w:eastAsiaTheme="minorEastAsia"/>
          <w:sz w:val="30"/>
          <w:szCs w:val="30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个断面水质未能达到目标水质要求，其余7个断面均</w:t>
      </w:r>
      <w:r>
        <w:rPr>
          <w:rFonts w:hint="eastAsia"/>
          <w:sz w:val="30"/>
          <w:szCs w:val="30"/>
        </w:rPr>
        <w:t>达到目标水质要求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。断面水质主要超标项目为氨氮、高锰酸盐指数、化学需氧量、总磷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。按水功能区划评价，10个监测断面水质达标率为70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%。其中水质为Ⅱ类的断面7个，分别是长潭、三圳（省考-生态功能区断面）、乌土下墩、犁壁滩</w:t>
      </w:r>
      <w:r>
        <w:rPr>
          <w:rFonts w:hint="eastAsia" w:ascii="宋体" w:hAnsi="宋体" w:cs="宋体"/>
          <w:sz w:val="30"/>
          <w:szCs w:val="30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大坪头、高思出水口、大治桥；水质为Ⅲ类的断面2个，分别是</w:t>
      </w:r>
      <w:r>
        <w:rPr>
          <w:rFonts w:hint="eastAsia" w:ascii="宋体" w:hAnsi="宋体" w:cs="宋体"/>
          <w:sz w:val="30"/>
          <w:szCs w:val="30"/>
        </w:rPr>
        <w:t>新铺（白渡沙坪—省控断面）、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园潭（市考断面）；水质为Ⅳ类的断面1个，是溪峰河。详见表4-1。</w:t>
      </w:r>
    </w:p>
    <w:p w14:paraId="1BAB560C">
      <w:pPr>
        <w:widowControl/>
        <w:spacing w:before="240" w:beforeLines="100" w:after="120" w:afterLines="50" w:line="560" w:lineRule="exact"/>
        <w:jc w:val="left"/>
        <w:rPr>
          <w:b/>
          <w:bCs/>
          <w:kern w:val="0"/>
          <w:sz w:val="32"/>
          <w:szCs w:val="32"/>
        </w:rPr>
        <w:sectPr>
          <w:headerReference r:id="rId12" w:type="default"/>
          <w:footerReference r:id="rId13" w:type="default"/>
          <w:pgSz w:w="11906" w:h="16838"/>
          <w:pgMar w:top="1985" w:right="1588" w:bottom="851" w:left="1474" w:header="851" w:footer="737" w:gutter="0"/>
          <w:cols w:space="720" w:num="1"/>
          <w:docGrid w:linePitch="312" w:charSpace="0"/>
        </w:sectPr>
      </w:pPr>
    </w:p>
    <w:p w14:paraId="726525E8">
      <w:pPr>
        <w:spacing w:before="120" w:beforeLines="50" w:after="12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 xml:space="preserve">表4-1 ：             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2025年 1-12月份广东省地表水环境功能区划水质监测汇总</w:t>
      </w:r>
    </w:p>
    <w:tbl>
      <w:tblPr>
        <w:tblStyle w:val="16"/>
        <w:tblW w:w="13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80"/>
        <w:gridCol w:w="1709"/>
        <w:gridCol w:w="913"/>
        <w:gridCol w:w="742"/>
        <w:gridCol w:w="766"/>
        <w:gridCol w:w="754"/>
        <w:gridCol w:w="704"/>
        <w:gridCol w:w="757"/>
        <w:gridCol w:w="757"/>
        <w:gridCol w:w="755"/>
        <w:gridCol w:w="755"/>
        <w:gridCol w:w="755"/>
        <w:gridCol w:w="757"/>
        <w:gridCol w:w="755"/>
        <w:gridCol w:w="757"/>
      </w:tblGrid>
      <w:tr w14:paraId="139D3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700" w:type="dxa"/>
            <w:vMerge w:val="restart"/>
            <w:vAlign w:val="center"/>
          </w:tcPr>
          <w:p w14:paraId="1E249DA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0" w:type="dxa"/>
            <w:vMerge w:val="restart"/>
            <w:vAlign w:val="center"/>
          </w:tcPr>
          <w:p w14:paraId="7FC633A3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</w:t>
            </w:r>
          </w:p>
          <w:p w14:paraId="330D1AFF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709" w:type="dxa"/>
            <w:vMerge w:val="restart"/>
            <w:vAlign w:val="center"/>
          </w:tcPr>
          <w:p w14:paraId="1E02C2B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 w14:paraId="1C73C0F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913" w:type="dxa"/>
            <w:vMerge w:val="restart"/>
            <w:vAlign w:val="center"/>
          </w:tcPr>
          <w:p w14:paraId="4800A821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</w:t>
            </w:r>
          </w:p>
          <w:p w14:paraId="69F3CB28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</w:t>
            </w:r>
          </w:p>
        </w:tc>
        <w:tc>
          <w:tcPr>
            <w:tcW w:w="9014" w:type="dxa"/>
            <w:gridSpan w:val="12"/>
            <w:vAlign w:val="center"/>
          </w:tcPr>
          <w:p w14:paraId="25CFE35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14:paraId="45224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700" w:type="dxa"/>
            <w:vMerge w:val="continue"/>
            <w:vAlign w:val="center"/>
          </w:tcPr>
          <w:p w14:paraId="7E10FD5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vAlign w:val="center"/>
          </w:tcPr>
          <w:p w14:paraId="584AE4F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9" w:type="dxa"/>
            <w:vMerge w:val="continue"/>
            <w:vAlign w:val="center"/>
          </w:tcPr>
          <w:p w14:paraId="039EC8E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13" w:type="dxa"/>
            <w:vMerge w:val="continue"/>
            <w:vAlign w:val="center"/>
          </w:tcPr>
          <w:p w14:paraId="4EF5310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13E570A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66" w:type="dxa"/>
            <w:vAlign w:val="center"/>
          </w:tcPr>
          <w:p w14:paraId="6E12011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54" w:type="dxa"/>
            <w:vAlign w:val="center"/>
          </w:tcPr>
          <w:p w14:paraId="2D29A9E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04" w:type="dxa"/>
            <w:vAlign w:val="center"/>
          </w:tcPr>
          <w:p w14:paraId="2A5E64D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57" w:type="dxa"/>
            <w:vAlign w:val="center"/>
          </w:tcPr>
          <w:p w14:paraId="23318DE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57" w:type="dxa"/>
            <w:vAlign w:val="center"/>
          </w:tcPr>
          <w:p w14:paraId="71D237E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55" w:type="dxa"/>
            <w:vAlign w:val="center"/>
          </w:tcPr>
          <w:p w14:paraId="634EC2D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55" w:type="dxa"/>
            <w:vAlign w:val="center"/>
          </w:tcPr>
          <w:p w14:paraId="1D48879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55" w:type="dxa"/>
            <w:vAlign w:val="center"/>
          </w:tcPr>
          <w:p w14:paraId="525153C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57" w:type="dxa"/>
            <w:vAlign w:val="center"/>
          </w:tcPr>
          <w:p w14:paraId="13E46A6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55" w:type="dxa"/>
            <w:vAlign w:val="center"/>
          </w:tcPr>
          <w:p w14:paraId="53439F6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57" w:type="dxa"/>
            <w:vAlign w:val="center"/>
          </w:tcPr>
          <w:p w14:paraId="74BEFD8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 w14:paraId="7CBEF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 w14:paraId="0426FF4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vAlign w:val="center"/>
          </w:tcPr>
          <w:p w14:paraId="1F35367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709" w:type="dxa"/>
            <w:vAlign w:val="center"/>
          </w:tcPr>
          <w:p w14:paraId="0C61A6A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长潭（省考）</w:t>
            </w:r>
          </w:p>
        </w:tc>
        <w:tc>
          <w:tcPr>
            <w:tcW w:w="913" w:type="dxa"/>
            <w:vAlign w:val="center"/>
          </w:tcPr>
          <w:p w14:paraId="2E26DC5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vAlign w:val="center"/>
          </w:tcPr>
          <w:p w14:paraId="1706D5A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vAlign w:val="center"/>
          </w:tcPr>
          <w:p w14:paraId="0FDE0E8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7E74FC1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1A79C98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3CE1437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618B6FE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2A9D5D6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47FB96E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4580656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13DD1D9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443A54D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59E8A22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A26F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 w14:paraId="130EC4E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vAlign w:val="center"/>
          </w:tcPr>
          <w:p w14:paraId="5F69FEF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709" w:type="dxa"/>
            <w:vAlign w:val="center"/>
          </w:tcPr>
          <w:p w14:paraId="2302125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三圳（省考）</w:t>
            </w:r>
          </w:p>
        </w:tc>
        <w:tc>
          <w:tcPr>
            <w:tcW w:w="913" w:type="dxa"/>
            <w:vAlign w:val="center"/>
          </w:tcPr>
          <w:p w14:paraId="2F8FA32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vAlign w:val="center"/>
          </w:tcPr>
          <w:p w14:paraId="1F797B8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vAlign w:val="center"/>
          </w:tcPr>
          <w:p w14:paraId="39A96F2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75CB8F2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3B467AB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2BC1E97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70CE685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143B328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7E6D684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2AED406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12D5A10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377BC6E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60F57B4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BDD1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 w14:paraId="1D50E6A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vAlign w:val="center"/>
          </w:tcPr>
          <w:p w14:paraId="79FA501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709" w:type="dxa"/>
            <w:vAlign w:val="center"/>
          </w:tcPr>
          <w:p w14:paraId="7FA33B0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新铺（白渡沙坪—省控）</w:t>
            </w:r>
          </w:p>
        </w:tc>
        <w:tc>
          <w:tcPr>
            <w:tcW w:w="913" w:type="dxa"/>
            <w:vAlign w:val="center"/>
          </w:tcPr>
          <w:p w14:paraId="3D66AA9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vAlign w:val="center"/>
          </w:tcPr>
          <w:p w14:paraId="7D7D4E6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766" w:type="dxa"/>
            <w:vAlign w:val="center"/>
          </w:tcPr>
          <w:p w14:paraId="65AC812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1679FC0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2999888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2A58FF5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64A7C6C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55562F4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5E57B03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24A6D1C6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4BD2C73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434C140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3C39DD7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E248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 w14:paraId="33CA2CF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vAlign w:val="center"/>
          </w:tcPr>
          <w:p w14:paraId="7AC03D3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路亭水</w:t>
            </w:r>
          </w:p>
        </w:tc>
        <w:tc>
          <w:tcPr>
            <w:tcW w:w="1709" w:type="dxa"/>
            <w:vAlign w:val="center"/>
          </w:tcPr>
          <w:p w14:paraId="4771D95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乌土下墩</w:t>
            </w:r>
          </w:p>
        </w:tc>
        <w:tc>
          <w:tcPr>
            <w:tcW w:w="913" w:type="dxa"/>
            <w:vAlign w:val="center"/>
          </w:tcPr>
          <w:p w14:paraId="46AA178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vAlign w:val="center"/>
          </w:tcPr>
          <w:p w14:paraId="29F4907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vAlign w:val="center"/>
          </w:tcPr>
          <w:p w14:paraId="2C2F9F0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2B75D40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2D1C684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5ACC755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321E6BA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1415B8D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6071383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086265BD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2520DA8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4CD42DF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77D0497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7678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 w14:paraId="076F099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vAlign w:val="center"/>
          </w:tcPr>
          <w:p w14:paraId="30E34F5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柚树河</w:t>
            </w:r>
          </w:p>
        </w:tc>
        <w:tc>
          <w:tcPr>
            <w:tcW w:w="1709" w:type="dxa"/>
            <w:vAlign w:val="center"/>
          </w:tcPr>
          <w:p w14:paraId="7E71498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犁壁滩</w:t>
            </w:r>
          </w:p>
        </w:tc>
        <w:tc>
          <w:tcPr>
            <w:tcW w:w="913" w:type="dxa"/>
            <w:vAlign w:val="center"/>
          </w:tcPr>
          <w:p w14:paraId="31A7D7B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vAlign w:val="center"/>
          </w:tcPr>
          <w:p w14:paraId="79EE711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vAlign w:val="center"/>
          </w:tcPr>
          <w:p w14:paraId="590BBDE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5E975B7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406B078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4BC7F13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4404FA0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38C2843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3BF21D6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43ACD905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7D8A6CE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5803421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0FFEB36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C99A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 w14:paraId="6EA3450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vAlign w:val="center"/>
          </w:tcPr>
          <w:p w14:paraId="6686476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隆文水</w:t>
            </w:r>
          </w:p>
        </w:tc>
        <w:tc>
          <w:tcPr>
            <w:tcW w:w="1709" w:type="dxa"/>
            <w:vAlign w:val="center"/>
          </w:tcPr>
          <w:p w14:paraId="0541AD4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大坪头</w:t>
            </w:r>
          </w:p>
        </w:tc>
        <w:tc>
          <w:tcPr>
            <w:tcW w:w="913" w:type="dxa"/>
            <w:vAlign w:val="center"/>
          </w:tcPr>
          <w:p w14:paraId="57E206F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vAlign w:val="center"/>
          </w:tcPr>
          <w:p w14:paraId="761155E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vAlign w:val="center"/>
          </w:tcPr>
          <w:p w14:paraId="42A886C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124C434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4F7A61A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69793E0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5606B8D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2E0A3FF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4FF3845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20005FDF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03AF23F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4DEE268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4B9BCC6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537B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 w14:paraId="687D9E1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vAlign w:val="center"/>
          </w:tcPr>
          <w:p w14:paraId="304C94E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高思水</w:t>
            </w:r>
          </w:p>
        </w:tc>
        <w:tc>
          <w:tcPr>
            <w:tcW w:w="1709" w:type="dxa"/>
            <w:vAlign w:val="center"/>
          </w:tcPr>
          <w:p w14:paraId="11060C9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高思出水口</w:t>
            </w:r>
          </w:p>
        </w:tc>
        <w:tc>
          <w:tcPr>
            <w:tcW w:w="913" w:type="dxa"/>
            <w:vAlign w:val="center"/>
          </w:tcPr>
          <w:p w14:paraId="14204BF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vAlign w:val="center"/>
          </w:tcPr>
          <w:p w14:paraId="5444968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vAlign w:val="center"/>
          </w:tcPr>
          <w:p w14:paraId="0940461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5B9A6C4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07AF7A6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0C935A1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25EBA1C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522017B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08A05CE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18F3D66B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02AD708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0418691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59AFF9F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3BC2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 w14:paraId="7C4CB33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0" w:type="dxa"/>
            <w:vAlign w:val="center"/>
          </w:tcPr>
          <w:p w14:paraId="0963097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松源水</w:t>
            </w:r>
          </w:p>
        </w:tc>
        <w:tc>
          <w:tcPr>
            <w:tcW w:w="1709" w:type="dxa"/>
            <w:vAlign w:val="center"/>
          </w:tcPr>
          <w:p w14:paraId="555D22C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园潭（市考）</w:t>
            </w:r>
          </w:p>
        </w:tc>
        <w:tc>
          <w:tcPr>
            <w:tcW w:w="913" w:type="dxa"/>
            <w:vAlign w:val="center"/>
          </w:tcPr>
          <w:p w14:paraId="5D34060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vAlign w:val="center"/>
          </w:tcPr>
          <w:p w14:paraId="44397BD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766" w:type="dxa"/>
            <w:vAlign w:val="center"/>
          </w:tcPr>
          <w:p w14:paraId="62CFE77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03371B4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0B701C4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55E0CE4B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23EE688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1CA33F8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5273F66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573C614A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4A40AEC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35770B3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5AFF6E0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E8EC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 w14:paraId="5F33CA9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80" w:type="dxa"/>
            <w:vAlign w:val="center"/>
          </w:tcPr>
          <w:p w14:paraId="7435F7C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溪峰水</w:t>
            </w:r>
          </w:p>
        </w:tc>
        <w:tc>
          <w:tcPr>
            <w:tcW w:w="1709" w:type="dxa"/>
            <w:vAlign w:val="center"/>
          </w:tcPr>
          <w:p w14:paraId="1350026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大治桥</w:t>
            </w:r>
          </w:p>
        </w:tc>
        <w:tc>
          <w:tcPr>
            <w:tcW w:w="913" w:type="dxa"/>
            <w:vAlign w:val="center"/>
          </w:tcPr>
          <w:p w14:paraId="6D19D39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vAlign w:val="center"/>
          </w:tcPr>
          <w:p w14:paraId="3E48468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vAlign w:val="center"/>
          </w:tcPr>
          <w:p w14:paraId="4CDF6B4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219B1D8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4DD711F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73A9543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4360E07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5AFAEBF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7E5E658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0DB851F6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63D1EAF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0D5F520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5BB16E9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35CB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 w14:paraId="31CA640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0" w:type="dxa"/>
            <w:vAlign w:val="center"/>
          </w:tcPr>
          <w:p w14:paraId="2F0D473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溪峰水</w:t>
            </w:r>
          </w:p>
        </w:tc>
        <w:tc>
          <w:tcPr>
            <w:tcW w:w="1709" w:type="dxa"/>
            <w:vAlign w:val="center"/>
          </w:tcPr>
          <w:p w14:paraId="13F1CFD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溪峰河</w:t>
            </w:r>
          </w:p>
        </w:tc>
        <w:tc>
          <w:tcPr>
            <w:tcW w:w="913" w:type="dxa"/>
            <w:vAlign w:val="center"/>
          </w:tcPr>
          <w:p w14:paraId="3AC5CDE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vAlign w:val="center"/>
          </w:tcPr>
          <w:p w14:paraId="7F19D7E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66" w:type="dxa"/>
            <w:vAlign w:val="center"/>
          </w:tcPr>
          <w:p w14:paraId="190F227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0676B31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3F5ED39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77CB888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129F7A3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383409C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23201D9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05D1D41F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51D7DD9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4A78B7B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46F1E8E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5EFE8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700" w:type="dxa"/>
            <w:vAlign w:val="center"/>
          </w:tcPr>
          <w:p w14:paraId="537AC72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2816" w:type="dxa"/>
            <w:gridSpan w:val="15"/>
            <w:vAlign w:val="center"/>
          </w:tcPr>
          <w:p w14:paraId="1EF99A3D"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1、长潭、三圳、新铺（白渡沙坪—省控）3个断面数据由市站反馈提供；</w:t>
            </w:r>
          </w:p>
          <w:p w14:paraId="34CB6AC9"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2、园潭（市考）断面数据由梅县站提供；</w:t>
            </w:r>
          </w:p>
          <w:p w14:paraId="2348DFB0"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3、乌土下墩、高思出水口、大治桥3个断面委托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广东朴华检测技术有限公司采样分析。</w:t>
            </w:r>
          </w:p>
        </w:tc>
      </w:tr>
    </w:tbl>
    <w:p w14:paraId="5CC5CD44">
      <w:pPr>
        <w:widowControl/>
        <w:spacing w:before="240" w:beforeLines="100" w:after="120" w:afterLines="50" w:line="560" w:lineRule="exact"/>
        <w:jc w:val="left"/>
        <w:rPr>
          <w:b/>
          <w:bCs/>
          <w:kern w:val="0"/>
          <w:sz w:val="32"/>
          <w:szCs w:val="32"/>
        </w:rPr>
        <w:sectPr>
          <w:pgSz w:w="16838" w:h="11906" w:orient="landscape"/>
          <w:pgMar w:top="1474" w:right="1985" w:bottom="1588" w:left="851" w:header="851" w:footer="737" w:gutter="0"/>
          <w:cols w:space="720" w:num="1"/>
          <w:docGrid w:linePitch="312" w:charSpace="0"/>
        </w:sectPr>
      </w:pPr>
    </w:p>
    <w:p w14:paraId="59C422F9">
      <w:pPr>
        <w:widowControl/>
        <w:numPr>
          <w:ilvl w:val="0"/>
          <w:numId w:val="2"/>
        </w:numPr>
        <w:spacing w:before="240" w:beforeLines="100" w:after="120" w:after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跨界断面水质状况</w:t>
      </w:r>
      <w:bookmarkEnd w:id="3"/>
    </w:p>
    <w:p w14:paraId="4BAD8D25">
      <w:pPr>
        <w:spacing w:line="560" w:lineRule="exact"/>
        <w:ind w:firstLine="600" w:firstLineChars="2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今年1月，我县跨界（县）断面11个，经监测结果表明，园潭（市考断面—与梅县松源河交界点）、新铺（白渡沙坪—省控断面）2个断面水质未能达到目标水质要求，其他9个断面均能达到目标水质要求。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按水功能区划评价，11个监测断面水质达标率为82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%，与去年12月份相比水质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达标率保持稳定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其中水质为Ⅱ类的断面8个，分别是园丰大桥（长潭水库进水口）、羊角电站（多宝水库进水口）、太山村与洋山村交界点（与武平县太山村交界处）、洋山村与保安村交界点（洋山村与上杭交界处）、保安村与石寨村交界点（上杭与石寨村交界处）、光彩村与尚田村交界点（与武平县交界处）、曹地村与岭背村交界点（与武平县交界处）、犁壁滩（与平远交界处）；水质为Ⅲ类的断面3个，分别是园潭（市考断面—与梅县松源河交界点）新铺（白渡沙坪—省控断面）、福塔大桥（与武平县岩前交界处）。详见表4-2。</w:t>
      </w:r>
    </w:p>
    <w:p w14:paraId="16B14F1D">
      <w:pPr>
        <w:spacing w:after="240" w:afterLines="100" w:line="560" w:lineRule="exact"/>
        <w:jc w:val="center"/>
        <w:outlineLvl w:val="0"/>
        <w:rPr>
          <w:rFonts w:asciiTheme="minorEastAsia" w:hAnsiTheme="minorEastAsia" w:eastAsiaTheme="minorEastAsia" w:cstheme="minorEastAsia"/>
          <w:b/>
          <w:bCs/>
          <w:sz w:val="30"/>
          <w:szCs w:val="30"/>
        </w:rPr>
        <w:sectPr>
          <w:pgSz w:w="11906" w:h="16838"/>
          <w:pgMar w:top="1985" w:right="1588" w:bottom="851" w:left="1474" w:header="851" w:footer="737" w:gutter="0"/>
          <w:cols w:space="720" w:num="1"/>
          <w:docGrid w:linePitch="312" w:charSpace="0"/>
        </w:sectPr>
      </w:pPr>
    </w:p>
    <w:p w14:paraId="5BF972C2">
      <w:pPr>
        <w:spacing w:before="120" w:beforeLines="50" w:after="12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表4-2 ：                        2025年1-12月份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Style w:val="16"/>
        <w:tblW w:w="135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80"/>
        <w:gridCol w:w="1267"/>
        <w:gridCol w:w="1355"/>
        <w:gridCol w:w="742"/>
        <w:gridCol w:w="766"/>
        <w:gridCol w:w="754"/>
        <w:gridCol w:w="704"/>
        <w:gridCol w:w="757"/>
        <w:gridCol w:w="757"/>
        <w:gridCol w:w="755"/>
        <w:gridCol w:w="755"/>
        <w:gridCol w:w="755"/>
        <w:gridCol w:w="757"/>
        <w:gridCol w:w="755"/>
        <w:gridCol w:w="757"/>
      </w:tblGrid>
      <w:tr w14:paraId="4C7FC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8C553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6396AE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流域名称/湖库名称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43EAB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4010F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01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CE85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14:paraId="40E88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A0F7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B3E2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0D40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7C1D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DD59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EB39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5F235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AE39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8BE5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1C5D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64F3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E972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97FB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9118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FC94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DBD0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 w14:paraId="3F67D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7310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BC7D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长潭水库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ADEA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园丰大桥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B8735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年均值Ⅲ类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4E5A3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BD06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EC1D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5E05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A09D8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D1B9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5844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2DE5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1E27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9EBF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737F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F5E7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527F8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8A11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2A7C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2A9A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羊角电站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9D6D1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年均值Ⅲ类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77CA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91D9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1CB0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0CE1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F081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572A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AB88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A638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D4D7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70C2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99B1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1362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529DF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778A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EDBF3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载田河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F702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太山村与洋山村</w:t>
            </w:r>
          </w:p>
          <w:p w14:paraId="5B3122D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FBF31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D0B2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D8C0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1478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CDAE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7086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352C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88AB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DB08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BE9A6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052F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A270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1F69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9931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F0FA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1ED00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6125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洋山村与保安村</w:t>
            </w:r>
          </w:p>
          <w:p w14:paraId="783D522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8DFB4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F88A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BDD8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E8C0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144A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9E3C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E42F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CE89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8E03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28104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FDFF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E977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4446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C67C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99C8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3005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5E14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保安村与石寨村</w:t>
            </w:r>
          </w:p>
          <w:p w14:paraId="04D6540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DFCE6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2154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B058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460B9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2B0C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B5B7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657A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D716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C40B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4DA4A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76C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FBF5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C28D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9117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7E80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FFC1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石寨河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38CA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光彩村与尚田村交界点</w:t>
            </w:r>
          </w:p>
        </w:tc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F8CB0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CDCA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4909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9090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69ED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467E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D30C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E3A1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5B3F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A9258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FC4E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10CD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AF1A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6055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AE5A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E1AE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1786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曹地村与岭背村交界点</w:t>
            </w:r>
          </w:p>
        </w:tc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5D2BA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67CD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C183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D348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2AB4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B3B0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D479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F12B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C9C1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8B372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0309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8E47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F254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79D5DC5">
      <w:pPr>
        <w:spacing w:before="120" w:beforeLines="50" w:after="120" w:afterLines="50" w:line="560" w:lineRule="exact"/>
        <w:rPr>
          <w:rFonts w:ascii="宋体" w:hAnsi="宋体" w:cs="宋体"/>
          <w:b/>
          <w:sz w:val="30"/>
          <w:szCs w:val="30"/>
        </w:rPr>
      </w:pPr>
    </w:p>
    <w:p w14:paraId="50244952">
      <w:pPr>
        <w:spacing w:before="120" w:beforeLines="50" w:after="12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续表4-2 ：                       2025年 1-12月份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Style w:val="16"/>
        <w:tblW w:w="13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204"/>
        <w:gridCol w:w="1956"/>
        <w:gridCol w:w="836"/>
        <w:gridCol w:w="766"/>
        <w:gridCol w:w="765"/>
        <w:gridCol w:w="765"/>
        <w:gridCol w:w="765"/>
        <w:gridCol w:w="766"/>
        <w:gridCol w:w="766"/>
        <w:gridCol w:w="765"/>
        <w:gridCol w:w="765"/>
        <w:gridCol w:w="765"/>
        <w:gridCol w:w="767"/>
        <w:gridCol w:w="765"/>
        <w:gridCol w:w="772"/>
      </w:tblGrid>
      <w:tr w14:paraId="531BD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8F23B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37EA61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流域名称/湖库名称</w:t>
            </w:r>
          </w:p>
        </w:tc>
        <w:tc>
          <w:tcPr>
            <w:tcW w:w="19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01874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C8241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1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0BE3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14:paraId="1CEF2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C633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F491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AA9F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3B55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F719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9823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A3AE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5E85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1707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E442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C931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3289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F53B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69A4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A6D3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4C84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 w14:paraId="23601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F572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ABD0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松源河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3594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园潭</w:t>
            </w:r>
          </w:p>
          <w:p w14:paraId="209EC97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（市考断面）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E3B68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2B0F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89F7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3928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DD21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53540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364B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FBFD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5090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6AE9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7DB2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2972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3EDA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5DA45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741F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2872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3210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新铺（白渡沙坪—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省控断面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3FC43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AFA1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BABA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F98C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407A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DDC7E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A73C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CBB5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1950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2404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7A97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EB29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33F7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8C96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1741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9553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柚树河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7EBC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犁壁滩</w:t>
            </w:r>
          </w:p>
        </w:tc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C244B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3580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7413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4187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514F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1684B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1C2B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CB00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8658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D3EC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4E3D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495B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24DF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EA56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6179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16A5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乐干河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0247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福塔大桥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41572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BE69C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78605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78DF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6F16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4C9E7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213C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DB51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2387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F171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B27A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B3AC7">
            <w:pPr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9817B">
            <w:pPr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E655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D9B3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100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95939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1、园丰大桥、羊角电站、新铺（白渡沙坪—省控断面）3个断面由市站提供数据；</w:t>
            </w:r>
          </w:p>
          <w:p w14:paraId="7A784C9E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FAA4526">
            <w:pPr>
              <w:widowControl/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园潭（市考断面）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由梅县站提供数据。</w:t>
            </w:r>
          </w:p>
        </w:tc>
      </w:tr>
    </w:tbl>
    <w:p w14:paraId="08ED1FC7">
      <w:pPr>
        <w:widowControl/>
        <w:spacing w:before="120" w:beforeLines="50" w:line="420" w:lineRule="exact"/>
        <w:jc w:val="left"/>
        <w:rPr>
          <w:b/>
          <w:bCs/>
          <w:kern w:val="0"/>
          <w:sz w:val="30"/>
          <w:szCs w:val="30"/>
        </w:rPr>
      </w:pPr>
    </w:p>
    <w:p w14:paraId="012D2B78">
      <w:pPr>
        <w:widowControl/>
        <w:spacing w:before="120" w:beforeLines="50" w:line="420" w:lineRule="exact"/>
        <w:jc w:val="left"/>
        <w:rPr>
          <w:b/>
          <w:bCs/>
          <w:kern w:val="0"/>
          <w:sz w:val="30"/>
          <w:szCs w:val="30"/>
        </w:rPr>
      </w:pPr>
    </w:p>
    <w:p w14:paraId="1DE47AF5">
      <w:pPr>
        <w:widowControl/>
        <w:spacing w:before="120" w:beforeLines="50" w:line="420" w:lineRule="exact"/>
        <w:jc w:val="left"/>
        <w:rPr>
          <w:b/>
          <w:bCs/>
          <w:kern w:val="0"/>
          <w:sz w:val="30"/>
          <w:szCs w:val="30"/>
        </w:rPr>
        <w:sectPr>
          <w:pgSz w:w="16838" w:h="11906" w:orient="landscape"/>
          <w:pgMar w:top="1474" w:right="1587" w:bottom="1588" w:left="1474" w:header="851" w:footer="737" w:gutter="0"/>
          <w:cols w:space="720" w:num="1"/>
          <w:docGrid w:linePitch="312" w:charSpace="0"/>
        </w:sectPr>
      </w:pPr>
    </w:p>
    <w:p w14:paraId="4A8AAA3B">
      <w:pPr>
        <w:widowControl/>
        <w:spacing w:before="120" w:before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bookmarkStart w:id="31" w:name="_Toc28092"/>
      <w:r>
        <w:rPr>
          <w:rFonts w:hint="eastAsia"/>
          <w:b/>
          <w:bCs/>
          <w:kern w:val="0"/>
          <w:sz w:val="32"/>
          <w:szCs w:val="32"/>
        </w:rPr>
        <w:t>（三）国（省）考断面水质状况</w:t>
      </w:r>
    </w:p>
    <w:p w14:paraId="1045B912">
      <w:pPr>
        <w:adjustRightInd w:val="0"/>
        <w:snapToGrid w:val="0"/>
        <w:spacing w:line="560" w:lineRule="exact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今年1月，我县国考、省考断面6个，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经监测结果表明：</w:t>
      </w:r>
      <w:r>
        <w:rPr>
          <w:rFonts w:hint="eastAsia" w:ascii="宋体" w:hAnsi="宋体" w:cs="宋体"/>
          <w:sz w:val="30"/>
          <w:szCs w:val="30"/>
        </w:rPr>
        <w:t>国考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新铺、龙潭水库（省考、水功能区）、长潭水库（坝头-省考、水功能区）、长潭（省考、生态考核）、三圳（省考、生态考核）5个断面水质监测结果均为Ⅱ类，均达到目标水质Ⅱ类、Ⅲ类要求。新铺（白渡沙坪-省考）断面水质监测结果为Ⅲ类，未能达到目标水质要求，主要超标污染物为氨氮。与去年12月份相比，</w:t>
      </w:r>
      <w:r>
        <w:rPr>
          <w:rFonts w:hint="eastAsia" w:ascii="宋体" w:hAnsi="宋体" w:cs="宋体"/>
          <w:sz w:val="30"/>
          <w:szCs w:val="30"/>
        </w:rPr>
        <w:t>国考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新铺、龙潭水库（省考、水功能区）、长潭水库（坝头-省考、水功能区）、长潭（生态考核、省考）、三圳（生态考核、省考）5个断面水质均保持稳定达标；新铺（白渡沙坪-省考）1个断面水质变差。详见表4-3。</w:t>
      </w:r>
    </w:p>
    <w:p w14:paraId="57384509">
      <w:pPr>
        <w:tabs>
          <w:tab w:val="left" w:pos="4433"/>
          <w:tab w:val="center" w:pos="7062"/>
        </w:tabs>
        <w:spacing w:before="120" w:beforeLines="50" w:line="560" w:lineRule="exact"/>
        <w:jc w:val="center"/>
        <w:rPr>
          <w:rFonts w:ascii="宋体" w:hAnsi="宋体" w:cs="宋体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sz w:val="28"/>
          <w:szCs w:val="28"/>
        </w:rPr>
        <w:t>表4-3 ：2025年1-12月份国考、省考断面</w:t>
      </w:r>
      <w:r>
        <w:rPr>
          <w:rFonts w:hint="eastAsia" w:ascii="宋体" w:hAnsi="宋体" w:cs="宋体"/>
          <w:b/>
          <w:sz w:val="28"/>
          <w:szCs w:val="28"/>
          <w:shd w:val="clear" w:color="auto" w:fill="FFFFFF"/>
        </w:rPr>
        <w:t>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3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214"/>
        <w:gridCol w:w="772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 w14:paraId="58EF1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46E255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B463DA">
            <w:pPr>
              <w:widowControl/>
              <w:spacing w:line="36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河流（湖库）/乡镇名称</w:t>
            </w:r>
          </w:p>
        </w:tc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FA6352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C7CFA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14:paraId="06523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42A01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87568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785A9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AED66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52E6A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1B9EE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EA76D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00007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0364E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54927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5D6EF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EE9D7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9B2F26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BBBA1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14E9F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 w14:paraId="78711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62F87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0E796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新铺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D2FB8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54B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9F55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58E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39F2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3C4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8818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6FD6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C0D8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8CF4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F0D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79B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6424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5F649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C5337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04241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E2DD7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828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3E9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B8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7A78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DCA8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3A63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8BF5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98FD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F2F7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803A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902F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BD10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2CBD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29217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54CB8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长潭水库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4866A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4E4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7FE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35BA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35B7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9C5D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A9E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1B6B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AD26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7567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358F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D0B1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3F2B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67EB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C07B5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68A92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E88E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C0D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42D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4D2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6FE2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3FD0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5E8E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C7FC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1B5D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9640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1FF7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1611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E0E6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F8C8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151DE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A691A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三圳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59E7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9C3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F2BA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544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0604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5CD9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AB1F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1F04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B602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B43E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2344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2540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E48E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AACD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EFC83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E39D4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新铺（白渡沙坪）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DDCB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B46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33F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53E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79DB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DA22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2707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4574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442A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0824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2144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3044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2B94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EE6B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270A7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3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6E309"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新铺、长潭水库、长潭、三圳、新铺（白渡沙坪）5个断面数据均由市站反馈提供。</w:t>
            </w:r>
          </w:p>
        </w:tc>
      </w:tr>
    </w:tbl>
    <w:p w14:paraId="74AD20B7">
      <w:pPr>
        <w:widowControl/>
        <w:spacing w:before="120" w:before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（四）城市饮用水源水质状况</w:t>
      </w:r>
      <w:bookmarkEnd w:id="31"/>
    </w:p>
    <w:p w14:paraId="7E1A2147">
      <w:pPr>
        <w:adjustRightInd w:val="0"/>
        <w:snapToGrid w:val="0"/>
        <w:spacing w:line="560" w:lineRule="exact"/>
        <w:ind w:firstLine="600" w:firstLineChars="200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今年1月，我县城市饮用水源地（黄竹坪-龙潭水库）水质监测结果为Ⅱ类，达到目标水质要求。与去年12月份相比，黄竹坪-龙潭水库水质保持稳定达标。详见表4-4。</w:t>
      </w:r>
    </w:p>
    <w:p w14:paraId="34534487">
      <w:pPr>
        <w:tabs>
          <w:tab w:val="left" w:pos="4433"/>
          <w:tab w:val="center" w:pos="7062"/>
        </w:tabs>
        <w:spacing w:line="560" w:lineRule="exact"/>
        <w:rPr>
          <w:rFonts w:asciiTheme="minorEastAsia" w:hAnsiTheme="minorEastAsia" w:eastAsiaTheme="minorEastAsia" w:cstheme="minorEastAsia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表4-4 ：   2025年1-12月份城市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饮用水源地水质监测汇总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289"/>
        <w:gridCol w:w="768"/>
        <w:gridCol w:w="747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 w14:paraId="66D87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1BD0BC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036591">
            <w:pPr>
              <w:widowControl/>
              <w:spacing w:line="36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河流（湖库）/乡镇名称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E9EA1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F91649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256C8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14:paraId="282F4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8F665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87E1C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21393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71DD3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8CDF0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4F412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684EC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7D7F9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23AD6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EE228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261A4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B169F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871B4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BB12F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0FA3D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C2CAF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 w14:paraId="2A557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26B10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BF0F6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黄竹坪-</w:t>
            </w:r>
          </w:p>
          <w:p w14:paraId="356CC4DD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CF4C8">
            <w:pPr>
              <w:widowControl/>
              <w:spacing w:line="360" w:lineRule="exac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库心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3C694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2264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57DB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8FF3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21A6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51B9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4961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F301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7BA4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AA52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43D0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44E4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8D59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8E7D79D">
      <w:pPr>
        <w:spacing w:line="560" w:lineRule="exact"/>
        <w:ind w:firstLine="643" w:firstLineChars="200"/>
        <w:outlineLvl w:val="1"/>
        <w:rPr>
          <w:b/>
          <w:bCs/>
          <w:sz w:val="32"/>
          <w:szCs w:val="32"/>
        </w:rPr>
      </w:pPr>
      <w:bookmarkStart w:id="32" w:name="_Toc24320"/>
      <w:r>
        <w:rPr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</w:rPr>
        <w:t>五</w:t>
      </w:r>
      <w:r>
        <w:rPr>
          <w:b/>
          <w:bCs/>
          <w:sz w:val="32"/>
          <w:szCs w:val="32"/>
        </w:rPr>
        <w:t>）重点水库水质状况</w:t>
      </w:r>
      <w:bookmarkEnd w:id="32"/>
    </w:p>
    <w:p w14:paraId="623C84F0">
      <w:pPr>
        <w:spacing w:line="560" w:lineRule="exact"/>
        <w:ind w:firstLine="600" w:firstLineChars="200"/>
        <w:rPr>
          <w:rFonts w:ascii="宋体" w:hAnsi="宋体" w:cs="宋体"/>
          <w:sz w:val="30"/>
          <w:szCs w:val="30"/>
        </w:rPr>
      </w:pPr>
      <w:bookmarkStart w:id="33" w:name="_Toc6090"/>
      <w:bookmarkStart w:id="34" w:name="_Toc30814"/>
      <w:r>
        <w:rPr>
          <w:rFonts w:hint="eastAsia" w:ascii="宋体" w:hAnsi="宋体" w:cs="宋体"/>
          <w:sz w:val="30"/>
          <w:szCs w:val="30"/>
        </w:rPr>
        <w:t>今年1月，我县重点水库水质断面1个，经监测结果表明：多宝水库水质为Ⅲ类，未能达到目标水质要求，主要污染物为化学需氧量、总磷。与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去年12</w:t>
      </w:r>
      <w:r>
        <w:rPr>
          <w:rFonts w:hint="eastAsia" w:ascii="宋体" w:hAnsi="宋体" w:cs="宋体"/>
          <w:sz w:val="30"/>
          <w:szCs w:val="30"/>
        </w:rPr>
        <w:t>月份相比，多宝水库水质保持稳定。详见表4-5。</w:t>
      </w:r>
    </w:p>
    <w:p w14:paraId="3BAF5798">
      <w:pPr>
        <w:spacing w:line="560" w:lineRule="exac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表4-5：            2025年1-12月份重点水库水质监测汇总</w:t>
      </w:r>
    </w:p>
    <w:tbl>
      <w:tblPr>
        <w:tblStyle w:val="16"/>
        <w:tblW w:w="97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291"/>
        <w:gridCol w:w="885"/>
        <w:gridCol w:w="760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24"/>
        <w:gridCol w:w="531"/>
        <w:gridCol w:w="535"/>
      </w:tblGrid>
      <w:tr w14:paraId="1672C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AA700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7F6F5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水库</w:t>
            </w:r>
          </w:p>
          <w:p w14:paraId="5B2D515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A0123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监测</w:t>
            </w:r>
          </w:p>
          <w:p w14:paraId="43D51444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断面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5B529B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435A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水质情况（水质类别）</w:t>
            </w:r>
          </w:p>
        </w:tc>
      </w:tr>
      <w:tr w14:paraId="207DE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14A12">
            <w:pPr>
              <w:widowControl/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2B3D2">
            <w:pPr>
              <w:widowControl/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A6740">
            <w:pPr>
              <w:widowControl/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34083">
            <w:pPr>
              <w:widowControl/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C7F8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E448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D9F3E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3月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697A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4月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16F7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5月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65FC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6月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2E00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7月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49F26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8月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E5856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9月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B7D5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10月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3E3B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11月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2D5D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12月</w:t>
            </w:r>
          </w:p>
        </w:tc>
      </w:tr>
      <w:tr w14:paraId="0B6BA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0DB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8F14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3A2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坝头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7EDE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82DD8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162AF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7E7B3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1093E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3FF86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444FE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EE21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F50E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F684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88146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432B4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28F03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4F1DA833">
      <w:pPr>
        <w:tabs>
          <w:tab w:val="left" w:pos="239"/>
          <w:tab w:val="left" w:pos="5363"/>
        </w:tabs>
        <w:spacing w:after="120" w:afterLines="50" w:line="560" w:lineRule="exact"/>
        <w:ind w:firstLine="643" w:firstLineChars="200"/>
        <w:jc w:val="left"/>
        <w:outlineLvl w:val="1"/>
        <w:rPr>
          <w:b/>
          <w:sz w:val="32"/>
          <w:szCs w:val="32"/>
        </w:rPr>
      </w:pPr>
      <w:r>
        <w:rPr>
          <w:b/>
          <w:bCs/>
          <w:kern w:val="0"/>
          <w:sz w:val="32"/>
          <w:szCs w:val="32"/>
        </w:rPr>
        <w:t>（</w:t>
      </w:r>
      <w:r>
        <w:rPr>
          <w:rFonts w:hint="eastAsia"/>
          <w:b/>
          <w:bCs/>
          <w:kern w:val="0"/>
          <w:sz w:val="32"/>
          <w:szCs w:val="32"/>
        </w:rPr>
        <w:t>六</w:t>
      </w:r>
      <w:r>
        <w:rPr>
          <w:b/>
          <w:bCs/>
          <w:kern w:val="0"/>
          <w:sz w:val="32"/>
          <w:szCs w:val="32"/>
        </w:rPr>
        <w:t>）</w:t>
      </w:r>
      <w:bookmarkEnd w:id="33"/>
      <w:bookmarkStart w:id="35" w:name="_Toc12430"/>
      <w:r>
        <w:rPr>
          <w:rFonts w:hint="eastAsia" w:ascii="宋体" w:hAnsi="宋体" w:cs="宋体"/>
          <w:b/>
          <w:bCs/>
          <w:kern w:val="0"/>
          <w:sz w:val="32"/>
          <w:szCs w:val="32"/>
        </w:rPr>
        <w:t>城区河流断面水质</w:t>
      </w:r>
      <w:r>
        <w:rPr>
          <w:b/>
          <w:sz w:val="32"/>
          <w:szCs w:val="32"/>
        </w:rPr>
        <w:t>状况</w:t>
      </w:r>
    </w:p>
    <w:p w14:paraId="4DFE0DC5">
      <w:pPr>
        <w:tabs>
          <w:tab w:val="left" w:pos="5363"/>
        </w:tabs>
        <w:spacing w:after="120" w:afterLines="50" w:line="540" w:lineRule="exact"/>
        <w:ind w:firstLine="600" w:firstLineChars="2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今年1月，我县城区河流水质断面2个，经监测结果表明：环东河断面水质为劣Ⅴ类，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未能达到目标水质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Ⅲ类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要求，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主要污染物为高锰酸盐指数、化学需氧量、五日生化需氧量、氨氮、总磷；溪峰河断面水质为Ⅳ类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，未达到目标水质要求，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主要污染物为化学需氧量、氨氮、总磷。与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去年12月份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相比，环东河断面水质保持稳定；溪峰河断面水质变差。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详见表4-6。</w:t>
      </w:r>
    </w:p>
    <w:p w14:paraId="7E67E18D">
      <w:pPr>
        <w:spacing w:after="120" w:afterLines="50" w:line="540" w:lineRule="exact"/>
        <w:rPr>
          <w:rFonts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表4-6：        2025年1-12月份城区河流断面水质监测汇总</w:t>
      </w:r>
    </w:p>
    <w:tbl>
      <w:tblPr>
        <w:tblStyle w:val="16"/>
        <w:tblW w:w="99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145"/>
        <w:gridCol w:w="1711"/>
        <w:gridCol w:w="759"/>
        <w:gridCol w:w="496"/>
        <w:gridCol w:w="455"/>
        <w:gridCol w:w="455"/>
        <w:gridCol w:w="483"/>
        <w:gridCol w:w="496"/>
        <w:gridCol w:w="455"/>
        <w:gridCol w:w="496"/>
        <w:gridCol w:w="483"/>
        <w:gridCol w:w="496"/>
        <w:gridCol w:w="524"/>
        <w:gridCol w:w="565"/>
        <w:gridCol w:w="538"/>
      </w:tblGrid>
      <w:tr w14:paraId="48737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3AB3F1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B7D5FF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区域名称</w:t>
            </w:r>
          </w:p>
        </w:tc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E99726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006B76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平均水质</w:t>
            </w:r>
          </w:p>
        </w:tc>
        <w:tc>
          <w:tcPr>
            <w:tcW w:w="594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CAA0B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14:paraId="2A855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2DBC8"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0AB13"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39BA4"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516AC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AB525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B6D77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1B513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A9D2E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386D1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D2C55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D45B0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CCE65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DC7169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10F42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BDBF6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C8344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 w14:paraId="7AA8F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9F1A8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35FC3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蕉城区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0C257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环东河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7FD06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劣Ⅴ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12106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C4F46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BC886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AF21B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D17AD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96DFB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02637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BE768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884CD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1D66F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E7D67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1AE4B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5398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E88D6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7D51F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4BDBF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溪峰河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7891F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D0847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DD0C3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3B4A4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31019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74EEB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306EF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01910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3B772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9185C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67734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E1826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E8298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8F3A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757A0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7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FF2B4">
            <w:pPr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环东河监测项目溶解氧、氨氮的浓度低于黑臭水体判定范围。</w:t>
            </w:r>
          </w:p>
        </w:tc>
      </w:tr>
      <w:bookmarkEnd w:id="34"/>
      <w:bookmarkEnd w:id="35"/>
    </w:tbl>
    <w:p w14:paraId="41DF2507">
      <w:pPr>
        <w:spacing w:before="480" w:beforeLines="200" w:line="560" w:lineRule="exact"/>
        <w:ind w:firstLine="643" w:firstLineChars="200"/>
        <w:outlineLvl w:val="1"/>
        <w:rPr>
          <w:sz w:val="32"/>
          <w:szCs w:val="32"/>
        </w:rPr>
      </w:pPr>
      <w:bookmarkStart w:id="36" w:name="_Toc25530"/>
      <w:r>
        <w:rPr>
          <w:rFonts w:hint="eastAsia" w:ascii="宋体" w:hAnsi="宋体" w:cs="宋体"/>
          <w:b/>
          <w:bCs/>
          <w:kern w:val="0"/>
          <w:sz w:val="32"/>
          <w:szCs w:val="32"/>
        </w:rPr>
        <w:t>（七）</w:t>
      </w:r>
      <w:bookmarkEnd w:id="36"/>
      <w:r>
        <w:rPr>
          <w:rFonts w:hint="eastAsia" w:ascii="宋体" w:hAnsi="宋体" w:cs="宋体"/>
          <w:b/>
          <w:bCs/>
          <w:kern w:val="0"/>
          <w:sz w:val="32"/>
          <w:szCs w:val="32"/>
        </w:rPr>
        <w:t>石窟河（蕉岭）</w:t>
      </w:r>
      <w:r>
        <w:rPr>
          <w:rFonts w:hint="eastAsia"/>
          <w:b/>
          <w:bCs/>
          <w:kern w:val="0"/>
          <w:sz w:val="32"/>
          <w:szCs w:val="32"/>
        </w:rPr>
        <w:t>一级支流水质状况</w:t>
      </w:r>
    </w:p>
    <w:p w14:paraId="6599847A">
      <w:pPr>
        <w:spacing w:line="560" w:lineRule="exact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今年1月，我县石窟河</w:t>
      </w:r>
      <w:r>
        <w:rPr>
          <w:rFonts w:hint="eastAsia" w:ascii="宋体" w:hAnsi="宋体" w:cs="宋体"/>
          <w:kern w:val="0"/>
          <w:sz w:val="30"/>
          <w:szCs w:val="30"/>
        </w:rPr>
        <w:t>（蕉岭）</w:t>
      </w:r>
      <w:r>
        <w:rPr>
          <w:rFonts w:hint="eastAsia"/>
          <w:sz w:val="30"/>
          <w:szCs w:val="30"/>
        </w:rPr>
        <w:t>一级支流监测断面6个，经监测结果表明：园丰大桥、差干河、高陂桥、犁壁滩、象岭桥5个断面水质均为Ⅱ类；溪峰河1个断面水质</w:t>
      </w:r>
      <w:r>
        <w:rPr>
          <w:sz w:val="30"/>
          <w:szCs w:val="30"/>
        </w:rPr>
        <w:t>为</w:t>
      </w:r>
      <w:r>
        <w:rPr>
          <w:rFonts w:hint="eastAsia"/>
          <w:sz w:val="30"/>
          <w:szCs w:val="30"/>
        </w:rPr>
        <w:t>Ⅳ</w:t>
      </w:r>
      <w:r>
        <w:rPr>
          <w:sz w:val="30"/>
          <w:szCs w:val="30"/>
        </w:rPr>
        <w:t>类</w:t>
      </w:r>
      <w:r>
        <w:rPr>
          <w:rFonts w:hint="eastAsia" w:ascii="宋体" w:hAnsi="宋体" w:cs="宋体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与去年12月份相比，</w:t>
      </w:r>
      <w:r>
        <w:rPr>
          <w:rFonts w:hint="eastAsia"/>
          <w:sz w:val="30"/>
          <w:szCs w:val="30"/>
        </w:rPr>
        <w:t>园丰大桥、高陂桥、象岭桥3个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断面水质保持稳定，</w:t>
      </w:r>
      <w:r>
        <w:rPr>
          <w:rFonts w:hint="eastAsia"/>
          <w:sz w:val="30"/>
          <w:szCs w:val="30"/>
        </w:rPr>
        <w:t>差干河、犁壁滩2个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断面水质变好，</w:t>
      </w:r>
      <w:r>
        <w:rPr>
          <w:rFonts w:hint="eastAsia"/>
          <w:sz w:val="30"/>
          <w:szCs w:val="30"/>
        </w:rPr>
        <w:t>溪峰河断面水质变差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详见表4-8。</w:t>
      </w:r>
    </w:p>
    <w:p w14:paraId="01863062">
      <w:pPr>
        <w:spacing w:line="560" w:lineRule="exact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</w:p>
    <w:p w14:paraId="77242281">
      <w:pPr>
        <w:spacing w:line="560" w:lineRule="exact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</w:p>
    <w:p w14:paraId="7BE7EEF2">
      <w:pPr>
        <w:spacing w:before="120" w:beforeLines="50" w:after="120" w:afterLines="50" w:line="560" w:lineRule="exact"/>
        <w:rPr>
          <w:rFonts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表4-8： 2025年 1-12月份石窟河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（蕉岭）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一级支流水质监测汇总</w:t>
      </w:r>
    </w:p>
    <w:tbl>
      <w:tblPr>
        <w:tblStyle w:val="16"/>
        <w:tblpPr w:leftFromText="180" w:rightFromText="180" w:vertAnchor="text" w:horzAnchor="page" w:tblpX="1104" w:tblpY="110"/>
        <w:tblOverlap w:val="never"/>
        <w:tblW w:w="100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968"/>
        <w:gridCol w:w="1214"/>
        <w:gridCol w:w="764"/>
        <w:gridCol w:w="523"/>
        <w:gridCol w:w="523"/>
        <w:gridCol w:w="522"/>
        <w:gridCol w:w="523"/>
        <w:gridCol w:w="523"/>
        <w:gridCol w:w="522"/>
        <w:gridCol w:w="523"/>
        <w:gridCol w:w="522"/>
        <w:gridCol w:w="523"/>
        <w:gridCol w:w="523"/>
        <w:gridCol w:w="522"/>
        <w:gridCol w:w="532"/>
      </w:tblGrid>
      <w:tr w14:paraId="20376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2156CC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3DF16B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</w:t>
            </w:r>
          </w:p>
          <w:p w14:paraId="2498C7C2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689527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 w14:paraId="5F045CFD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76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5CDAEC1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平均水质</w:t>
            </w:r>
          </w:p>
        </w:tc>
        <w:tc>
          <w:tcPr>
            <w:tcW w:w="62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AE317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14:paraId="1E74D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4E0C0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C75AD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BFBC4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2B7E3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74000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0682F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39E5A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F7539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1CA29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C414A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CF98D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29845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6EFD1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81AC7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42385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0A853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 w14:paraId="6E914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79FC8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8786CA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66E35D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园丰大桥</w:t>
            </w:r>
          </w:p>
        </w:tc>
        <w:tc>
          <w:tcPr>
            <w:tcW w:w="764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1499058D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3764E2A1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3042D0A0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22BF294F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F0ADDFB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052F377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AACFB48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827FE4D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E31CC20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59BB27D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B1B24F3">
            <w:pPr>
              <w:spacing w:line="240" w:lineRule="atLeast"/>
              <w:jc w:val="center"/>
            </w:pPr>
          </w:p>
        </w:tc>
        <w:tc>
          <w:tcPr>
            <w:tcW w:w="52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5D92417D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4BEE85CA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F9E4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479E6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C05BF5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C7702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差干河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CA20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9F743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86967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83EDE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D373A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717B2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3940C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8E2DD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6577F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4A34C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9E180">
            <w:pPr>
              <w:spacing w:line="240" w:lineRule="atLeast"/>
              <w:jc w:val="center"/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C5068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9DD28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9E33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CA666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A98B1A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14675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高陂桥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1948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55160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165A7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A1842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DEAFC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6DA4A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E7CD2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97675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26E31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2ACB1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11A65">
            <w:pPr>
              <w:spacing w:line="240" w:lineRule="atLeast"/>
              <w:jc w:val="center"/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EE046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D44BF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4063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D4674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23F546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FDFE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溪峰河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44CE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46CBE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F0FE5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9DF91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3E0C7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1C9EC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EEC72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51BCB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34DF3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7E056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F61A3">
            <w:pPr>
              <w:spacing w:line="240" w:lineRule="atLeast"/>
              <w:jc w:val="center"/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68B83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06E00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5EB1F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88206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58A0FE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60D3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犁壁滩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7A05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2723E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3609B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D0DAC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E1BAD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11556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88C47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C093C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A708B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95166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CBC0C">
            <w:pPr>
              <w:spacing w:line="240" w:lineRule="atLeast"/>
              <w:jc w:val="center"/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9CE70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ED175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4774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FF303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72293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4F51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象岭桥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BFA1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5B756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156F2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91620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68A12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E957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4ACBC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33E9E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68AC5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58D5B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CA71D">
            <w:pPr>
              <w:spacing w:line="240" w:lineRule="atLeast"/>
              <w:jc w:val="center"/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C1E73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B3EFA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A15790F">
      <w:pPr>
        <w:tabs>
          <w:tab w:val="left" w:pos="5363"/>
        </w:tabs>
        <w:spacing w:after="120" w:afterLines="50" w:line="560" w:lineRule="exact"/>
        <w:ind w:firstLine="2249" w:firstLineChars="700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</w:p>
    <w:p w14:paraId="0D343D5A">
      <w:pPr>
        <w:tabs>
          <w:tab w:val="left" w:pos="5363"/>
        </w:tabs>
        <w:spacing w:after="120" w:afterLines="50" w:line="560" w:lineRule="exact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</w:p>
    <w:p w14:paraId="66DC6FB5">
      <w:pPr>
        <w:tabs>
          <w:tab w:val="left" w:pos="5363"/>
        </w:tabs>
        <w:spacing w:after="120" w:afterLines="50" w:line="560" w:lineRule="exact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</w:p>
    <w:p w14:paraId="7E391593">
      <w:pPr>
        <w:tabs>
          <w:tab w:val="left" w:pos="5363"/>
        </w:tabs>
        <w:spacing w:after="120" w:afterLines="50" w:line="560" w:lineRule="exact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</w:p>
    <w:p w14:paraId="133AFF14">
      <w:pPr>
        <w:tabs>
          <w:tab w:val="left" w:pos="5363"/>
        </w:tabs>
        <w:spacing w:after="120" w:afterLines="50" w:line="560" w:lineRule="exact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</w:p>
    <w:p w14:paraId="7D90CB4E">
      <w:pPr>
        <w:tabs>
          <w:tab w:val="left" w:pos="239"/>
          <w:tab w:val="left" w:pos="5363"/>
        </w:tabs>
        <w:spacing w:after="120" w:afterLines="50" w:line="560" w:lineRule="exact"/>
        <w:ind w:firstLine="643" w:firstLineChars="200"/>
        <w:jc w:val="left"/>
        <w:outlineLvl w:val="1"/>
        <w:rPr>
          <w:b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（八）</w:t>
      </w:r>
      <w:r>
        <w:rPr>
          <w:rFonts w:hint="eastAsia"/>
          <w:b/>
          <w:sz w:val="32"/>
          <w:szCs w:val="32"/>
        </w:rPr>
        <w:t>广东梅州蕉华工业园区纳污河体</w:t>
      </w:r>
      <w:r>
        <w:rPr>
          <w:b/>
          <w:sz w:val="32"/>
          <w:szCs w:val="32"/>
        </w:rPr>
        <w:t>水质状况</w:t>
      </w:r>
    </w:p>
    <w:p w14:paraId="7A1981DB">
      <w:pPr>
        <w:tabs>
          <w:tab w:val="left" w:pos="5363"/>
        </w:tabs>
        <w:spacing w:after="120" w:afterLines="50" w:line="560" w:lineRule="exact"/>
        <w:ind w:firstLine="600" w:firstLineChars="2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今年第一季度，广东梅州蕉华工业园区纳污河体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水质断面6个，经监测结果表明：蕉华工业园排污口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  <w:t>上游（世纪大桥）左、 中、右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3个断面水质为Ⅱ类；蕉华工业园排污口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  <w:t>下游（晋元大桥）左、中、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eastAsia="zh-CN"/>
        </w:rPr>
        <w:t>右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3个断面水质为Ⅱ类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。详见表4-9</w:t>
      </w:r>
    </w:p>
    <w:p w14:paraId="38E63CFB">
      <w:pPr>
        <w:spacing w:after="120" w:afterLines="50" w:line="560" w:lineRule="exact"/>
        <w:rPr>
          <w:rFonts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表4-9： 2025年</w:t>
      </w: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广东梅州蕉华工业园区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纳污河体水质监测结果</w:t>
      </w:r>
    </w:p>
    <w:tbl>
      <w:tblPr>
        <w:tblStyle w:val="16"/>
        <w:tblW w:w="93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791"/>
        <w:gridCol w:w="2130"/>
        <w:gridCol w:w="736"/>
        <w:gridCol w:w="1220"/>
        <w:gridCol w:w="1220"/>
        <w:gridCol w:w="1220"/>
        <w:gridCol w:w="1220"/>
      </w:tblGrid>
      <w:tr w14:paraId="43EA9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EF5C78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5E5364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纳污河段</w:t>
            </w:r>
          </w:p>
        </w:tc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8FE75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31F45C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平均水质</w:t>
            </w:r>
          </w:p>
        </w:tc>
        <w:tc>
          <w:tcPr>
            <w:tcW w:w="4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19898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14:paraId="3E8F3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6E64E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AE662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DAEB1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008D6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2A57A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第一季度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66045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第二季度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6E23F">
            <w:pPr>
              <w:widowControl/>
              <w:spacing w:line="36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第三季度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8A87A">
            <w:pPr>
              <w:widowControl/>
              <w:spacing w:line="36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第四季度</w:t>
            </w:r>
          </w:p>
        </w:tc>
      </w:tr>
      <w:tr w14:paraId="2AEA4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85D18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05049"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</w:t>
            </w:r>
          </w:p>
          <w:p w14:paraId="6BCEF735"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窟</w:t>
            </w:r>
          </w:p>
          <w:p w14:paraId="7E1A296F"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河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83311"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蕉华工业园排污口上游左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D652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F00F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2EBF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2D6BC">
            <w:pPr>
              <w:spacing w:line="300" w:lineRule="exact"/>
              <w:jc w:val="center"/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37951">
            <w:pPr>
              <w:spacing w:line="300" w:lineRule="exact"/>
              <w:jc w:val="center"/>
            </w:pPr>
          </w:p>
        </w:tc>
      </w:tr>
      <w:tr w14:paraId="61739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E9526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1A460"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1DB29"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蕉华工业园排污口上游中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E1B1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04C4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EA97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17C7E">
            <w:pPr>
              <w:spacing w:line="300" w:lineRule="exact"/>
              <w:jc w:val="center"/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4E249">
            <w:pPr>
              <w:spacing w:line="300" w:lineRule="exact"/>
              <w:jc w:val="center"/>
            </w:pPr>
          </w:p>
        </w:tc>
      </w:tr>
      <w:tr w14:paraId="2D734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D3B7F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4B6BB"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BD053"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蕉华工业园排污口上游右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1EFC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7B37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A9FE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8D0E3">
            <w:pPr>
              <w:spacing w:line="300" w:lineRule="exact"/>
              <w:jc w:val="center"/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EB4E8">
            <w:pPr>
              <w:spacing w:line="300" w:lineRule="exact"/>
              <w:jc w:val="center"/>
            </w:pPr>
          </w:p>
        </w:tc>
      </w:tr>
      <w:tr w14:paraId="43F8F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80CFF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8F3A8"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CAB16"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蕉华工业园排污口下游左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7D72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76D9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7F4F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ED14C">
            <w:pPr>
              <w:spacing w:line="300" w:lineRule="exact"/>
              <w:jc w:val="center"/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39BAB">
            <w:pPr>
              <w:spacing w:line="300" w:lineRule="exact"/>
              <w:jc w:val="center"/>
            </w:pPr>
          </w:p>
        </w:tc>
      </w:tr>
      <w:tr w14:paraId="41BFF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37C10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7FD83"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5A773"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蕉华工业园排污口下游中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6990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E60C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DB9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9CCB4">
            <w:pPr>
              <w:spacing w:line="300" w:lineRule="exact"/>
              <w:jc w:val="center"/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4A724">
            <w:pPr>
              <w:spacing w:line="300" w:lineRule="exact"/>
              <w:jc w:val="center"/>
            </w:pPr>
          </w:p>
        </w:tc>
      </w:tr>
      <w:tr w14:paraId="75E54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888C1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F1812"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24F20"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蕉华工业园排污口下游右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FAFA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069E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235D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5F30A">
            <w:pPr>
              <w:spacing w:line="300" w:lineRule="exact"/>
              <w:jc w:val="center"/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E6232">
            <w:pPr>
              <w:spacing w:line="300" w:lineRule="exact"/>
              <w:jc w:val="center"/>
            </w:pPr>
          </w:p>
        </w:tc>
      </w:tr>
    </w:tbl>
    <w:p w14:paraId="204A4F39">
      <w:pPr>
        <w:widowControl/>
        <w:spacing w:before="120" w:beforeLines="50" w:line="560" w:lineRule="exact"/>
        <w:ind w:firstLine="643" w:firstLineChars="200"/>
        <w:jc w:val="left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B9AE636">
      <w:pPr>
        <w:keepNext w:val="0"/>
        <w:keepLines w:val="0"/>
        <w:pageBreakBefore w:val="0"/>
        <w:widowControl w:val="0"/>
        <w:tabs>
          <w:tab w:val="left" w:pos="239"/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781" w:beforeLines="250" w:after="120" w:afterLines="50" w:line="560" w:lineRule="exact"/>
        <w:ind w:firstLine="643" w:firstLineChars="200"/>
        <w:jc w:val="left"/>
        <w:textAlignment w:val="auto"/>
        <w:outlineLvl w:val="1"/>
        <w:rPr>
          <w:b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（九）</w:t>
      </w:r>
      <w:r>
        <w:rPr>
          <w:b/>
          <w:sz w:val="32"/>
          <w:szCs w:val="32"/>
        </w:rPr>
        <w:t>产业转移园聚</w:t>
      </w:r>
      <w:r>
        <w:rPr>
          <w:rFonts w:hint="eastAsia"/>
          <w:b/>
          <w:sz w:val="32"/>
          <w:szCs w:val="32"/>
        </w:rPr>
        <w:t>集</w:t>
      </w:r>
      <w:r>
        <w:rPr>
          <w:b/>
          <w:sz w:val="32"/>
          <w:szCs w:val="32"/>
        </w:rPr>
        <w:t>地水质状况</w:t>
      </w:r>
    </w:p>
    <w:p w14:paraId="18721006">
      <w:pPr>
        <w:tabs>
          <w:tab w:val="left" w:pos="5363"/>
        </w:tabs>
        <w:spacing w:after="120" w:afterLines="50" w:line="560" w:lineRule="exact"/>
        <w:ind w:firstLine="600" w:firstLineChars="2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今年第一季度，我县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产业转移园聚集地水质断面6个，经监测结果表明：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叶田、福塔大桥、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排洪圳出口上游、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榕子渡桥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4个断面水质均为Ⅲ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类；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东干渠总排放口上游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、东干渠总排放口下游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2个断面水质均为Ⅱ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类。与去年第四季度相比，叶田、福塔大桥、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东干渠总排放口上游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、东干渠总排放口下游、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排洪圳出口上游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、榕子渡桥6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个断面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水质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保持稳定。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详见表4-10</w:t>
      </w:r>
    </w:p>
    <w:p w14:paraId="471C04A8">
      <w:pPr>
        <w:spacing w:after="120" w:afterLines="50" w:line="560" w:lineRule="exact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表4-10：        2025年产业转移园聚焦地水质监测结果</w:t>
      </w:r>
    </w:p>
    <w:tbl>
      <w:tblPr>
        <w:tblStyle w:val="16"/>
        <w:tblW w:w="99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125"/>
        <w:gridCol w:w="2130"/>
        <w:gridCol w:w="812"/>
        <w:gridCol w:w="1261"/>
        <w:gridCol w:w="1261"/>
        <w:gridCol w:w="1261"/>
        <w:gridCol w:w="1261"/>
      </w:tblGrid>
      <w:tr w14:paraId="52D65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exact"/>
          <w:jc w:val="center"/>
        </w:trPr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78CD18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353BE9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区域</w:t>
            </w:r>
          </w:p>
        </w:tc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3DDDB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8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AC21FA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平均水质</w:t>
            </w:r>
          </w:p>
        </w:tc>
        <w:tc>
          <w:tcPr>
            <w:tcW w:w="50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508D1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水质情况（水质类别）</w:t>
            </w:r>
          </w:p>
        </w:tc>
      </w:tr>
      <w:tr w14:paraId="36A3E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  <w:jc w:val="center"/>
        </w:trPr>
        <w:tc>
          <w:tcPr>
            <w:tcW w:w="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99C1D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91812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F9385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3B9EF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D26B3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第一季度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F1B74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第二季度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115F7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第三季度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B078F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第四季度</w:t>
            </w:r>
          </w:p>
        </w:tc>
      </w:tr>
      <w:tr w14:paraId="0E393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7CFC4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377C"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北区（广福片）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5FFA5"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叶田（上游）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6DE3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9EFE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652A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0B2F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BFEE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 w14:paraId="16B36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F4582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63173"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E6580"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福塔大桥（下游）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1014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B537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F3AA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CE90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B654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 w14:paraId="7DDE8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72D79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60DC2"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中心区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B87B4">
            <w:pPr>
              <w:widowControl/>
              <w:spacing w:line="216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东干渠总排放口上游300m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A620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2AC3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7526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BBB1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B85A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 w14:paraId="74BAD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12DEC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AA14C"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44060">
            <w:pPr>
              <w:widowControl/>
              <w:spacing w:line="216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东干渠总排放口下游300m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FFD0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D40B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783B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79EF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6021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 w14:paraId="4011B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A6E6F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128E8"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450C8"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排洪圳出口上游300m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7DAB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0359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FAA0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A099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A3AB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 w14:paraId="62119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301C9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D225A"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A0865"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榕子渡桥（下游）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2EF5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0FF9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47C8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47D8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43DF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43143511">
      <w:pPr>
        <w:spacing w:after="120" w:afterLines="50" w:line="560" w:lineRule="exact"/>
        <w:rPr>
          <w:rFonts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</w:pPr>
    </w:p>
    <w:p w14:paraId="2A66BF15">
      <w:pPr>
        <w:tabs>
          <w:tab w:val="left" w:pos="5363"/>
        </w:tabs>
        <w:spacing w:after="120" w:afterLines="50" w:line="560" w:lineRule="exact"/>
        <w:ind w:firstLine="643" w:firstLineChars="200"/>
        <w:jc w:val="left"/>
        <w:outlineLvl w:val="1"/>
        <w:rPr>
          <w:b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（十）</w:t>
      </w:r>
      <w:r>
        <w:rPr>
          <w:b/>
          <w:bCs/>
          <w:kern w:val="0"/>
          <w:sz w:val="32"/>
          <w:szCs w:val="32"/>
        </w:rPr>
        <w:t>农村环境</w:t>
      </w:r>
      <w:r>
        <w:rPr>
          <w:b/>
          <w:sz w:val="32"/>
          <w:szCs w:val="32"/>
        </w:rPr>
        <w:t>质量监测状况</w:t>
      </w:r>
    </w:p>
    <w:p w14:paraId="61AA24AC">
      <w:pPr>
        <w:tabs>
          <w:tab w:val="left" w:pos="5363"/>
        </w:tabs>
        <w:spacing w:after="120" w:afterLines="50" w:line="560" w:lineRule="exact"/>
        <w:ind w:firstLine="600" w:firstLineChars="2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今年第一季度，我县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农村河流（水库）水质断面6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</w:t>
      </w:r>
      <w:r>
        <w:rPr>
          <w:rFonts w:hint="eastAsia"/>
          <w:sz w:val="30"/>
          <w:szCs w:val="30"/>
        </w:rPr>
        <w:t>经监测结果表明：入境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长兴电站、湖库断面黄竹坪水库2个断面水质为Ⅱ类；出境断面新铺、水产养殖集聚区断面世纪大桥、农村生活集聚区受纳水体下游断面东山村下游断面、农作物种植区受纳水体下游断面塔牌三桥4个断面水质均为Ⅲ类。详见表4-12。</w:t>
      </w:r>
    </w:p>
    <w:p w14:paraId="17252108">
      <w:pPr>
        <w:spacing w:after="120" w:afterLines="50" w:line="560" w:lineRule="exact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表4-12：       2025年农村河流（水库）水质监测结果</w:t>
      </w:r>
    </w:p>
    <w:tbl>
      <w:tblPr>
        <w:tblStyle w:val="16"/>
        <w:tblW w:w="102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705"/>
        <w:gridCol w:w="871"/>
        <w:gridCol w:w="1462"/>
        <w:gridCol w:w="1462"/>
        <w:gridCol w:w="1462"/>
        <w:gridCol w:w="1462"/>
      </w:tblGrid>
      <w:tr w14:paraId="7E750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967BCE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FAD99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FD1616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平均水质</w:t>
            </w:r>
          </w:p>
        </w:tc>
        <w:tc>
          <w:tcPr>
            <w:tcW w:w="58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9DF2A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水质情况</w:t>
            </w:r>
          </w:p>
        </w:tc>
      </w:tr>
      <w:tr w14:paraId="7F419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F0680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6A31D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8FC32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4BBDB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第一季度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4468A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第二季度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DD057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第三季度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91BF9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第四季度</w:t>
            </w:r>
          </w:p>
        </w:tc>
      </w:tr>
      <w:tr w14:paraId="24C01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B98FC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412D5"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长兴电站（入境）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BC88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Ⅱ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9591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40E7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28DB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AB13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 w14:paraId="2C07A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CA302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6560B"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新铺（出境）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BEBC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Ⅱ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2182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Ⅱ</w:t>
            </w:r>
            <w:bookmarkStart w:id="37" w:name="_GoBack"/>
            <w:bookmarkEnd w:id="37"/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C5F1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A012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4CBC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 w14:paraId="0F263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2589E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9EAA6"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黄竹坪水库（湖库）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9E79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Ⅱ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0A2A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B813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5DBC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B27A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 w14:paraId="09630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FFF4D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21F54"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世纪大桥（水产养殖集聚区）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4A4F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E7FA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6414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0E69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73EF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 w14:paraId="3B7C6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F0ADD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7E1B3"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东山村下游（农村生活集聚区受纳水体下游）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4B84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BA88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2008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7AE0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B609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 w14:paraId="5A7D4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059DD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856B3"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塔牌三桥（农作物种植区受纳水体下游）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CAB9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1AB8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5001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39A9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4704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 w14:paraId="71C1D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exact"/>
          <w:jc w:val="center"/>
        </w:trPr>
        <w:tc>
          <w:tcPr>
            <w:tcW w:w="3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50BC"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67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EF1CD"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世纪大桥、东山村下游、塔牌三桥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委托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广东建研环境监测股份有限公司采样分析</w:t>
            </w:r>
          </w:p>
        </w:tc>
      </w:tr>
    </w:tbl>
    <w:p w14:paraId="0BFD9455">
      <w:pPr>
        <w:tabs>
          <w:tab w:val="left" w:pos="5363"/>
        </w:tabs>
        <w:spacing w:after="120" w:afterLines="50" w:line="560" w:lineRule="exact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</w:p>
    <w:p w14:paraId="440F338D">
      <w:pPr>
        <w:tabs>
          <w:tab w:val="left" w:pos="5363"/>
        </w:tabs>
        <w:spacing w:after="120" w:afterLines="50" w:line="560" w:lineRule="exact"/>
        <w:ind w:firstLine="2249" w:firstLineChars="700"/>
        <w:jc w:val="left"/>
        <w:outlineLvl w:val="0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【五、各</w:t>
      </w:r>
      <w:r>
        <w:rPr>
          <w:rFonts w:hint="eastAsia" w:ascii="宋体" w:hAnsi="宋体" w:cs="宋体"/>
          <w:b/>
          <w:sz w:val="32"/>
          <w:szCs w:val="32"/>
        </w:rPr>
        <w:t>镇环境质量状况】</w:t>
      </w:r>
    </w:p>
    <w:p w14:paraId="0052312D">
      <w:pPr>
        <w:pStyle w:val="14"/>
        <w:widowControl w:val="0"/>
        <w:numPr>
          <w:ilvl w:val="0"/>
          <w:numId w:val="3"/>
        </w:numPr>
        <w:tabs>
          <w:tab w:val="left" w:pos="1904"/>
        </w:tabs>
        <w:spacing w:before="0" w:beforeAutospacing="0" w:after="0" w:afterAutospacing="0" w:line="560" w:lineRule="exact"/>
        <w:ind w:firstLine="643" w:firstLineChars="200"/>
        <w:jc w:val="both"/>
        <w:outlineLvl w:val="1"/>
        <w:rPr>
          <w:rFonts w:asciiTheme="minorEastAsia" w:hAnsiTheme="minorEastAsia" w:eastAsiaTheme="minorEastAsia" w:cstheme="minorEastAsia"/>
          <w:b/>
          <w:bCs/>
          <w:kern w:val="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</w:rPr>
        <w:t>大气环境质量状况</w:t>
      </w:r>
    </w:p>
    <w:p w14:paraId="54870078"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rFonts w:asciiTheme="minorEastAsia" w:hAnsiTheme="minorEastAsia" w:eastAsiaTheme="minorEastAsia" w:cstheme="minorEastAsia"/>
          <w:kern w:val="2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2025年第一季度，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全县8个镇8个空气环境质量监测点位均达到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  <w:t>二级目标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要求。</w:t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</w:rPr>
        <w:t>详见表5-1。</w:t>
      </w:r>
    </w:p>
    <w:p w14:paraId="7F496E23"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rFonts w:asciiTheme="minorEastAsia" w:hAnsiTheme="minorEastAsia" w:eastAsiaTheme="minorEastAsia" w:cstheme="minorEastAsia"/>
          <w:kern w:val="2"/>
          <w:sz w:val="30"/>
          <w:szCs w:val="30"/>
        </w:rPr>
      </w:pPr>
    </w:p>
    <w:p w14:paraId="5BC284DF">
      <w:pPr>
        <w:spacing w:line="440" w:lineRule="exact"/>
        <w:jc w:val="center"/>
        <w:rPr>
          <w:rFonts w:asciiTheme="minorEastAsia" w:hAnsiTheme="minorEastAsia" w:eastAsiaTheme="minorEastAsia" w:cs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表5-1：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2025年第一季度蕉岭县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各镇大气环境质量监测情况</w:t>
      </w:r>
    </w:p>
    <w:tbl>
      <w:tblPr>
        <w:tblStyle w:val="17"/>
        <w:tblpPr w:leftFromText="180" w:rightFromText="180" w:vertAnchor="text" w:horzAnchor="page" w:tblpX="1072" w:tblpY="500"/>
        <w:tblOverlap w:val="never"/>
        <w:tblW w:w="10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222"/>
        <w:gridCol w:w="1257"/>
        <w:gridCol w:w="1240"/>
        <w:gridCol w:w="1304"/>
        <w:gridCol w:w="1013"/>
        <w:gridCol w:w="2213"/>
      </w:tblGrid>
      <w:tr w14:paraId="11C7A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0E99D"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59CF6"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highlight w:val="none"/>
              </w:rPr>
              <w:t>镇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1316A"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</w:rPr>
              <w:t>监测点位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B7424"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</w:rPr>
              <w:t>执行目标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1B412"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</w:rPr>
              <w:t>监测结果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DBB77">
            <w:pPr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是否</w:t>
            </w:r>
          </w:p>
          <w:p w14:paraId="011B0DB7"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达标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42B43"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主要超标污染物</w:t>
            </w:r>
          </w:p>
        </w:tc>
      </w:tr>
      <w:tr w14:paraId="017BD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A96F7"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929D6"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蕉城镇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4BA1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镇政府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219EF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A3551"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二级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1B229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EFCEF"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</w:tr>
      <w:tr w14:paraId="52368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F8982"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019F4"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三圳镇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EF722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镇政府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8AF34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BF0EF"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一级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3BC50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1B1A0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</w:tr>
      <w:tr w14:paraId="75AD2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6AC4E"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3FF51"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新铺镇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BDF11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镇政府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1A22A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CA9E6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一级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252ED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A725E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</w:tr>
      <w:tr w14:paraId="65743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DE7B4"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305FD"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长潭镇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02A4D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镇政府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9C2A1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B9CE1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一级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887B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F889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</w:tr>
      <w:tr w14:paraId="62AC4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53F16"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C5143"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文福镇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FD471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镇政府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4FEE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2D8C9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二级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E0AC8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9B3EF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</w:tr>
      <w:tr w14:paraId="1385B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26406"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95E69"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广福镇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6427F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镇政府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8A6E7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15076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一级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3121A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AC7BE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</w:tr>
      <w:tr w14:paraId="50BDB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FCC31"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0AB24"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蓝坊镇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3DE18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镇政府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8B0F2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A1244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一级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3DD9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C1A7C"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</w:tr>
      <w:tr w14:paraId="01067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CDFB4"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06232"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南磜镇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8E0ED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镇政府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8B787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175C4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一级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BD1DE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1CB80"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</w:tr>
      <w:tr w14:paraId="5F81E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AC3F9"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92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35696">
            <w:pPr>
              <w:widowControl/>
              <w:snapToGrid w:val="0"/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1、监测项目：二氧化硫、二氧化氮、</w:t>
            </w:r>
            <w:r>
              <w:rPr>
                <w:rFonts w:ascii="Calibri" w:hAnsi="Calibri" w:eastAsiaTheme="minorEastAsia"/>
                <w:sz w:val="24"/>
                <w:szCs w:val="24"/>
              </w:rPr>
              <w:t>PM</w:t>
            </w:r>
            <w:r>
              <w:rPr>
                <w:rFonts w:ascii="Calibri" w:hAnsi="Calibri" w:eastAsiaTheme="minorEastAsia"/>
                <w:sz w:val="24"/>
                <w:szCs w:val="24"/>
                <w:vertAlign w:val="subscript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 w14:paraId="71611284">
            <w:pPr>
              <w:widowControl/>
              <w:snapToGrid w:val="0"/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2、监测单位：广东朴华检测技术有限公司；</w:t>
            </w:r>
          </w:p>
          <w:p w14:paraId="72324DC3">
            <w:pP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3、执行环境空气质量标准</w:t>
            </w:r>
            <w:r>
              <w:rPr>
                <w:rFonts w:ascii="Calibri" w:hAnsi="Calibri" w:eastAsiaTheme="minorEastAsia"/>
                <w:sz w:val="24"/>
                <w:szCs w:val="24"/>
              </w:rPr>
              <w:t>（GB3095-2012）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</w:tc>
      </w:tr>
    </w:tbl>
    <w:p w14:paraId="7D599549">
      <w:pPr>
        <w:spacing w:line="440" w:lineRule="exact"/>
        <w:rPr>
          <w:b/>
          <w:sz w:val="32"/>
          <w:szCs w:val="32"/>
        </w:rPr>
      </w:pPr>
    </w:p>
    <w:p w14:paraId="5F65E119">
      <w:pPr>
        <w:rPr>
          <w:b/>
          <w:bCs/>
          <w:sz w:val="32"/>
          <w:szCs w:val="32"/>
        </w:rPr>
      </w:pPr>
    </w:p>
    <w:p w14:paraId="511EDE52"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43" w:firstLineChars="200"/>
        <w:jc w:val="both"/>
        <w:outlineLvl w:val="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（二）水环境质量状况</w:t>
      </w:r>
    </w:p>
    <w:p w14:paraId="0BCDFF2B"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43" w:firstLineChars="200"/>
        <w:jc w:val="both"/>
        <w:rPr>
          <w:b/>
          <w:bCs/>
          <w:sz w:val="32"/>
          <w:szCs w:val="32"/>
        </w:rPr>
      </w:pPr>
    </w:p>
    <w:p w14:paraId="79B38BCC"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43" w:firstLineChars="200"/>
        <w:jc w:val="both"/>
        <w:rPr>
          <w:b/>
          <w:bCs/>
          <w:sz w:val="32"/>
          <w:szCs w:val="32"/>
        </w:rPr>
      </w:pPr>
    </w:p>
    <w:p w14:paraId="0ACA6ED3">
      <w:pPr>
        <w:rPr>
          <w:b/>
          <w:bCs/>
          <w:color w:val="FF0000"/>
          <w:kern w:val="0"/>
          <w:sz w:val="32"/>
          <w:szCs w:val="32"/>
        </w:rPr>
      </w:pPr>
    </w:p>
    <w:p w14:paraId="5734D00D"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kern w:val="2"/>
          <w:sz w:val="30"/>
          <w:szCs w:val="30"/>
        </w:rPr>
      </w:pPr>
      <w:r>
        <w:rPr>
          <w:rFonts w:hint="eastAsia"/>
          <w:bCs/>
          <w:sz w:val="30"/>
          <w:szCs w:val="30"/>
        </w:rPr>
        <w:t>2025年1月，全县8个镇20个水质</w:t>
      </w:r>
      <w:r>
        <w:rPr>
          <w:rFonts w:hint="eastAsia"/>
          <w:bCs/>
          <w:color w:val="auto"/>
          <w:sz w:val="30"/>
          <w:szCs w:val="30"/>
        </w:rPr>
        <w:t>监测断面监测结果显示：五杠楼、九岭电排（</w:t>
      </w:r>
      <w:r>
        <w:rPr>
          <w:rFonts w:hint="eastAsia"/>
          <w:color w:val="auto"/>
          <w:sz w:val="30"/>
          <w:szCs w:val="30"/>
        </w:rPr>
        <w:t>三圳镇</w:t>
      </w:r>
      <w:r>
        <w:rPr>
          <w:rFonts w:hint="eastAsia"/>
          <w:bCs/>
          <w:color w:val="auto"/>
          <w:sz w:val="30"/>
          <w:szCs w:val="30"/>
        </w:rPr>
        <w:t>）、犁壁滩、福头、石峰径、白渡沙坪（新铺镇）、堑垣出水口、沙尾出水口（长潭镇）、大治桥、高思出水口（</w:t>
      </w:r>
      <w:r>
        <w:rPr>
          <w:rFonts w:hint="eastAsia"/>
          <w:color w:val="auto"/>
          <w:sz w:val="30"/>
          <w:szCs w:val="30"/>
        </w:rPr>
        <w:t>蓝坊镇</w:t>
      </w:r>
      <w:r>
        <w:rPr>
          <w:rFonts w:hint="eastAsia"/>
          <w:bCs/>
          <w:color w:val="auto"/>
          <w:sz w:val="30"/>
          <w:szCs w:val="30"/>
        </w:rPr>
        <w:t>）、乌土村下墩（文福镇）11</w:t>
      </w:r>
      <w:r>
        <w:rPr>
          <w:rFonts w:hint="eastAsia"/>
          <w:color w:val="auto"/>
          <w:sz w:val="30"/>
          <w:szCs w:val="30"/>
        </w:rPr>
        <w:t>个断面达到目标水质要求，其他各断面水质均未能达到目标水质要求。蕉城镇3个监测断面水质在Ⅳ～劣Ⅴ类之间；三圳镇2个监测断面水质均为Ⅲ类之间；新铺镇5个监测断面水质在Ⅱ～Ⅲ类之间；长潭镇3个监测断面水质在Ⅲ～Ⅳ类之间；蓝坊镇2个监测断面水质均为Ⅱ类；南磜镇3个监测断面水质均为Ⅲ类之间；文福镇1个监测断面水质为Ⅱ类；广福镇1个监测断面水质为劣Ⅴ类。</w:t>
      </w:r>
      <w:r>
        <w:rPr>
          <w:rFonts w:hint="eastAsia"/>
          <w:bCs/>
          <w:color w:val="auto"/>
          <w:sz w:val="30"/>
          <w:szCs w:val="30"/>
        </w:rPr>
        <w:t>与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2024年12</w:t>
      </w:r>
      <w:r>
        <w:rPr>
          <w:rFonts w:hint="eastAsia"/>
          <w:bCs/>
          <w:color w:val="auto"/>
          <w:sz w:val="30"/>
          <w:szCs w:val="30"/>
        </w:rPr>
        <w:t>月份</w:t>
      </w:r>
      <w:r>
        <w:rPr>
          <w:rFonts w:hint="eastAsia"/>
          <w:bCs/>
          <w:sz w:val="30"/>
          <w:szCs w:val="30"/>
        </w:rPr>
        <w:t>相比水质变差的断面为0个。</w:t>
      </w:r>
      <w:r>
        <w:rPr>
          <w:rFonts w:hint="eastAsia"/>
          <w:kern w:val="2"/>
          <w:sz w:val="30"/>
          <w:szCs w:val="30"/>
        </w:rPr>
        <w:t>详见表5-2</w:t>
      </w:r>
    </w:p>
    <w:p w14:paraId="7BB4A617"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kern w:val="2"/>
          <w:sz w:val="30"/>
          <w:szCs w:val="30"/>
        </w:rPr>
      </w:pPr>
    </w:p>
    <w:p w14:paraId="05DE5754"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kern w:val="2"/>
          <w:sz w:val="30"/>
          <w:szCs w:val="30"/>
        </w:rPr>
      </w:pPr>
    </w:p>
    <w:p w14:paraId="06A53F0B"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kern w:val="2"/>
          <w:sz w:val="30"/>
          <w:szCs w:val="30"/>
        </w:rPr>
      </w:pPr>
    </w:p>
    <w:p w14:paraId="026E9F04"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kern w:val="2"/>
          <w:sz w:val="30"/>
          <w:szCs w:val="30"/>
        </w:rPr>
      </w:pPr>
    </w:p>
    <w:p w14:paraId="25384543"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kern w:val="2"/>
          <w:sz w:val="30"/>
          <w:szCs w:val="30"/>
        </w:rPr>
      </w:pPr>
    </w:p>
    <w:p w14:paraId="0E896C6B"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kern w:val="2"/>
          <w:sz w:val="30"/>
          <w:szCs w:val="30"/>
        </w:rPr>
      </w:pPr>
    </w:p>
    <w:p w14:paraId="7922F01D"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kern w:val="2"/>
          <w:sz w:val="30"/>
          <w:szCs w:val="30"/>
        </w:rPr>
      </w:pPr>
    </w:p>
    <w:p w14:paraId="6986D5D5"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kern w:val="2"/>
          <w:sz w:val="30"/>
          <w:szCs w:val="30"/>
        </w:rPr>
      </w:pPr>
    </w:p>
    <w:p w14:paraId="38050F1B">
      <w:pPr>
        <w:pStyle w:val="14"/>
        <w:widowControl w:val="0"/>
        <w:tabs>
          <w:tab w:val="left" w:pos="1904"/>
        </w:tabs>
        <w:spacing w:before="0" w:beforeAutospacing="0" w:after="0" w:afterAutospacing="0"/>
        <w:jc w:val="both"/>
        <w:rPr>
          <w:kern w:val="2"/>
          <w:sz w:val="30"/>
          <w:szCs w:val="30"/>
        </w:rPr>
      </w:pPr>
    </w:p>
    <w:p w14:paraId="23EA04B9">
      <w:pPr>
        <w:pStyle w:val="14"/>
        <w:widowControl w:val="0"/>
        <w:tabs>
          <w:tab w:val="left" w:pos="1904"/>
        </w:tabs>
        <w:spacing w:before="0" w:beforeAutospacing="0" w:after="0" w:afterAutospacing="0"/>
        <w:jc w:val="both"/>
        <w:rPr>
          <w:kern w:val="2"/>
          <w:sz w:val="30"/>
          <w:szCs w:val="30"/>
        </w:rPr>
      </w:pPr>
    </w:p>
    <w:p w14:paraId="0EE44F0D">
      <w:pPr>
        <w:tabs>
          <w:tab w:val="left" w:pos="1310"/>
          <w:tab w:val="center" w:pos="7062"/>
        </w:tabs>
        <w:spacing w:line="36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5-2:</w:t>
      </w:r>
      <w:r>
        <w:rPr>
          <w:rFonts w:hint="eastAsia" w:ascii="宋体" w:hAnsi="宋体" w:cs="宋体"/>
          <w:b/>
          <w:bCs/>
          <w:sz w:val="28"/>
          <w:szCs w:val="28"/>
        </w:rPr>
        <w:t>2024年12月份～2025年1月份蕉岭县各镇</w:t>
      </w:r>
    </w:p>
    <w:p w14:paraId="358E28A0">
      <w:pPr>
        <w:tabs>
          <w:tab w:val="left" w:pos="1310"/>
          <w:tab w:val="center" w:pos="7062"/>
        </w:tabs>
        <w:spacing w:line="360" w:lineRule="exact"/>
        <w:jc w:val="center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水环境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质量监测情况</w:t>
      </w:r>
    </w:p>
    <w:tbl>
      <w:tblPr>
        <w:tblStyle w:val="17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990"/>
        <w:gridCol w:w="1455"/>
        <w:gridCol w:w="811"/>
        <w:gridCol w:w="638"/>
        <w:gridCol w:w="1453"/>
        <w:gridCol w:w="660"/>
        <w:gridCol w:w="1500"/>
        <w:gridCol w:w="809"/>
        <w:gridCol w:w="601"/>
      </w:tblGrid>
      <w:tr w14:paraId="55D79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401936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FECAADC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镇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034856B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监测点位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8F1AF81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目标水质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3B77963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2024年12月份</w:t>
            </w:r>
          </w:p>
          <w:p w14:paraId="14A752CB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监测结果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531C5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2025年1月份</w:t>
            </w:r>
          </w:p>
          <w:p w14:paraId="6D8C902C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监测结果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CC69D65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变化</w:t>
            </w:r>
          </w:p>
          <w:p w14:paraId="3020608F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趋势</w:t>
            </w:r>
          </w:p>
        </w:tc>
        <w:tc>
          <w:tcPr>
            <w:tcW w:w="6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6030F3B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是否</w:t>
            </w:r>
          </w:p>
          <w:p w14:paraId="6BE4938B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达标</w:t>
            </w:r>
          </w:p>
        </w:tc>
      </w:tr>
      <w:tr w14:paraId="200C4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17619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F0162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31AE4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D770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D4819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45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B682B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AE1F0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B9B42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8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3830D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B1B0E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B2F4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7C8E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C4351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蕉城镇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34324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谷仓电排后50米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57BF4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5D94C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46E18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1C2D2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86DE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高锰酸盐指数、化学需氧量、氨氮、总磷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652B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FEFE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 w14:paraId="265E8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FD83A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5F0C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3411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杨屋坝出口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BD214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8D2E1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F879A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3664C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0F77D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AA274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88B3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 w14:paraId="169AC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598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4D8E2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2C639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老阿山桥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B184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E5331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D42B2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61955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63AD0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高锰酸盐指数、化学需氧量、氨氮、总磷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4F57E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F344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 w14:paraId="144EC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7A95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39109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三圳镇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3191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五杠楼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FBD41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1BA59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0CAFD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10C52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EDC6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A4602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0B3CD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 w14:paraId="087F8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78E4D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FBB4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D27F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九岭电排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07C0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B136E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541D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257D7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A3999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CC11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变好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F6AA1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 w14:paraId="5EBD5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1F1C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52FE8E19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0BBA70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犁壁滩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460BF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1EA3E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1EEA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B1038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FD650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3FDA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变好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DA7C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 w14:paraId="52A67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C3F5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374D84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B5771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福头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53A9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C063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3AB01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87DB3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E59F79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DB2B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9A1E9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 w14:paraId="530A0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95F9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F219CFA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21F4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公墓山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0289E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6D858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753C1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氨氮、化学需氧量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0F29E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3F0EA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A23D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变好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E20B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 w14:paraId="205D0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8749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F9DAEF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0A072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石峰径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7EDC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A5C5B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3B6CA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1403F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40A80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C5210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变好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62B0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 w14:paraId="66D00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CA453D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B953312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835ECD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白渡沙坪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EFE2A8E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727DC8C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B8DD49D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FFB1B13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34FF0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C6FFC3F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00A40AF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 w14:paraId="5867D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6EDDA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351DB70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长潭镇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CD7B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堑垣出水口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FB5E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03F52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4E653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化学需氧量、氨氮、总磷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854D0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ABC7E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8788E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变好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9FEA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 w14:paraId="14710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D7C37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9A151B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F42EF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沙尾出水口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16DD7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7751C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4637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2A486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845E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72977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6BB72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 w14:paraId="3F153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91F2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</w:t>
            </w: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1F49E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FCE2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杞林电排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37746F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32A99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F778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1335C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AE41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95A2D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E82C4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 w14:paraId="213DC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DAB4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497DB1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蓝坊镇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8CD41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大治桥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A4150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4016B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1D7A7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FDEC1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09D5D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3162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FE3E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 w14:paraId="57213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61CFA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</w:t>
            </w: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154B2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2CE37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高思出水口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747F9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BE9A1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D4D1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516DB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0FBF7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517F9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1B42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 w14:paraId="4CC6C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50A94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6C8D0B2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南磜镇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A8C31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松源镇园潭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8DFA2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9885B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EFF99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C8C28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8019F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AE652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变好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0D6A9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 w14:paraId="46B77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4864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6115E2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C9DE9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镇山亭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F896E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E47D4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450A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A867B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D0E6E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FECD4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变好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3767F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 w14:paraId="40EC2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8C377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</w:t>
            </w: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E7EC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292C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滑子坑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4D9E9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65017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7EF6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B0AC9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2DD6F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E8E2E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64A5D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 w14:paraId="4D819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B3B52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172E10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文福镇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FD8D7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乌土村下墩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CC169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3580C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320A4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84856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A73F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1764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7BA4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 w14:paraId="63869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EE401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C3A6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广福镇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EBE2F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福塔大桥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E118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3E9EF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83D5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D7E6A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C697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350F8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37164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 w14:paraId="004D5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8B370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891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24BE1"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1、监测项目：pH值、高锰酸盐指数、化学需氧量、氨氮、总磷；</w:t>
            </w:r>
          </w:p>
          <w:p w14:paraId="7C7EA389"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2、执行标准：《地表水环境质量标准》（GB3838-2002）；</w:t>
            </w:r>
          </w:p>
          <w:p w14:paraId="3B84CE68"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3、监测单位：广东朴华检测技术有限公司。</w:t>
            </w:r>
          </w:p>
        </w:tc>
      </w:tr>
    </w:tbl>
    <w:p w14:paraId="3DAA64CF"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 w14:paraId="241FE7F4"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 w14:paraId="108DAE36"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 w14:paraId="540BAA41">
      <w:pPr>
        <w:tabs>
          <w:tab w:val="left" w:pos="1437"/>
          <w:tab w:val="center" w:pos="4484"/>
        </w:tabs>
        <w:spacing w:before="240" w:beforeLines="100" w:after="120" w:afterLines="50" w:line="320" w:lineRule="exact"/>
        <w:rPr>
          <w:b/>
          <w:sz w:val="32"/>
          <w:szCs w:val="32"/>
        </w:rPr>
      </w:pPr>
    </w:p>
    <w:p w14:paraId="468F5B5B">
      <w:pPr>
        <w:tabs>
          <w:tab w:val="left" w:pos="1437"/>
          <w:tab w:val="center" w:pos="4484"/>
        </w:tabs>
        <w:spacing w:before="240" w:beforeLines="100" w:after="120" w:afterLines="50" w:line="320" w:lineRule="exact"/>
        <w:rPr>
          <w:b/>
          <w:sz w:val="32"/>
          <w:szCs w:val="32"/>
        </w:rPr>
      </w:pPr>
    </w:p>
    <w:p w14:paraId="494FBABE">
      <w:pPr>
        <w:tabs>
          <w:tab w:val="left" w:pos="1437"/>
          <w:tab w:val="center" w:pos="4484"/>
        </w:tabs>
        <w:spacing w:before="240" w:beforeLines="100" w:after="120" w:afterLines="50" w:line="320" w:lineRule="exact"/>
        <w:rPr>
          <w:b/>
          <w:sz w:val="32"/>
          <w:szCs w:val="32"/>
        </w:rPr>
      </w:pPr>
    </w:p>
    <w:p w14:paraId="2F27C4D6">
      <w:pPr>
        <w:tabs>
          <w:tab w:val="left" w:pos="1437"/>
          <w:tab w:val="center" w:pos="4484"/>
        </w:tabs>
        <w:spacing w:before="240" w:beforeLines="100" w:after="120" w:afterLines="50" w:line="320" w:lineRule="exact"/>
        <w:rPr>
          <w:b/>
          <w:sz w:val="32"/>
          <w:szCs w:val="32"/>
        </w:rPr>
      </w:pPr>
    </w:p>
    <w:p w14:paraId="6A7D6F03">
      <w:pPr>
        <w:tabs>
          <w:tab w:val="left" w:pos="1437"/>
          <w:tab w:val="center" w:pos="4484"/>
        </w:tabs>
        <w:spacing w:before="240" w:beforeLines="100" w:after="120" w:afterLines="50" w:line="320" w:lineRule="exact"/>
        <w:rPr>
          <w:b/>
          <w:sz w:val="32"/>
          <w:szCs w:val="32"/>
        </w:rPr>
      </w:pPr>
    </w:p>
    <w:p w14:paraId="079D728F"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蕉岭县各镇水和空气</w:t>
      </w:r>
      <w:r>
        <w:rPr>
          <w:b/>
          <w:color w:val="auto"/>
          <w:sz w:val="32"/>
          <w:szCs w:val="32"/>
        </w:rPr>
        <w:t>监测断面</w:t>
      </w:r>
      <w:r>
        <w:rPr>
          <w:b/>
          <w:sz w:val="32"/>
          <w:szCs w:val="32"/>
        </w:rPr>
        <w:t>点位图</w:t>
      </w:r>
    </w:p>
    <w:p w14:paraId="14D377BC">
      <w:pPr>
        <w:spacing w:before="240" w:beforeLines="100" w:after="120" w:afterLines="50" w:line="560" w:lineRule="exact"/>
        <w:jc w:val="center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66040</wp:posOffset>
            </wp:positionV>
            <wp:extent cx="5914390" cy="7536815"/>
            <wp:effectExtent l="0" t="0" r="10160" b="698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4390" cy="753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▲水质</w:t>
      </w:r>
      <w:r>
        <w:rPr>
          <w:rFonts w:hint="eastAsia"/>
          <w:b/>
          <w:sz w:val="32"/>
          <w:szCs w:val="32"/>
        </w:rPr>
        <w:t>监测</w:t>
      </w:r>
      <w:r>
        <w:rPr>
          <w:b/>
          <w:sz w:val="32"/>
          <w:szCs w:val="32"/>
        </w:rPr>
        <w:t>断面        ●空气</w:t>
      </w:r>
      <w:r>
        <w:rPr>
          <w:rFonts w:hint="eastAsia"/>
          <w:b/>
          <w:sz w:val="32"/>
          <w:szCs w:val="32"/>
        </w:rPr>
        <w:t>监测</w:t>
      </w:r>
      <w:r>
        <w:rPr>
          <w:b/>
          <w:sz w:val="32"/>
          <w:szCs w:val="32"/>
        </w:rPr>
        <w:t>点位</w:t>
      </w:r>
    </w:p>
    <w:sectPr>
      <w:pgSz w:w="11906" w:h="16838"/>
      <w:pgMar w:top="1985" w:right="1588" w:bottom="851" w:left="1474" w:header="851" w:footer="73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D1C20">
    <w:pPr>
      <w:pStyle w:val="10"/>
      <w:jc w:val="center"/>
      <w:rPr>
        <w:sz w:val="24"/>
        <w:szCs w:val="24"/>
      </w:rPr>
    </w:pPr>
  </w:p>
  <w:p w14:paraId="5AE4B062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FA6AE">
    <w:pPr>
      <w:pStyle w:val="1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526CBF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LgbwxAgAAZQ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Di4G8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526CBF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AD723"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98BC41"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98BC41"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4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E2F5177"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FDA80"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84750C"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84750C"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6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ECDA024">
    <w:pPr>
      <w:pStyle w:val="1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33C50"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04D4A7"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04D4A7"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7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665F03E">
    <w:pPr>
      <w:pStyle w:val="1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2588E"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49B5506"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2xRpIyAgAAZQ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99ejdODiwfgUsdYkaahh4mUutKjFdpd&#10;2/PcmeIEms50k+It39QoZct8uGcOo4HysTzhDp9SGqQ0vUVJZdzXf93HeHQMXkoajFpONTaLEvlB&#10;o5MADIPhBmM3GPqgbg1md4KltDyZeOCCHMzSGfUFG7WKOeBimiNTTsNg3oZu3LGRXKxWKQizZ1nY&#10;6gfLI3SUx9vVIUDOpHIUpVMC3YkHTF/qU78pcbz/PKeop3+H5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bFGkj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9B5506"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13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6CCC9FA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64E88"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E67AA">
    <w:pPr>
      <w:pStyle w:val="11"/>
    </w:pPr>
    <w:r>
      <w:rPr>
        <w:rFonts w:hint="eastAsia"/>
        <w:b/>
        <w:color w:val="1F497D"/>
        <w:sz w:val="24"/>
        <w:szCs w:val="24"/>
      </w:rPr>
      <w:t>2025年1月蕉岭县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5D943">
    <w:pPr>
      <w:pStyle w:val="11"/>
    </w:pPr>
    <w:r>
      <w:rPr>
        <w:rFonts w:hint="eastAsia"/>
        <w:b/>
        <w:color w:val="1F497D"/>
        <w:sz w:val="24"/>
        <w:szCs w:val="24"/>
      </w:rPr>
      <w:t>2025年1月蕉岭县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2695B">
    <w:pPr>
      <w:pStyle w:val="11"/>
    </w:pPr>
    <w:r>
      <w:rPr>
        <w:rFonts w:hint="eastAsia"/>
        <w:b/>
        <w:color w:val="1F497D"/>
        <w:sz w:val="24"/>
        <w:szCs w:val="24"/>
      </w:rPr>
      <w:t>2025年1月蕉岭县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33F0E">
    <w:pPr>
      <w:pStyle w:val="11"/>
    </w:pPr>
    <w:r>
      <w:rPr>
        <w:rFonts w:hint="eastAsia"/>
        <w:b/>
        <w:color w:val="1F497D"/>
        <w:sz w:val="24"/>
        <w:szCs w:val="24"/>
      </w:rPr>
      <w:t>2025年1月蕉岭县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ED449F84"/>
    <w:multiLevelType w:val="singleLevel"/>
    <w:tmpl w:val="ED449F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0CA03C4"/>
    <w:multiLevelType w:val="multilevel"/>
    <w:tmpl w:val="30CA03C4"/>
    <w:lvl w:ilvl="0" w:tentative="0">
      <w:start w:val="1"/>
      <w:numFmt w:val="bullet"/>
      <w:lvlText w:val=""/>
      <w:lvlPicBulletId w:val="0"/>
      <w:lvlJc w:val="left"/>
      <w:pPr>
        <w:ind w:left="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</w:abstractNum>
  <w:abstractNum w:abstractNumId="2">
    <w:nsid w:val="74186B14"/>
    <w:multiLevelType w:val="singleLevel"/>
    <w:tmpl w:val="74186B1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zNWE1MWRjMjlkODU5MzRjZDY0NTYwMzViOTZjZmYifQ=="/>
    <w:docVar w:name="KSO_WPS_MARK_KEY" w:val="26ade146-760b-47e8-8d5f-56553b919241"/>
  </w:docVars>
  <w:rsids>
    <w:rsidRoot w:val="00172A27"/>
    <w:rsid w:val="00000481"/>
    <w:rsid w:val="00000507"/>
    <w:rsid w:val="00000F4B"/>
    <w:rsid w:val="000010B7"/>
    <w:rsid w:val="000021F2"/>
    <w:rsid w:val="00002EA1"/>
    <w:rsid w:val="000038D5"/>
    <w:rsid w:val="000042C8"/>
    <w:rsid w:val="000045AC"/>
    <w:rsid w:val="00004E48"/>
    <w:rsid w:val="00005106"/>
    <w:rsid w:val="0000568C"/>
    <w:rsid w:val="00006472"/>
    <w:rsid w:val="000064B7"/>
    <w:rsid w:val="0000670C"/>
    <w:rsid w:val="00006D4E"/>
    <w:rsid w:val="000071D1"/>
    <w:rsid w:val="00010552"/>
    <w:rsid w:val="00010A8B"/>
    <w:rsid w:val="00012044"/>
    <w:rsid w:val="0001208D"/>
    <w:rsid w:val="0001227B"/>
    <w:rsid w:val="00012531"/>
    <w:rsid w:val="000126FC"/>
    <w:rsid w:val="00012EE7"/>
    <w:rsid w:val="00013040"/>
    <w:rsid w:val="00013393"/>
    <w:rsid w:val="0001370A"/>
    <w:rsid w:val="00013C99"/>
    <w:rsid w:val="00013EF0"/>
    <w:rsid w:val="00014464"/>
    <w:rsid w:val="0001486F"/>
    <w:rsid w:val="00015448"/>
    <w:rsid w:val="0001562F"/>
    <w:rsid w:val="00015BAD"/>
    <w:rsid w:val="00015F76"/>
    <w:rsid w:val="000162CD"/>
    <w:rsid w:val="0001697A"/>
    <w:rsid w:val="0001700A"/>
    <w:rsid w:val="000178EE"/>
    <w:rsid w:val="00020AE0"/>
    <w:rsid w:val="00020D21"/>
    <w:rsid w:val="000212BD"/>
    <w:rsid w:val="000212F2"/>
    <w:rsid w:val="00021739"/>
    <w:rsid w:val="00021C0B"/>
    <w:rsid w:val="00022919"/>
    <w:rsid w:val="0002399D"/>
    <w:rsid w:val="00024291"/>
    <w:rsid w:val="0002445B"/>
    <w:rsid w:val="00024B3A"/>
    <w:rsid w:val="00024BD1"/>
    <w:rsid w:val="000250A7"/>
    <w:rsid w:val="000250C1"/>
    <w:rsid w:val="000258AD"/>
    <w:rsid w:val="00025AC5"/>
    <w:rsid w:val="00026026"/>
    <w:rsid w:val="000265E2"/>
    <w:rsid w:val="00026C7C"/>
    <w:rsid w:val="000270D7"/>
    <w:rsid w:val="0002727B"/>
    <w:rsid w:val="00030382"/>
    <w:rsid w:val="00030EB9"/>
    <w:rsid w:val="00031147"/>
    <w:rsid w:val="000315BA"/>
    <w:rsid w:val="00031F72"/>
    <w:rsid w:val="000326F0"/>
    <w:rsid w:val="000332ED"/>
    <w:rsid w:val="00034538"/>
    <w:rsid w:val="00034A8C"/>
    <w:rsid w:val="00035066"/>
    <w:rsid w:val="00035338"/>
    <w:rsid w:val="000354C7"/>
    <w:rsid w:val="000354F8"/>
    <w:rsid w:val="00035F98"/>
    <w:rsid w:val="000368C5"/>
    <w:rsid w:val="0003763B"/>
    <w:rsid w:val="00037BB2"/>
    <w:rsid w:val="00037DF9"/>
    <w:rsid w:val="00041337"/>
    <w:rsid w:val="000417BC"/>
    <w:rsid w:val="0004249E"/>
    <w:rsid w:val="00043169"/>
    <w:rsid w:val="0004361D"/>
    <w:rsid w:val="000439B4"/>
    <w:rsid w:val="00043B1C"/>
    <w:rsid w:val="0004434A"/>
    <w:rsid w:val="00044357"/>
    <w:rsid w:val="000446C7"/>
    <w:rsid w:val="000447E3"/>
    <w:rsid w:val="0004510E"/>
    <w:rsid w:val="00045153"/>
    <w:rsid w:val="000454EA"/>
    <w:rsid w:val="000455F1"/>
    <w:rsid w:val="00046BD4"/>
    <w:rsid w:val="00046E17"/>
    <w:rsid w:val="00047924"/>
    <w:rsid w:val="00047995"/>
    <w:rsid w:val="00050B10"/>
    <w:rsid w:val="00050C99"/>
    <w:rsid w:val="0005150D"/>
    <w:rsid w:val="000520F3"/>
    <w:rsid w:val="000527C1"/>
    <w:rsid w:val="000527E3"/>
    <w:rsid w:val="00052C5D"/>
    <w:rsid w:val="00053616"/>
    <w:rsid w:val="00053CEC"/>
    <w:rsid w:val="00053F7A"/>
    <w:rsid w:val="00053F7C"/>
    <w:rsid w:val="00054589"/>
    <w:rsid w:val="00054809"/>
    <w:rsid w:val="000549B7"/>
    <w:rsid w:val="00054BCF"/>
    <w:rsid w:val="00054FC5"/>
    <w:rsid w:val="0005593E"/>
    <w:rsid w:val="00055A03"/>
    <w:rsid w:val="00056A3B"/>
    <w:rsid w:val="00057D14"/>
    <w:rsid w:val="00060016"/>
    <w:rsid w:val="000611C7"/>
    <w:rsid w:val="00061381"/>
    <w:rsid w:val="00061683"/>
    <w:rsid w:val="000629CC"/>
    <w:rsid w:val="00062A57"/>
    <w:rsid w:val="0006314D"/>
    <w:rsid w:val="0006321A"/>
    <w:rsid w:val="000636DE"/>
    <w:rsid w:val="00063D3E"/>
    <w:rsid w:val="00063D96"/>
    <w:rsid w:val="0006409E"/>
    <w:rsid w:val="00064CC5"/>
    <w:rsid w:val="00064CD6"/>
    <w:rsid w:val="0006580D"/>
    <w:rsid w:val="00065C1D"/>
    <w:rsid w:val="000663F7"/>
    <w:rsid w:val="00066BBE"/>
    <w:rsid w:val="00066CBE"/>
    <w:rsid w:val="000675BC"/>
    <w:rsid w:val="000675E4"/>
    <w:rsid w:val="0007014A"/>
    <w:rsid w:val="000705B1"/>
    <w:rsid w:val="0007114E"/>
    <w:rsid w:val="000714F3"/>
    <w:rsid w:val="000715DF"/>
    <w:rsid w:val="000718C0"/>
    <w:rsid w:val="000734B1"/>
    <w:rsid w:val="0007378C"/>
    <w:rsid w:val="00075895"/>
    <w:rsid w:val="00075B16"/>
    <w:rsid w:val="00075D63"/>
    <w:rsid w:val="000760FE"/>
    <w:rsid w:val="00076250"/>
    <w:rsid w:val="000766DA"/>
    <w:rsid w:val="00076724"/>
    <w:rsid w:val="00076ACF"/>
    <w:rsid w:val="00076BDC"/>
    <w:rsid w:val="00076FEE"/>
    <w:rsid w:val="000776EF"/>
    <w:rsid w:val="00080B92"/>
    <w:rsid w:val="00080BD8"/>
    <w:rsid w:val="00081182"/>
    <w:rsid w:val="000817FC"/>
    <w:rsid w:val="00081ACC"/>
    <w:rsid w:val="00081BE3"/>
    <w:rsid w:val="00081BFB"/>
    <w:rsid w:val="00081E9C"/>
    <w:rsid w:val="00082310"/>
    <w:rsid w:val="00082CC0"/>
    <w:rsid w:val="00082EAF"/>
    <w:rsid w:val="00082FA2"/>
    <w:rsid w:val="000833C4"/>
    <w:rsid w:val="000833E0"/>
    <w:rsid w:val="000836A8"/>
    <w:rsid w:val="000840A2"/>
    <w:rsid w:val="00084A18"/>
    <w:rsid w:val="0008537C"/>
    <w:rsid w:val="00085CC9"/>
    <w:rsid w:val="00086515"/>
    <w:rsid w:val="0008660A"/>
    <w:rsid w:val="00086CE9"/>
    <w:rsid w:val="00087111"/>
    <w:rsid w:val="0008784C"/>
    <w:rsid w:val="00087935"/>
    <w:rsid w:val="0009003F"/>
    <w:rsid w:val="0009038F"/>
    <w:rsid w:val="00090A73"/>
    <w:rsid w:val="00091216"/>
    <w:rsid w:val="00091584"/>
    <w:rsid w:val="00091D12"/>
    <w:rsid w:val="00091F88"/>
    <w:rsid w:val="000920A1"/>
    <w:rsid w:val="00092254"/>
    <w:rsid w:val="000922A5"/>
    <w:rsid w:val="000923AF"/>
    <w:rsid w:val="00092870"/>
    <w:rsid w:val="00093B4B"/>
    <w:rsid w:val="00093C74"/>
    <w:rsid w:val="00094252"/>
    <w:rsid w:val="00094F28"/>
    <w:rsid w:val="00095681"/>
    <w:rsid w:val="00096375"/>
    <w:rsid w:val="00096406"/>
    <w:rsid w:val="0009650E"/>
    <w:rsid w:val="000966EA"/>
    <w:rsid w:val="00097158"/>
    <w:rsid w:val="0009767E"/>
    <w:rsid w:val="0009797E"/>
    <w:rsid w:val="00097CBF"/>
    <w:rsid w:val="000A03F5"/>
    <w:rsid w:val="000A077A"/>
    <w:rsid w:val="000A0D4B"/>
    <w:rsid w:val="000A106D"/>
    <w:rsid w:val="000A2293"/>
    <w:rsid w:val="000A3042"/>
    <w:rsid w:val="000A4171"/>
    <w:rsid w:val="000A4A1C"/>
    <w:rsid w:val="000A50D4"/>
    <w:rsid w:val="000A5112"/>
    <w:rsid w:val="000A534A"/>
    <w:rsid w:val="000A559E"/>
    <w:rsid w:val="000A563B"/>
    <w:rsid w:val="000A5761"/>
    <w:rsid w:val="000A66AC"/>
    <w:rsid w:val="000A692F"/>
    <w:rsid w:val="000A6B09"/>
    <w:rsid w:val="000A6C4C"/>
    <w:rsid w:val="000A6E73"/>
    <w:rsid w:val="000A7164"/>
    <w:rsid w:val="000A7232"/>
    <w:rsid w:val="000A73F7"/>
    <w:rsid w:val="000A7CD4"/>
    <w:rsid w:val="000A7E52"/>
    <w:rsid w:val="000B0950"/>
    <w:rsid w:val="000B0BB6"/>
    <w:rsid w:val="000B1734"/>
    <w:rsid w:val="000B1808"/>
    <w:rsid w:val="000B1EFB"/>
    <w:rsid w:val="000B2334"/>
    <w:rsid w:val="000B25DE"/>
    <w:rsid w:val="000B2EBE"/>
    <w:rsid w:val="000B302A"/>
    <w:rsid w:val="000B3033"/>
    <w:rsid w:val="000B31E0"/>
    <w:rsid w:val="000B33C6"/>
    <w:rsid w:val="000B3615"/>
    <w:rsid w:val="000B3C3F"/>
    <w:rsid w:val="000B3CF0"/>
    <w:rsid w:val="000B3EFC"/>
    <w:rsid w:val="000B4B3A"/>
    <w:rsid w:val="000B4D82"/>
    <w:rsid w:val="000B5011"/>
    <w:rsid w:val="000B51FC"/>
    <w:rsid w:val="000B53C3"/>
    <w:rsid w:val="000B5BAA"/>
    <w:rsid w:val="000B60BB"/>
    <w:rsid w:val="000B6153"/>
    <w:rsid w:val="000B6266"/>
    <w:rsid w:val="000B6581"/>
    <w:rsid w:val="000B6B31"/>
    <w:rsid w:val="000B7789"/>
    <w:rsid w:val="000B77CD"/>
    <w:rsid w:val="000B791B"/>
    <w:rsid w:val="000B7999"/>
    <w:rsid w:val="000B7BAA"/>
    <w:rsid w:val="000B7ECB"/>
    <w:rsid w:val="000C174A"/>
    <w:rsid w:val="000C2D62"/>
    <w:rsid w:val="000C2FC1"/>
    <w:rsid w:val="000C3A99"/>
    <w:rsid w:val="000C3CEB"/>
    <w:rsid w:val="000C3FEB"/>
    <w:rsid w:val="000C4526"/>
    <w:rsid w:val="000C4572"/>
    <w:rsid w:val="000C4A99"/>
    <w:rsid w:val="000C4B17"/>
    <w:rsid w:val="000C4FF0"/>
    <w:rsid w:val="000C51DF"/>
    <w:rsid w:val="000C53BB"/>
    <w:rsid w:val="000C5611"/>
    <w:rsid w:val="000C6564"/>
    <w:rsid w:val="000C6CA4"/>
    <w:rsid w:val="000C779E"/>
    <w:rsid w:val="000C78AE"/>
    <w:rsid w:val="000D03F4"/>
    <w:rsid w:val="000D108D"/>
    <w:rsid w:val="000D111F"/>
    <w:rsid w:val="000D1477"/>
    <w:rsid w:val="000D1501"/>
    <w:rsid w:val="000D1991"/>
    <w:rsid w:val="000D1CFC"/>
    <w:rsid w:val="000D1D3D"/>
    <w:rsid w:val="000D20D6"/>
    <w:rsid w:val="000D2321"/>
    <w:rsid w:val="000D234F"/>
    <w:rsid w:val="000D2CAC"/>
    <w:rsid w:val="000D2E22"/>
    <w:rsid w:val="000D2FCE"/>
    <w:rsid w:val="000D3037"/>
    <w:rsid w:val="000D3CAA"/>
    <w:rsid w:val="000D45E4"/>
    <w:rsid w:val="000D47EB"/>
    <w:rsid w:val="000D49A8"/>
    <w:rsid w:val="000D4C70"/>
    <w:rsid w:val="000D55EE"/>
    <w:rsid w:val="000D5FE3"/>
    <w:rsid w:val="000D6323"/>
    <w:rsid w:val="000D6338"/>
    <w:rsid w:val="000D636B"/>
    <w:rsid w:val="000E022E"/>
    <w:rsid w:val="000E0361"/>
    <w:rsid w:val="000E04FD"/>
    <w:rsid w:val="000E0572"/>
    <w:rsid w:val="000E09F3"/>
    <w:rsid w:val="000E10B4"/>
    <w:rsid w:val="000E113F"/>
    <w:rsid w:val="000E247A"/>
    <w:rsid w:val="000E31C6"/>
    <w:rsid w:val="000E31FD"/>
    <w:rsid w:val="000E357D"/>
    <w:rsid w:val="000E35DC"/>
    <w:rsid w:val="000E3875"/>
    <w:rsid w:val="000E4DA2"/>
    <w:rsid w:val="000E4EC9"/>
    <w:rsid w:val="000E5036"/>
    <w:rsid w:val="000E6247"/>
    <w:rsid w:val="000E6800"/>
    <w:rsid w:val="000E6BDF"/>
    <w:rsid w:val="000E6D5A"/>
    <w:rsid w:val="000E6E8E"/>
    <w:rsid w:val="000E70DB"/>
    <w:rsid w:val="000E73CB"/>
    <w:rsid w:val="000E7723"/>
    <w:rsid w:val="000E77EF"/>
    <w:rsid w:val="000E7D7A"/>
    <w:rsid w:val="000E7E15"/>
    <w:rsid w:val="000E7F16"/>
    <w:rsid w:val="000F0EB0"/>
    <w:rsid w:val="000F164D"/>
    <w:rsid w:val="000F1A35"/>
    <w:rsid w:val="000F1EBA"/>
    <w:rsid w:val="000F2AB1"/>
    <w:rsid w:val="000F2EF5"/>
    <w:rsid w:val="000F32AE"/>
    <w:rsid w:val="000F3E59"/>
    <w:rsid w:val="000F405B"/>
    <w:rsid w:val="000F4A91"/>
    <w:rsid w:val="000F51B5"/>
    <w:rsid w:val="000F54A2"/>
    <w:rsid w:val="000F59F2"/>
    <w:rsid w:val="000F5F6C"/>
    <w:rsid w:val="000F6504"/>
    <w:rsid w:val="000F6BA5"/>
    <w:rsid w:val="000F6F20"/>
    <w:rsid w:val="000F76D1"/>
    <w:rsid w:val="000F7707"/>
    <w:rsid w:val="000F7C64"/>
    <w:rsid w:val="001001F0"/>
    <w:rsid w:val="001007EC"/>
    <w:rsid w:val="00101502"/>
    <w:rsid w:val="00101784"/>
    <w:rsid w:val="00101C33"/>
    <w:rsid w:val="00102681"/>
    <w:rsid w:val="00102863"/>
    <w:rsid w:val="001038BA"/>
    <w:rsid w:val="0010424F"/>
    <w:rsid w:val="00104700"/>
    <w:rsid w:val="00104BC0"/>
    <w:rsid w:val="00104BEC"/>
    <w:rsid w:val="0010520F"/>
    <w:rsid w:val="001054D7"/>
    <w:rsid w:val="00106145"/>
    <w:rsid w:val="001066A2"/>
    <w:rsid w:val="00106D51"/>
    <w:rsid w:val="00106D7A"/>
    <w:rsid w:val="00106D84"/>
    <w:rsid w:val="00106EE5"/>
    <w:rsid w:val="00107271"/>
    <w:rsid w:val="001073BB"/>
    <w:rsid w:val="001079ED"/>
    <w:rsid w:val="001101DE"/>
    <w:rsid w:val="0011059A"/>
    <w:rsid w:val="00111E78"/>
    <w:rsid w:val="0011285C"/>
    <w:rsid w:val="00113B3A"/>
    <w:rsid w:val="00113DE5"/>
    <w:rsid w:val="00114093"/>
    <w:rsid w:val="001149AE"/>
    <w:rsid w:val="00114C0C"/>
    <w:rsid w:val="00114CC4"/>
    <w:rsid w:val="00114DA1"/>
    <w:rsid w:val="00114DD0"/>
    <w:rsid w:val="0011514F"/>
    <w:rsid w:val="00115ED4"/>
    <w:rsid w:val="001174A1"/>
    <w:rsid w:val="001174DD"/>
    <w:rsid w:val="00117D54"/>
    <w:rsid w:val="00120237"/>
    <w:rsid w:val="001204BD"/>
    <w:rsid w:val="00120CEB"/>
    <w:rsid w:val="00120EB3"/>
    <w:rsid w:val="001219F3"/>
    <w:rsid w:val="00121A23"/>
    <w:rsid w:val="0012395E"/>
    <w:rsid w:val="00123B75"/>
    <w:rsid w:val="001248C9"/>
    <w:rsid w:val="001249EF"/>
    <w:rsid w:val="00125446"/>
    <w:rsid w:val="001255C6"/>
    <w:rsid w:val="001257D8"/>
    <w:rsid w:val="00126917"/>
    <w:rsid w:val="0012776D"/>
    <w:rsid w:val="00127B78"/>
    <w:rsid w:val="001301F3"/>
    <w:rsid w:val="00130935"/>
    <w:rsid w:val="00131088"/>
    <w:rsid w:val="001313D0"/>
    <w:rsid w:val="00131975"/>
    <w:rsid w:val="00131A32"/>
    <w:rsid w:val="00132B18"/>
    <w:rsid w:val="00132BDE"/>
    <w:rsid w:val="00132D86"/>
    <w:rsid w:val="001336FA"/>
    <w:rsid w:val="00133F06"/>
    <w:rsid w:val="0013407F"/>
    <w:rsid w:val="001340E3"/>
    <w:rsid w:val="0013420D"/>
    <w:rsid w:val="0013448F"/>
    <w:rsid w:val="00134796"/>
    <w:rsid w:val="0013487A"/>
    <w:rsid w:val="00134CE0"/>
    <w:rsid w:val="00134D3B"/>
    <w:rsid w:val="00134E70"/>
    <w:rsid w:val="00136CAE"/>
    <w:rsid w:val="00137980"/>
    <w:rsid w:val="001379CC"/>
    <w:rsid w:val="00137E49"/>
    <w:rsid w:val="0014175A"/>
    <w:rsid w:val="00142043"/>
    <w:rsid w:val="00142465"/>
    <w:rsid w:val="00142676"/>
    <w:rsid w:val="00142679"/>
    <w:rsid w:val="00142710"/>
    <w:rsid w:val="00143EE7"/>
    <w:rsid w:val="0014408A"/>
    <w:rsid w:val="00144507"/>
    <w:rsid w:val="00144821"/>
    <w:rsid w:val="00144E70"/>
    <w:rsid w:val="00145476"/>
    <w:rsid w:val="00145928"/>
    <w:rsid w:val="00146247"/>
    <w:rsid w:val="00146575"/>
    <w:rsid w:val="00146923"/>
    <w:rsid w:val="0014704A"/>
    <w:rsid w:val="00147BD3"/>
    <w:rsid w:val="00147C43"/>
    <w:rsid w:val="001503C6"/>
    <w:rsid w:val="00150610"/>
    <w:rsid w:val="00150817"/>
    <w:rsid w:val="00150F03"/>
    <w:rsid w:val="00152EE8"/>
    <w:rsid w:val="001533DF"/>
    <w:rsid w:val="001535EA"/>
    <w:rsid w:val="0015372E"/>
    <w:rsid w:val="00153FFF"/>
    <w:rsid w:val="00154949"/>
    <w:rsid w:val="00154BD8"/>
    <w:rsid w:val="00154FF6"/>
    <w:rsid w:val="001555C6"/>
    <w:rsid w:val="00156809"/>
    <w:rsid w:val="00156AC8"/>
    <w:rsid w:val="001575B6"/>
    <w:rsid w:val="00160139"/>
    <w:rsid w:val="00160C46"/>
    <w:rsid w:val="0016290F"/>
    <w:rsid w:val="00162A93"/>
    <w:rsid w:val="00163509"/>
    <w:rsid w:val="00163533"/>
    <w:rsid w:val="001637FF"/>
    <w:rsid w:val="00163905"/>
    <w:rsid w:val="00163CBC"/>
    <w:rsid w:val="00163F10"/>
    <w:rsid w:val="0016420F"/>
    <w:rsid w:val="0016469F"/>
    <w:rsid w:val="00165489"/>
    <w:rsid w:val="001654F9"/>
    <w:rsid w:val="00165D92"/>
    <w:rsid w:val="00166123"/>
    <w:rsid w:val="00166641"/>
    <w:rsid w:val="00167ABC"/>
    <w:rsid w:val="00167C14"/>
    <w:rsid w:val="00170497"/>
    <w:rsid w:val="00170A8D"/>
    <w:rsid w:val="00170E6C"/>
    <w:rsid w:val="001713D4"/>
    <w:rsid w:val="001719C6"/>
    <w:rsid w:val="00171C86"/>
    <w:rsid w:val="00171D2A"/>
    <w:rsid w:val="00172345"/>
    <w:rsid w:val="0017241F"/>
    <w:rsid w:val="001726D3"/>
    <w:rsid w:val="0017291B"/>
    <w:rsid w:val="00172A27"/>
    <w:rsid w:val="001731D8"/>
    <w:rsid w:val="00173BF5"/>
    <w:rsid w:val="00173E24"/>
    <w:rsid w:val="00173FF9"/>
    <w:rsid w:val="001752D0"/>
    <w:rsid w:val="001757E5"/>
    <w:rsid w:val="00175B08"/>
    <w:rsid w:val="00175B58"/>
    <w:rsid w:val="001760E8"/>
    <w:rsid w:val="00176351"/>
    <w:rsid w:val="00176E80"/>
    <w:rsid w:val="00177479"/>
    <w:rsid w:val="001802AF"/>
    <w:rsid w:val="001804BE"/>
    <w:rsid w:val="00180760"/>
    <w:rsid w:val="001812F0"/>
    <w:rsid w:val="00181675"/>
    <w:rsid w:val="001820DF"/>
    <w:rsid w:val="00182162"/>
    <w:rsid w:val="00182214"/>
    <w:rsid w:val="00182803"/>
    <w:rsid w:val="0018319F"/>
    <w:rsid w:val="001832E1"/>
    <w:rsid w:val="001835E5"/>
    <w:rsid w:val="001846C9"/>
    <w:rsid w:val="0018490C"/>
    <w:rsid w:val="00186042"/>
    <w:rsid w:val="00186EFA"/>
    <w:rsid w:val="001873B0"/>
    <w:rsid w:val="00187E6B"/>
    <w:rsid w:val="00187FFA"/>
    <w:rsid w:val="00190196"/>
    <w:rsid w:val="0019043D"/>
    <w:rsid w:val="001906B6"/>
    <w:rsid w:val="0019099A"/>
    <w:rsid w:val="00190EE1"/>
    <w:rsid w:val="00191014"/>
    <w:rsid w:val="00192072"/>
    <w:rsid w:val="001923DA"/>
    <w:rsid w:val="0019297E"/>
    <w:rsid w:val="00192AA0"/>
    <w:rsid w:val="00194AB0"/>
    <w:rsid w:val="00195C5E"/>
    <w:rsid w:val="00195D53"/>
    <w:rsid w:val="00195D6B"/>
    <w:rsid w:val="00196775"/>
    <w:rsid w:val="001967BA"/>
    <w:rsid w:val="00196D2D"/>
    <w:rsid w:val="001972D2"/>
    <w:rsid w:val="00197F2B"/>
    <w:rsid w:val="001A0EA1"/>
    <w:rsid w:val="001A0F28"/>
    <w:rsid w:val="001A1140"/>
    <w:rsid w:val="001A1381"/>
    <w:rsid w:val="001A259D"/>
    <w:rsid w:val="001A2680"/>
    <w:rsid w:val="001A28B2"/>
    <w:rsid w:val="001A290B"/>
    <w:rsid w:val="001A2CFA"/>
    <w:rsid w:val="001A369C"/>
    <w:rsid w:val="001A37D4"/>
    <w:rsid w:val="001A3DB2"/>
    <w:rsid w:val="001A40DE"/>
    <w:rsid w:val="001A4142"/>
    <w:rsid w:val="001A4240"/>
    <w:rsid w:val="001A5F63"/>
    <w:rsid w:val="001A66B3"/>
    <w:rsid w:val="001A7317"/>
    <w:rsid w:val="001A7EF0"/>
    <w:rsid w:val="001B0E00"/>
    <w:rsid w:val="001B2616"/>
    <w:rsid w:val="001B2646"/>
    <w:rsid w:val="001B2655"/>
    <w:rsid w:val="001B2873"/>
    <w:rsid w:val="001B3012"/>
    <w:rsid w:val="001B33A8"/>
    <w:rsid w:val="001B34DA"/>
    <w:rsid w:val="001B3C47"/>
    <w:rsid w:val="001B3D55"/>
    <w:rsid w:val="001B3E5D"/>
    <w:rsid w:val="001B3F47"/>
    <w:rsid w:val="001B46D9"/>
    <w:rsid w:val="001B48A2"/>
    <w:rsid w:val="001B4BD0"/>
    <w:rsid w:val="001B5A11"/>
    <w:rsid w:val="001B5B9D"/>
    <w:rsid w:val="001B61A2"/>
    <w:rsid w:val="001B6318"/>
    <w:rsid w:val="001B6A6F"/>
    <w:rsid w:val="001B70E2"/>
    <w:rsid w:val="001B7762"/>
    <w:rsid w:val="001B7866"/>
    <w:rsid w:val="001B7C00"/>
    <w:rsid w:val="001B7F73"/>
    <w:rsid w:val="001C048D"/>
    <w:rsid w:val="001C1718"/>
    <w:rsid w:val="001C214D"/>
    <w:rsid w:val="001C2180"/>
    <w:rsid w:val="001C21B0"/>
    <w:rsid w:val="001C27FB"/>
    <w:rsid w:val="001C2805"/>
    <w:rsid w:val="001C2E3C"/>
    <w:rsid w:val="001C2EA1"/>
    <w:rsid w:val="001C33B9"/>
    <w:rsid w:val="001C3967"/>
    <w:rsid w:val="001C421F"/>
    <w:rsid w:val="001C4564"/>
    <w:rsid w:val="001C4586"/>
    <w:rsid w:val="001C4BDB"/>
    <w:rsid w:val="001C596F"/>
    <w:rsid w:val="001C5FCF"/>
    <w:rsid w:val="001C6756"/>
    <w:rsid w:val="001C687C"/>
    <w:rsid w:val="001C6995"/>
    <w:rsid w:val="001D172A"/>
    <w:rsid w:val="001D1A88"/>
    <w:rsid w:val="001D1AF7"/>
    <w:rsid w:val="001D1E86"/>
    <w:rsid w:val="001D20B2"/>
    <w:rsid w:val="001D2729"/>
    <w:rsid w:val="001D2AB7"/>
    <w:rsid w:val="001D2D1A"/>
    <w:rsid w:val="001D39A1"/>
    <w:rsid w:val="001D3B9A"/>
    <w:rsid w:val="001D4330"/>
    <w:rsid w:val="001D45E4"/>
    <w:rsid w:val="001D4718"/>
    <w:rsid w:val="001D47CE"/>
    <w:rsid w:val="001D55B5"/>
    <w:rsid w:val="001D6326"/>
    <w:rsid w:val="001D644E"/>
    <w:rsid w:val="001D6C0F"/>
    <w:rsid w:val="001D6C72"/>
    <w:rsid w:val="001D79A7"/>
    <w:rsid w:val="001D7CB6"/>
    <w:rsid w:val="001E0000"/>
    <w:rsid w:val="001E0390"/>
    <w:rsid w:val="001E0947"/>
    <w:rsid w:val="001E18FF"/>
    <w:rsid w:val="001E1E58"/>
    <w:rsid w:val="001E2668"/>
    <w:rsid w:val="001E3708"/>
    <w:rsid w:val="001E39E2"/>
    <w:rsid w:val="001E4375"/>
    <w:rsid w:val="001E458A"/>
    <w:rsid w:val="001E47D9"/>
    <w:rsid w:val="001E597F"/>
    <w:rsid w:val="001E59EA"/>
    <w:rsid w:val="001E6380"/>
    <w:rsid w:val="001E6559"/>
    <w:rsid w:val="001E677B"/>
    <w:rsid w:val="001E67BB"/>
    <w:rsid w:val="001E6B8C"/>
    <w:rsid w:val="001E7340"/>
    <w:rsid w:val="001E7F60"/>
    <w:rsid w:val="001F0B40"/>
    <w:rsid w:val="001F0BAE"/>
    <w:rsid w:val="001F0D08"/>
    <w:rsid w:val="001F0D11"/>
    <w:rsid w:val="001F0E29"/>
    <w:rsid w:val="001F1914"/>
    <w:rsid w:val="001F241D"/>
    <w:rsid w:val="001F2A63"/>
    <w:rsid w:val="001F2ACB"/>
    <w:rsid w:val="001F2C4D"/>
    <w:rsid w:val="001F2D48"/>
    <w:rsid w:val="001F3555"/>
    <w:rsid w:val="001F3656"/>
    <w:rsid w:val="001F3CA3"/>
    <w:rsid w:val="001F3F63"/>
    <w:rsid w:val="001F3F9E"/>
    <w:rsid w:val="001F442A"/>
    <w:rsid w:val="001F4A9C"/>
    <w:rsid w:val="001F64D1"/>
    <w:rsid w:val="001F6526"/>
    <w:rsid w:val="001F6B19"/>
    <w:rsid w:val="001F7006"/>
    <w:rsid w:val="001F76C8"/>
    <w:rsid w:val="001F792A"/>
    <w:rsid w:val="002005EA"/>
    <w:rsid w:val="00200BD7"/>
    <w:rsid w:val="00200FB4"/>
    <w:rsid w:val="00201B4C"/>
    <w:rsid w:val="00202048"/>
    <w:rsid w:val="00202190"/>
    <w:rsid w:val="0020250F"/>
    <w:rsid w:val="00203146"/>
    <w:rsid w:val="002033E9"/>
    <w:rsid w:val="00203F7C"/>
    <w:rsid w:val="00204FD7"/>
    <w:rsid w:val="0020541E"/>
    <w:rsid w:val="00205814"/>
    <w:rsid w:val="00206065"/>
    <w:rsid w:val="00206882"/>
    <w:rsid w:val="0020790C"/>
    <w:rsid w:val="00207DB6"/>
    <w:rsid w:val="00207FAF"/>
    <w:rsid w:val="002106A5"/>
    <w:rsid w:val="00210FCC"/>
    <w:rsid w:val="002113D7"/>
    <w:rsid w:val="002119DD"/>
    <w:rsid w:val="00211F68"/>
    <w:rsid w:val="00212AD9"/>
    <w:rsid w:val="00212DD8"/>
    <w:rsid w:val="00212EE4"/>
    <w:rsid w:val="00213090"/>
    <w:rsid w:val="00213D77"/>
    <w:rsid w:val="002144E0"/>
    <w:rsid w:val="002147D0"/>
    <w:rsid w:val="00214A60"/>
    <w:rsid w:val="00214B82"/>
    <w:rsid w:val="002155D7"/>
    <w:rsid w:val="00216085"/>
    <w:rsid w:val="0021653A"/>
    <w:rsid w:val="0021676F"/>
    <w:rsid w:val="00216818"/>
    <w:rsid w:val="002169D0"/>
    <w:rsid w:val="00217010"/>
    <w:rsid w:val="00217258"/>
    <w:rsid w:val="0021745C"/>
    <w:rsid w:val="00217991"/>
    <w:rsid w:val="00220129"/>
    <w:rsid w:val="002214BA"/>
    <w:rsid w:val="002214E6"/>
    <w:rsid w:val="00222AFD"/>
    <w:rsid w:val="00222E35"/>
    <w:rsid w:val="00222E89"/>
    <w:rsid w:val="00222EED"/>
    <w:rsid w:val="002250A4"/>
    <w:rsid w:val="002250E2"/>
    <w:rsid w:val="0022549D"/>
    <w:rsid w:val="00225560"/>
    <w:rsid w:val="0022571A"/>
    <w:rsid w:val="0022579F"/>
    <w:rsid w:val="002258D1"/>
    <w:rsid w:val="00225E43"/>
    <w:rsid w:val="00225F7E"/>
    <w:rsid w:val="00226ACB"/>
    <w:rsid w:val="00226E4E"/>
    <w:rsid w:val="00227FB6"/>
    <w:rsid w:val="0023134D"/>
    <w:rsid w:val="002314C9"/>
    <w:rsid w:val="00231827"/>
    <w:rsid w:val="002321FB"/>
    <w:rsid w:val="00233153"/>
    <w:rsid w:val="0023391A"/>
    <w:rsid w:val="00233C36"/>
    <w:rsid w:val="0023456B"/>
    <w:rsid w:val="00234B69"/>
    <w:rsid w:val="002352C3"/>
    <w:rsid w:val="00235A82"/>
    <w:rsid w:val="00235A92"/>
    <w:rsid w:val="002360A1"/>
    <w:rsid w:val="0023637E"/>
    <w:rsid w:val="002366B9"/>
    <w:rsid w:val="00236AB1"/>
    <w:rsid w:val="0023721F"/>
    <w:rsid w:val="0023723D"/>
    <w:rsid w:val="0023754A"/>
    <w:rsid w:val="00237F8A"/>
    <w:rsid w:val="00240D18"/>
    <w:rsid w:val="00240EE2"/>
    <w:rsid w:val="002419F9"/>
    <w:rsid w:val="00241BEA"/>
    <w:rsid w:val="0024229B"/>
    <w:rsid w:val="00242565"/>
    <w:rsid w:val="00242E88"/>
    <w:rsid w:val="00242FC1"/>
    <w:rsid w:val="0024349C"/>
    <w:rsid w:val="00243C8C"/>
    <w:rsid w:val="00243FBD"/>
    <w:rsid w:val="002445DC"/>
    <w:rsid w:val="002446D3"/>
    <w:rsid w:val="00244736"/>
    <w:rsid w:val="00245007"/>
    <w:rsid w:val="002452A8"/>
    <w:rsid w:val="00245802"/>
    <w:rsid w:val="00245E19"/>
    <w:rsid w:val="00246767"/>
    <w:rsid w:val="00246B0A"/>
    <w:rsid w:val="00246BD5"/>
    <w:rsid w:val="002470FD"/>
    <w:rsid w:val="0024733F"/>
    <w:rsid w:val="0024753B"/>
    <w:rsid w:val="0024754A"/>
    <w:rsid w:val="002475BC"/>
    <w:rsid w:val="002500E9"/>
    <w:rsid w:val="002504F0"/>
    <w:rsid w:val="002509AB"/>
    <w:rsid w:val="00250B6B"/>
    <w:rsid w:val="00251194"/>
    <w:rsid w:val="00251285"/>
    <w:rsid w:val="00251A8D"/>
    <w:rsid w:val="002520E7"/>
    <w:rsid w:val="00252F42"/>
    <w:rsid w:val="0025321D"/>
    <w:rsid w:val="00253D10"/>
    <w:rsid w:val="0025405E"/>
    <w:rsid w:val="0025487E"/>
    <w:rsid w:val="002555A7"/>
    <w:rsid w:val="002557E1"/>
    <w:rsid w:val="002558BD"/>
    <w:rsid w:val="002560D3"/>
    <w:rsid w:val="00256C21"/>
    <w:rsid w:val="00257583"/>
    <w:rsid w:val="002579F7"/>
    <w:rsid w:val="00257D0F"/>
    <w:rsid w:val="0026058A"/>
    <w:rsid w:val="00262197"/>
    <w:rsid w:val="00262BA1"/>
    <w:rsid w:val="002630C1"/>
    <w:rsid w:val="00263F25"/>
    <w:rsid w:val="00264687"/>
    <w:rsid w:val="00264872"/>
    <w:rsid w:val="002651DD"/>
    <w:rsid w:val="00265767"/>
    <w:rsid w:val="002662C7"/>
    <w:rsid w:val="00266494"/>
    <w:rsid w:val="002666C4"/>
    <w:rsid w:val="002667C0"/>
    <w:rsid w:val="002668D4"/>
    <w:rsid w:val="002675D2"/>
    <w:rsid w:val="00267A95"/>
    <w:rsid w:val="00267F88"/>
    <w:rsid w:val="002701AD"/>
    <w:rsid w:val="0027095E"/>
    <w:rsid w:val="0027103F"/>
    <w:rsid w:val="00271317"/>
    <w:rsid w:val="002726D1"/>
    <w:rsid w:val="0027287A"/>
    <w:rsid w:val="00272D77"/>
    <w:rsid w:val="00272F9D"/>
    <w:rsid w:val="00273757"/>
    <w:rsid w:val="00273A1B"/>
    <w:rsid w:val="0027430A"/>
    <w:rsid w:val="00274310"/>
    <w:rsid w:val="0027495F"/>
    <w:rsid w:val="00274DB3"/>
    <w:rsid w:val="00275002"/>
    <w:rsid w:val="002753B9"/>
    <w:rsid w:val="002756FA"/>
    <w:rsid w:val="00275C2C"/>
    <w:rsid w:val="00275DAF"/>
    <w:rsid w:val="00275F36"/>
    <w:rsid w:val="00276289"/>
    <w:rsid w:val="002773A0"/>
    <w:rsid w:val="00277767"/>
    <w:rsid w:val="00280163"/>
    <w:rsid w:val="00280367"/>
    <w:rsid w:val="002804EA"/>
    <w:rsid w:val="0028058F"/>
    <w:rsid w:val="00280668"/>
    <w:rsid w:val="00280A5F"/>
    <w:rsid w:val="00281077"/>
    <w:rsid w:val="002816B1"/>
    <w:rsid w:val="002820A6"/>
    <w:rsid w:val="0028245B"/>
    <w:rsid w:val="00282564"/>
    <w:rsid w:val="00282A8D"/>
    <w:rsid w:val="002836D9"/>
    <w:rsid w:val="002836E0"/>
    <w:rsid w:val="0028397D"/>
    <w:rsid w:val="00284673"/>
    <w:rsid w:val="00284AAD"/>
    <w:rsid w:val="0028674E"/>
    <w:rsid w:val="0028770F"/>
    <w:rsid w:val="0028777C"/>
    <w:rsid w:val="00290EAF"/>
    <w:rsid w:val="00291519"/>
    <w:rsid w:val="002917F3"/>
    <w:rsid w:val="00291867"/>
    <w:rsid w:val="00291FEA"/>
    <w:rsid w:val="00292077"/>
    <w:rsid w:val="002933B5"/>
    <w:rsid w:val="00293835"/>
    <w:rsid w:val="00293EE8"/>
    <w:rsid w:val="002940B8"/>
    <w:rsid w:val="00294691"/>
    <w:rsid w:val="00294D27"/>
    <w:rsid w:val="00295B9A"/>
    <w:rsid w:val="0029734A"/>
    <w:rsid w:val="00297799"/>
    <w:rsid w:val="002A023A"/>
    <w:rsid w:val="002A10A5"/>
    <w:rsid w:val="002A118C"/>
    <w:rsid w:val="002A1421"/>
    <w:rsid w:val="002A16F5"/>
    <w:rsid w:val="002A19E4"/>
    <w:rsid w:val="002A1A17"/>
    <w:rsid w:val="002A258E"/>
    <w:rsid w:val="002A2662"/>
    <w:rsid w:val="002A2926"/>
    <w:rsid w:val="002A35DA"/>
    <w:rsid w:val="002A36F3"/>
    <w:rsid w:val="002A3CFA"/>
    <w:rsid w:val="002A3FBC"/>
    <w:rsid w:val="002A4658"/>
    <w:rsid w:val="002A4B5D"/>
    <w:rsid w:val="002A5397"/>
    <w:rsid w:val="002A53AD"/>
    <w:rsid w:val="002A5A5F"/>
    <w:rsid w:val="002A5A98"/>
    <w:rsid w:val="002A5F30"/>
    <w:rsid w:val="002A6B65"/>
    <w:rsid w:val="002A7484"/>
    <w:rsid w:val="002B0F70"/>
    <w:rsid w:val="002B0FEB"/>
    <w:rsid w:val="002B1189"/>
    <w:rsid w:val="002B14C9"/>
    <w:rsid w:val="002B18AD"/>
    <w:rsid w:val="002B1B62"/>
    <w:rsid w:val="002B2326"/>
    <w:rsid w:val="002B3A64"/>
    <w:rsid w:val="002B3E35"/>
    <w:rsid w:val="002B4E00"/>
    <w:rsid w:val="002B5776"/>
    <w:rsid w:val="002B60AC"/>
    <w:rsid w:val="002B618E"/>
    <w:rsid w:val="002B6D78"/>
    <w:rsid w:val="002B70EB"/>
    <w:rsid w:val="002B76B2"/>
    <w:rsid w:val="002B7AE3"/>
    <w:rsid w:val="002B7C36"/>
    <w:rsid w:val="002B7FB7"/>
    <w:rsid w:val="002C05A7"/>
    <w:rsid w:val="002C0F60"/>
    <w:rsid w:val="002C0FF6"/>
    <w:rsid w:val="002C131A"/>
    <w:rsid w:val="002C18C7"/>
    <w:rsid w:val="002C1F7A"/>
    <w:rsid w:val="002C2582"/>
    <w:rsid w:val="002C2837"/>
    <w:rsid w:val="002C2CD0"/>
    <w:rsid w:val="002C31BB"/>
    <w:rsid w:val="002C32F0"/>
    <w:rsid w:val="002C3F23"/>
    <w:rsid w:val="002C5D5C"/>
    <w:rsid w:val="002C651A"/>
    <w:rsid w:val="002C758C"/>
    <w:rsid w:val="002C7AE9"/>
    <w:rsid w:val="002D00C3"/>
    <w:rsid w:val="002D1560"/>
    <w:rsid w:val="002D157D"/>
    <w:rsid w:val="002D191D"/>
    <w:rsid w:val="002D2DC8"/>
    <w:rsid w:val="002D3B44"/>
    <w:rsid w:val="002D3F8F"/>
    <w:rsid w:val="002D4041"/>
    <w:rsid w:val="002D41FE"/>
    <w:rsid w:val="002D4CBD"/>
    <w:rsid w:val="002D52B7"/>
    <w:rsid w:val="002D59F6"/>
    <w:rsid w:val="002D5A82"/>
    <w:rsid w:val="002D5D40"/>
    <w:rsid w:val="002D5DF8"/>
    <w:rsid w:val="002D6097"/>
    <w:rsid w:val="002D6217"/>
    <w:rsid w:val="002D6973"/>
    <w:rsid w:val="002D6F3F"/>
    <w:rsid w:val="002D70AE"/>
    <w:rsid w:val="002D7259"/>
    <w:rsid w:val="002D7651"/>
    <w:rsid w:val="002D7C20"/>
    <w:rsid w:val="002E0586"/>
    <w:rsid w:val="002E0ECC"/>
    <w:rsid w:val="002E179B"/>
    <w:rsid w:val="002E2EFD"/>
    <w:rsid w:val="002E3125"/>
    <w:rsid w:val="002E3268"/>
    <w:rsid w:val="002E36F9"/>
    <w:rsid w:val="002E4B12"/>
    <w:rsid w:val="002E5118"/>
    <w:rsid w:val="002E5263"/>
    <w:rsid w:val="002E5829"/>
    <w:rsid w:val="002E5D96"/>
    <w:rsid w:val="002E60E6"/>
    <w:rsid w:val="002E6CAC"/>
    <w:rsid w:val="002E70A1"/>
    <w:rsid w:val="002E712E"/>
    <w:rsid w:val="002E7296"/>
    <w:rsid w:val="002F0248"/>
    <w:rsid w:val="002F045C"/>
    <w:rsid w:val="002F0646"/>
    <w:rsid w:val="002F085F"/>
    <w:rsid w:val="002F0BFB"/>
    <w:rsid w:val="002F0F28"/>
    <w:rsid w:val="002F112E"/>
    <w:rsid w:val="002F20B1"/>
    <w:rsid w:val="002F2146"/>
    <w:rsid w:val="002F220B"/>
    <w:rsid w:val="002F2E4C"/>
    <w:rsid w:val="002F2F48"/>
    <w:rsid w:val="002F3AD8"/>
    <w:rsid w:val="002F3F11"/>
    <w:rsid w:val="002F4342"/>
    <w:rsid w:val="002F4698"/>
    <w:rsid w:val="002F4AD2"/>
    <w:rsid w:val="002F4CBC"/>
    <w:rsid w:val="002F4CEC"/>
    <w:rsid w:val="002F4E10"/>
    <w:rsid w:val="002F4EC4"/>
    <w:rsid w:val="002F5163"/>
    <w:rsid w:val="002F5A6A"/>
    <w:rsid w:val="002F5EDE"/>
    <w:rsid w:val="002F62C3"/>
    <w:rsid w:val="002F6B6D"/>
    <w:rsid w:val="002F7081"/>
    <w:rsid w:val="002F70CA"/>
    <w:rsid w:val="002F73C8"/>
    <w:rsid w:val="002F7831"/>
    <w:rsid w:val="002F7865"/>
    <w:rsid w:val="002F7F18"/>
    <w:rsid w:val="002F7FDA"/>
    <w:rsid w:val="0030005C"/>
    <w:rsid w:val="00300230"/>
    <w:rsid w:val="003005D3"/>
    <w:rsid w:val="003006D2"/>
    <w:rsid w:val="0030147C"/>
    <w:rsid w:val="003014AE"/>
    <w:rsid w:val="003018C7"/>
    <w:rsid w:val="00301E4B"/>
    <w:rsid w:val="00302656"/>
    <w:rsid w:val="0030292A"/>
    <w:rsid w:val="00302947"/>
    <w:rsid w:val="00302AF9"/>
    <w:rsid w:val="00303297"/>
    <w:rsid w:val="003035F5"/>
    <w:rsid w:val="00303684"/>
    <w:rsid w:val="00303E60"/>
    <w:rsid w:val="00304AAA"/>
    <w:rsid w:val="00304DEB"/>
    <w:rsid w:val="00306859"/>
    <w:rsid w:val="00310629"/>
    <w:rsid w:val="00310B57"/>
    <w:rsid w:val="00310C3C"/>
    <w:rsid w:val="00310E44"/>
    <w:rsid w:val="00310FD8"/>
    <w:rsid w:val="00311817"/>
    <w:rsid w:val="0031197A"/>
    <w:rsid w:val="00311A31"/>
    <w:rsid w:val="00311B67"/>
    <w:rsid w:val="00312487"/>
    <w:rsid w:val="00312EB7"/>
    <w:rsid w:val="003130EA"/>
    <w:rsid w:val="00313665"/>
    <w:rsid w:val="00313DDB"/>
    <w:rsid w:val="00314374"/>
    <w:rsid w:val="0031476A"/>
    <w:rsid w:val="00314B5C"/>
    <w:rsid w:val="0031562B"/>
    <w:rsid w:val="0031571B"/>
    <w:rsid w:val="0031641A"/>
    <w:rsid w:val="0031713F"/>
    <w:rsid w:val="003179BB"/>
    <w:rsid w:val="00317B3F"/>
    <w:rsid w:val="0032073A"/>
    <w:rsid w:val="003207CB"/>
    <w:rsid w:val="00320BD6"/>
    <w:rsid w:val="00321012"/>
    <w:rsid w:val="003213B2"/>
    <w:rsid w:val="0032156D"/>
    <w:rsid w:val="003218FC"/>
    <w:rsid w:val="003221BE"/>
    <w:rsid w:val="0032226F"/>
    <w:rsid w:val="0032237C"/>
    <w:rsid w:val="00322572"/>
    <w:rsid w:val="00322873"/>
    <w:rsid w:val="00322927"/>
    <w:rsid w:val="00322A53"/>
    <w:rsid w:val="0032303F"/>
    <w:rsid w:val="003231D1"/>
    <w:rsid w:val="00323235"/>
    <w:rsid w:val="00323A88"/>
    <w:rsid w:val="00323C0C"/>
    <w:rsid w:val="00323D69"/>
    <w:rsid w:val="003240CD"/>
    <w:rsid w:val="00324363"/>
    <w:rsid w:val="00324E20"/>
    <w:rsid w:val="00325183"/>
    <w:rsid w:val="0032561C"/>
    <w:rsid w:val="00325AFB"/>
    <w:rsid w:val="00325E78"/>
    <w:rsid w:val="00325FF6"/>
    <w:rsid w:val="003260F7"/>
    <w:rsid w:val="0032624B"/>
    <w:rsid w:val="003265F9"/>
    <w:rsid w:val="00326ACD"/>
    <w:rsid w:val="00326BD2"/>
    <w:rsid w:val="00326CA1"/>
    <w:rsid w:val="00326CFD"/>
    <w:rsid w:val="00326D32"/>
    <w:rsid w:val="003276BC"/>
    <w:rsid w:val="00327A5E"/>
    <w:rsid w:val="00327E90"/>
    <w:rsid w:val="00327FD2"/>
    <w:rsid w:val="003307CD"/>
    <w:rsid w:val="00331102"/>
    <w:rsid w:val="00331AB9"/>
    <w:rsid w:val="00331DD3"/>
    <w:rsid w:val="00331FEE"/>
    <w:rsid w:val="00332021"/>
    <w:rsid w:val="003331F5"/>
    <w:rsid w:val="003332E5"/>
    <w:rsid w:val="0033382A"/>
    <w:rsid w:val="0033397F"/>
    <w:rsid w:val="00334FBE"/>
    <w:rsid w:val="003352A6"/>
    <w:rsid w:val="00335510"/>
    <w:rsid w:val="00335B59"/>
    <w:rsid w:val="0033713A"/>
    <w:rsid w:val="00337186"/>
    <w:rsid w:val="003371EE"/>
    <w:rsid w:val="00337BE1"/>
    <w:rsid w:val="003406DB"/>
    <w:rsid w:val="00340C45"/>
    <w:rsid w:val="0034132B"/>
    <w:rsid w:val="00341344"/>
    <w:rsid w:val="003416D3"/>
    <w:rsid w:val="00341A3D"/>
    <w:rsid w:val="00342393"/>
    <w:rsid w:val="00342C50"/>
    <w:rsid w:val="0034310D"/>
    <w:rsid w:val="003444A2"/>
    <w:rsid w:val="00344D2A"/>
    <w:rsid w:val="003469DD"/>
    <w:rsid w:val="00346F01"/>
    <w:rsid w:val="00347EFD"/>
    <w:rsid w:val="003501A1"/>
    <w:rsid w:val="003509AB"/>
    <w:rsid w:val="00350C34"/>
    <w:rsid w:val="00350F92"/>
    <w:rsid w:val="00351027"/>
    <w:rsid w:val="00351228"/>
    <w:rsid w:val="00351E3F"/>
    <w:rsid w:val="00351F8E"/>
    <w:rsid w:val="00352456"/>
    <w:rsid w:val="0035256E"/>
    <w:rsid w:val="00352E09"/>
    <w:rsid w:val="003531FF"/>
    <w:rsid w:val="00353381"/>
    <w:rsid w:val="00353793"/>
    <w:rsid w:val="00353A85"/>
    <w:rsid w:val="00354AA7"/>
    <w:rsid w:val="0035652D"/>
    <w:rsid w:val="003569E8"/>
    <w:rsid w:val="00356D9F"/>
    <w:rsid w:val="00356EFD"/>
    <w:rsid w:val="0035721F"/>
    <w:rsid w:val="003577EE"/>
    <w:rsid w:val="00357D74"/>
    <w:rsid w:val="00360379"/>
    <w:rsid w:val="00361448"/>
    <w:rsid w:val="00362F75"/>
    <w:rsid w:val="003636A4"/>
    <w:rsid w:val="00363B7B"/>
    <w:rsid w:val="00363F5A"/>
    <w:rsid w:val="003641B1"/>
    <w:rsid w:val="00364486"/>
    <w:rsid w:val="00364CC2"/>
    <w:rsid w:val="00365920"/>
    <w:rsid w:val="00365FA8"/>
    <w:rsid w:val="00366818"/>
    <w:rsid w:val="00366EC7"/>
    <w:rsid w:val="00370790"/>
    <w:rsid w:val="0037089C"/>
    <w:rsid w:val="003711FF"/>
    <w:rsid w:val="0037132E"/>
    <w:rsid w:val="003715A3"/>
    <w:rsid w:val="00371891"/>
    <w:rsid w:val="003728E0"/>
    <w:rsid w:val="00372B2E"/>
    <w:rsid w:val="003738F4"/>
    <w:rsid w:val="00373942"/>
    <w:rsid w:val="00373A06"/>
    <w:rsid w:val="003746D1"/>
    <w:rsid w:val="00375610"/>
    <w:rsid w:val="00375D84"/>
    <w:rsid w:val="00375FDD"/>
    <w:rsid w:val="0037609A"/>
    <w:rsid w:val="00376683"/>
    <w:rsid w:val="0037671C"/>
    <w:rsid w:val="0037671F"/>
    <w:rsid w:val="0037756F"/>
    <w:rsid w:val="00377621"/>
    <w:rsid w:val="00377E2C"/>
    <w:rsid w:val="00380663"/>
    <w:rsid w:val="00381579"/>
    <w:rsid w:val="0038160E"/>
    <w:rsid w:val="00381E4D"/>
    <w:rsid w:val="003823B1"/>
    <w:rsid w:val="00382E1E"/>
    <w:rsid w:val="0038379D"/>
    <w:rsid w:val="00383E7C"/>
    <w:rsid w:val="0038420F"/>
    <w:rsid w:val="00384291"/>
    <w:rsid w:val="003849E1"/>
    <w:rsid w:val="00384A28"/>
    <w:rsid w:val="00384A3B"/>
    <w:rsid w:val="00385554"/>
    <w:rsid w:val="00386218"/>
    <w:rsid w:val="00386306"/>
    <w:rsid w:val="00386BCF"/>
    <w:rsid w:val="0039040C"/>
    <w:rsid w:val="003909AE"/>
    <w:rsid w:val="00390A7A"/>
    <w:rsid w:val="00390C4F"/>
    <w:rsid w:val="003912A0"/>
    <w:rsid w:val="00391536"/>
    <w:rsid w:val="00391B16"/>
    <w:rsid w:val="00392944"/>
    <w:rsid w:val="00393415"/>
    <w:rsid w:val="00393AFD"/>
    <w:rsid w:val="00393B20"/>
    <w:rsid w:val="00393C5B"/>
    <w:rsid w:val="003942E7"/>
    <w:rsid w:val="00394F04"/>
    <w:rsid w:val="00395A23"/>
    <w:rsid w:val="00395FC5"/>
    <w:rsid w:val="00396179"/>
    <w:rsid w:val="00396302"/>
    <w:rsid w:val="00396662"/>
    <w:rsid w:val="00396C92"/>
    <w:rsid w:val="00397666"/>
    <w:rsid w:val="00397EB0"/>
    <w:rsid w:val="003A00EC"/>
    <w:rsid w:val="003A0525"/>
    <w:rsid w:val="003A0AC1"/>
    <w:rsid w:val="003A0B23"/>
    <w:rsid w:val="003A0C2F"/>
    <w:rsid w:val="003A1155"/>
    <w:rsid w:val="003A14B3"/>
    <w:rsid w:val="003A151A"/>
    <w:rsid w:val="003A1BFE"/>
    <w:rsid w:val="003A1DED"/>
    <w:rsid w:val="003A1E27"/>
    <w:rsid w:val="003A28BE"/>
    <w:rsid w:val="003A2C30"/>
    <w:rsid w:val="003A312B"/>
    <w:rsid w:val="003A31DD"/>
    <w:rsid w:val="003A36D2"/>
    <w:rsid w:val="003A39FD"/>
    <w:rsid w:val="003A4359"/>
    <w:rsid w:val="003A4D01"/>
    <w:rsid w:val="003A5CD8"/>
    <w:rsid w:val="003A5E0E"/>
    <w:rsid w:val="003A6589"/>
    <w:rsid w:val="003A6F8C"/>
    <w:rsid w:val="003A76BB"/>
    <w:rsid w:val="003B07C3"/>
    <w:rsid w:val="003B0E67"/>
    <w:rsid w:val="003B16FD"/>
    <w:rsid w:val="003B1869"/>
    <w:rsid w:val="003B24C6"/>
    <w:rsid w:val="003B3501"/>
    <w:rsid w:val="003B3E66"/>
    <w:rsid w:val="003B45EF"/>
    <w:rsid w:val="003B4B44"/>
    <w:rsid w:val="003B5A2B"/>
    <w:rsid w:val="003B5DB7"/>
    <w:rsid w:val="003B63F8"/>
    <w:rsid w:val="003B6D7E"/>
    <w:rsid w:val="003B7363"/>
    <w:rsid w:val="003B7985"/>
    <w:rsid w:val="003B7BF2"/>
    <w:rsid w:val="003C00E3"/>
    <w:rsid w:val="003C0352"/>
    <w:rsid w:val="003C05B0"/>
    <w:rsid w:val="003C10D9"/>
    <w:rsid w:val="003C12AB"/>
    <w:rsid w:val="003C16D7"/>
    <w:rsid w:val="003C2379"/>
    <w:rsid w:val="003C28FC"/>
    <w:rsid w:val="003C2933"/>
    <w:rsid w:val="003C2CA3"/>
    <w:rsid w:val="003C334D"/>
    <w:rsid w:val="003C38B3"/>
    <w:rsid w:val="003C3D23"/>
    <w:rsid w:val="003C43EF"/>
    <w:rsid w:val="003C462A"/>
    <w:rsid w:val="003C46BA"/>
    <w:rsid w:val="003C5365"/>
    <w:rsid w:val="003C53C2"/>
    <w:rsid w:val="003C56FB"/>
    <w:rsid w:val="003C5C53"/>
    <w:rsid w:val="003C629E"/>
    <w:rsid w:val="003C69C9"/>
    <w:rsid w:val="003C6B04"/>
    <w:rsid w:val="003C6D7C"/>
    <w:rsid w:val="003C72F4"/>
    <w:rsid w:val="003C7EAD"/>
    <w:rsid w:val="003C7EE7"/>
    <w:rsid w:val="003D0BA1"/>
    <w:rsid w:val="003D0FE8"/>
    <w:rsid w:val="003D1752"/>
    <w:rsid w:val="003D19C1"/>
    <w:rsid w:val="003D1DD9"/>
    <w:rsid w:val="003D1DDB"/>
    <w:rsid w:val="003D22E8"/>
    <w:rsid w:val="003D30E4"/>
    <w:rsid w:val="003D3486"/>
    <w:rsid w:val="003D3560"/>
    <w:rsid w:val="003D4335"/>
    <w:rsid w:val="003D4A40"/>
    <w:rsid w:val="003D4F1E"/>
    <w:rsid w:val="003D7254"/>
    <w:rsid w:val="003D730A"/>
    <w:rsid w:val="003D7B8F"/>
    <w:rsid w:val="003D7F80"/>
    <w:rsid w:val="003E00BF"/>
    <w:rsid w:val="003E1582"/>
    <w:rsid w:val="003E1B34"/>
    <w:rsid w:val="003E1B75"/>
    <w:rsid w:val="003E1F64"/>
    <w:rsid w:val="003E29BF"/>
    <w:rsid w:val="003E2A04"/>
    <w:rsid w:val="003E3523"/>
    <w:rsid w:val="003E3656"/>
    <w:rsid w:val="003E4C28"/>
    <w:rsid w:val="003E537F"/>
    <w:rsid w:val="003E5900"/>
    <w:rsid w:val="003E5F3D"/>
    <w:rsid w:val="003E610B"/>
    <w:rsid w:val="003E613D"/>
    <w:rsid w:val="003E65C0"/>
    <w:rsid w:val="003E70F9"/>
    <w:rsid w:val="003E7365"/>
    <w:rsid w:val="003E7E5F"/>
    <w:rsid w:val="003F01CD"/>
    <w:rsid w:val="003F18D9"/>
    <w:rsid w:val="003F1A9C"/>
    <w:rsid w:val="003F21D4"/>
    <w:rsid w:val="003F23D9"/>
    <w:rsid w:val="003F3019"/>
    <w:rsid w:val="003F331D"/>
    <w:rsid w:val="003F35B8"/>
    <w:rsid w:val="003F389C"/>
    <w:rsid w:val="003F4B91"/>
    <w:rsid w:val="003F4BC5"/>
    <w:rsid w:val="003F4CC0"/>
    <w:rsid w:val="003F585A"/>
    <w:rsid w:val="003F5E5E"/>
    <w:rsid w:val="003F6877"/>
    <w:rsid w:val="003F6C23"/>
    <w:rsid w:val="003F7373"/>
    <w:rsid w:val="003F7C3B"/>
    <w:rsid w:val="004007C1"/>
    <w:rsid w:val="004008C6"/>
    <w:rsid w:val="00400EAB"/>
    <w:rsid w:val="00401117"/>
    <w:rsid w:val="0040113D"/>
    <w:rsid w:val="004017B9"/>
    <w:rsid w:val="00401E7C"/>
    <w:rsid w:val="004022B2"/>
    <w:rsid w:val="00403887"/>
    <w:rsid w:val="00403E0E"/>
    <w:rsid w:val="00404882"/>
    <w:rsid w:val="00405804"/>
    <w:rsid w:val="00405AFD"/>
    <w:rsid w:val="00406E1D"/>
    <w:rsid w:val="004073F0"/>
    <w:rsid w:val="00407443"/>
    <w:rsid w:val="00407C3F"/>
    <w:rsid w:val="00407F44"/>
    <w:rsid w:val="00410056"/>
    <w:rsid w:val="004101D2"/>
    <w:rsid w:val="00410501"/>
    <w:rsid w:val="00411B2C"/>
    <w:rsid w:val="00411D54"/>
    <w:rsid w:val="00411F9C"/>
    <w:rsid w:val="00412EF6"/>
    <w:rsid w:val="00412FD4"/>
    <w:rsid w:val="0041338C"/>
    <w:rsid w:val="00413399"/>
    <w:rsid w:val="00413BFD"/>
    <w:rsid w:val="00413DC0"/>
    <w:rsid w:val="004141BA"/>
    <w:rsid w:val="00414299"/>
    <w:rsid w:val="00414803"/>
    <w:rsid w:val="00416377"/>
    <w:rsid w:val="004164E3"/>
    <w:rsid w:val="00416689"/>
    <w:rsid w:val="004168FA"/>
    <w:rsid w:val="00417650"/>
    <w:rsid w:val="004178DB"/>
    <w:rsid w:val="004178EC"/>
    <w:rsid w:val="004179FE"/>
    <w:rsid w:val="00417B0D"/>
    <w:rsid w:val="00420539"/>
    <w:rsid w:val="00420B8B"/>
    <w:rsid w:val="00420D1E"/>
    <w:rsid w:val="00420D46"/>
    <w:rsid w:val="0042129F"/>
    <w:rsid w:val="004222C9"/>
    <w:rsid w:val="00422909"/>
    <w:rsid w:val="00424728"/>
    <w:rsid w:val="00424901"/>
    <w:rsid w:val="00424909"/>
    <w:rsid w:val="00424954"/>
    <w:rsid w:val="00424F46"/>
    <w:rsid w:val="0042556A"/>
    <w:rsid w:val="004260FF"/>
    <w:rsid w:val="0042649B"/>
    <w:rsid w:val="00426A86"/>
    <w:rsid w:val="00426C8F"/>
    <w:rsid w:val="004271BB"/>
    <w:rsid w:val="00427389"/>
    <w:rsid w:val="00427C2E"/>
    <w:rsid w:val="00430463"/>
    <w:rsid w:val="004304C5"/>
    <w:rsid w:val="004314F6"/>
    <w:rsid w:val="00432C49"/>
    <w:rsid w:val="00432F1C"/>
    <w:rsid w:val="0043316A"/>
    <w:rsid w:val="004349DC"/>
    <w:rsid w:val="00435075"/>
    <w:rsid w:val="004350FB"/>
    <w:rsid w:val="00435415"/>
    <w:rsid w:val="00437809"/>
    <w:rsid w:val="00437E3C"/>
    <w:rsid w:val="004402BC"/>
    <w:rsid w:val="00441D8F"/>
    <w:rsid w:val="004424BA"/>
    <w:rsid w:val="004426D9"/>
    <w:rsid w:val="004429FF"/>
    <w:rsid w:val="00443A42"/>
    <w:rsid w:val="004440C7"/>
    <w:rsid w:val="0044444A"/>
    <w:rsid w:val="00445EF5"/>
    <w:rsid w:val="00446F7F"/>
    <w:rsid w:val="004475A1"/>
    <w:rsid w:val="00447929"/>
    <w:rsid w:val="00447A58"/>
    <w:rsid w:val="00447A64"/>
    <w:rsid w:val="00447F4A"/>
    <w:rsid w:val="00450307"/>
    <w:rsid w:val="00450889"/>
    <w:rsid w:val="0045099F"/>
    <w:rsid w:val="00450AE2"/>
    <w:rsid w:val="004515A9"/>
    <w:rsid w:val="00453383"/>
    <w:rsid w:val="004535D2"/>
    <w:rsid w:val="0045383C"/>
    <w:rsid w:val="00453ECD"/>
    <w:rsid w:val="0045498D"/>
    <w:rsid w:val="0045534B"/>
    <w:rsid w:val="0045539C"/>
    <w:rsid w:val="00455924"/>
    <w:rsid w:val="00456C2F"/>
    <w:rsid w:val="004578D3"/>
    <w:rsid w:val="00457C2B"/>
    <w:rsid w:val="00457D28"/>
    <w:rsid w:val="00460261"/>
    <w:rsid w:val="00460508"/>
    <w:rsid w:val="00460C3D"/>
    <w:rsid w:val="00460E5F"/>
    <w:rsid w:val="00461328"/>
    <w:rsid w:val="0046137B"/>
    <w:rsid w:val="00461DE8"/>
    <w:rsid w:val="00462184"/>
    <w:rsid w:val="00462294"/>
    <w:rsid w:val="00462F4F"/>
    <w:rsid w:val="00464299"/>
    <w:rsid w:val="004647A6"/>
    <w:rsid w:val="00464F6C"/>
    <w:rsid w:val="00465B2C"/>
    <w:rsid w:val="00465B30"/>
    <w:rsid w:val="00465CE6"/>
    <w:rsid w:val="00466AB9"/>
    <w:rsid w:val="00467487"/>
    <w:rsid w:val="0046768E"/>
    <w:rsid w:val="004677AE"/>
    <w:rsid w:val="00467A5C"/>
    <w:rsid w:val="00467B1D"/>
    <w:rsid w:val="00470380"/>
    <w:rsid w:val="00470B56"/>
    <w:rsid w:val="00470EC0"/>
    <w:rsid w:val="00471682"/>
    <w:rsid w:val="004716A5"/>
    <w:rsid w:val="00471872"/>
    <w:rsid w:val="00471896"/>
    <w:rsid w:val="0047255F"/>
    <w:rsid w:val="0047264C"/>
    <w:rsid w:val="0047286F"/>
    <w:rsid w:val="004729BB"/>
    <w:rsid w:val="00472CCA"/>
    <w:rsid w:val="0047375F"/>
    <w:rsid w:val="0047460B"/>
    <w:rsid w:val="0047476A"/>
    <w:rsid w:val="004748B0"/>
    <w:rsid w:val="00474D4A"/>
    <w:rsid w:val="00474E14"/>
    <w:rsid w:val="00475837"/>
    <w:rsid w:val="00475AD4"/>
    <w:rsid w:val="00476855"/>
    <w:rsid w:val="00476ACB"/>
    <w:rsid w:val="00476F64"/>
    <w:rsid w:val="004770DF"/>
    <w:rsid w:val="0047799C"/>
    <w:rsid w:val="00477A21"/>
    <w:rsid w:val="00477E53"/>
    <w:rsid w:val="00480AF4"/>
    <w:rsid w:val="00480DE8"/>
    <w:rsid w:val="00480DFE"/>
    <w:rsid w:val="00480E9B"/>
    <w:rsid w:val="00480FA6"/>
    <w:rsid w:val="00481222"/>
    <w:rsid w:val="00481FAA"/>
    <w:rsid w:val="0048200A"/>
    <w:rsid w:val="004826AA"/>
    <w:rsid w:val="004828F0"/>
    <w:rsid w:val="00482F9B"/>
    <w:rsid w:val="00483214"/>
    <w:rsid w:val="0048358A"/>
    <w:rsid w:val="00483B70"/>
    <w:rsid w:val="00483B98"/>
    <w:rsid w:val="00484231"/>
    <w:rsid w:val="00484C48"/>
    <w:rsid w:val="00484C9F"/>
    <w:rsid w:val="00484E0D"/>
    <w:rsid w:val="00484EA4"/>
    <w:rsid w:val="00485444"/>
    <w:rsid w:val="004854AC"/>
    <w:rsid w:val="00485B48"/>
    <w:rsid w:val="00485FC2"/>
    <w:rsid w:val="0048675F"/>
    <w:rsid w:val="00486DCF"/>
    <w:rsid w:val="00487513"/>
    <w:rsid w:val="0048756C"/>
    <w:rsid w:val="00487A1F"/>
    <w:rsid w:val="00490123"/>
    <w:rsid w:val="00491015"/>
    <w:rsid w:val="004916C6"/>
    <w:rsid w:val="00491C57"/>
    <w:rsid w:val="00491F66"/>
    <w:rsid w:val="00492B30"/>
    <w:rsid w:val="00492F51"/>
    <w:rsid w:val="00492F93"/>
    <w:rsid w:val="00493520"/>
    <w:rsid w:val="00493A2F"/>
    <w:rsid w:val="00493B95"/>
    <w:rsid w:val="00493C51"/>
    <w:rsid w:val="004941D7"/>
    <w:rsid w:val="00494533"/>
    <w:rsid w:val="00494A34"/>
    <w:rsid w:val="00495099"/>
    <w:rsid w:val="00495341"/>
    <w:rsid w:val="00495B55"/>
    <w:rsid w:val="004960DD"/>
    <w:rsid w:val="00496188"/>
    <w:rsid w:val="00496A08"/>
    <w:rsid w:val="00496A1D"/>
    <w:rsid w:val="00496BA7"/>
    <w:rsid w:val="0049710B"/>
    <w:rsid w:val="004977FB"/>
    <w:rsid w:val="004A01F1"/>
    <w:rsid w:val="004A078B"/>
    <w:rsid w:val="004A160A"/>
    <w:rsid w:val="004A246E"/>
    <w:rsid w:val="004A26CF"/>
    <w:rsid w:val="004A313E"/>
    <w:rsid w:val="004A323B"/>
    <w:rsid w:val="004A4350"/>
    <w:rsid w:val="004A4F91"/>
    <w:rsid w:val="004A519C"/>
    <w:rsid w:val="004A524B"/>
    <w:rsid w:val="004A6689"/>
    <w:rsid w:val="004A6DE1"/>
    <w:rsid w:val="004A70B6"/>
    <w:rsid w:val="004A7723"/>
    <w:rsid w:val="004A78B4"/>
    <w:rsid w:val="004B0219"/>
    <w:rsid w:val="004B0845"/>
    <w:rsid w:val="004B09A6"/>
    <w:rsid w:val="004B0CE6"/>
    <w:rsid w:val="004B0D17"/>
    <w:rsid w:val="004B0ECF"/>
    <w:rsid w:val="004B1387"/>
    <w:rsid w:val="004B15C6"/>
    <w:rsid w:val="004B1875"/>
    <w:rsid w:val="004B1A27"/>
    <w:rsid w:val="004B280C"/>
    <w:rsid w:val="004B2C8B"/>
    <w:rsid w:val="004B2F00"/>
    <w:rsid w:val="004B42F9"/>
    <w:rsid w:val="004B4534"/>
    <w:rsid w:val="004B4EDE"/>
    <w:rsid w:val="004B4FE2"/>
    <w:rsid w:val="004B5620"/>
    <w:rsid w:val="004B5DA6"/>
    <w:rsid w:val="004B6225"/>
    <w:rsid w:val="004B6275"/>
    <w:rsid w:val="004B62C3"/>
    <w:rsid w:val="004B62FC"/>
    <w:rsid w:val="004B6AEE"/>
    <w:rsid w:val="004B6D53"/>
    <w:rsid w:val="004B6DFB"/>
    <w:rsid w:val="004B71C2"/>
    <w:rsid w:val="004B7669"/>
    <w:rsid w:val="004B7E9E"/>
    <w:rsid w:val="004C07B2"/>
    <w:rsid w:val="004C131B"/>
    <w:rsid w:val="004C15A2"/>
    <w:rsid w:val="004C24D9"/>
    <w:rsid w:val="004C27F8"/>
    <w:rsid w:val="004C2916"/>
    <w:rsid w:val="004C2E50"/>
    <w:rsid w:val="004C2E59"/>
    <w:rsid w:val="004C316F"/>
    <w:rsid w:val="004C3996"/>
    <w:rsid w:val="004C45B5"/>
    <w:rsid w:val="004C48E9"/>
    <w:rsid w:val="004C5B0B"/>
    <w:rsid w:val="004C6278"/>
    <w:rsid w:val="004C66A8"/>
    <w:rsid w:val="004C71A7"/>
    <w:rsid w:val="004C7656"/>
    <w:rsid w:val="004C7B65"/>
    <w:rsid w:val="004C7B93"/>
    <w:rsid w:val="004D0373"/>
    <w:rsid w:val="004D04D4"/>
    <w:rsid w:val="004D0568"/>
    <w:rsid w:val="004D07B8"/>
    <w:rsid w:val="004D2866"/>
    <w:rsid w:val="004D291B"/>
    <w:rsid w:val="004D2AD6"/>
    <w:rsid w:val="004D2B69"/>
    <w:rsid w:val="004D2E03"/>
    <w:rsid w:val="004D2EA6"/>
    <w:rsid w:val="004D314F"/>
    <w:rsid w:val="004D37CE"/>
    <w:rsid w:val="004D38DF"/>
    <w:rsid w:val="004D3D17"/>
    <w:rsid w:val="004D41B0"/>
    <w:rsid w:val="004D44AF"/>
    <w:rsid w:val="004D4953"/>
    <w:rsid w:val="004D4B2E"/>
    <w:rsid w:val="004D4C40"/>
    <w:rsid w:val="004D4F3E"/>
    <w:rsid w:val="004D5442"/>
    <w:rsid w:val="004D6159"/>
    <w:rsid w:val="004D71C0"/>
    <w:rsid w:val="004D7756"/>
    <w:rsid w:val="004D7B89"/>
    <w:rsid w:val="004E0559"/>
    <w:rsid w:val="004E0CE8"/>
    <w:rsid w:val="004E267B"/>
    <w:rsid w:val="004E27A0"/>
    <w:rsid w:val="004E2B1E"/>
    <w:rsid w:val="004E2B2E"/>
    <w:rsid w:val="004E327A"/>
    <w:rsid w:val="004E390A"/>
    <w:rsid w:val="004E3CC4"/>
    <w:rsid w:val="004E3ECC"/>
    <w:rsid w:val="004E4F16"/>
    <w:rsid w:val="004E5069"/>
    <w:rsid w:val="004E51F2"/>
    <w:rsid w:val="004E545B"/>
    <w:rsid w:val="004E5863"/>
    <w:rsid w:val="004E61D9"/>
    <w:rsid w:val="004E6815"/>
    <w:rsid w:val="004E68B4"/>
    <w:rsid w:val="004E6D77"/>
    <w:rsid w:val="004E6EC9"/>
    <w:rsid w:val="004E71D3"/>
    <w:rsid w:val="004E723B"/>
    <w:rsid w:val="004E7A9F"/>
    <w:rsid w:val="004E7C0C"/>
    <w:rsid w:val="004F00A2"/>
    <w:rsid w:val="004F0497"/>
    <w:rsid w:val="004F0CBD"/>
    <w:rsid w:val="004F0DA6"/>
    <w:rsid w:val="004F1091"/>
    <w:rsid w:val="004F139F"/>
    <w:rsid w:val="004F1544"/>
    <w:rsid w:val="004F1BB0"/>
    <w:rsid w:val="004F249A"/>
    <w:rsid w:val="004F2D42"/>
    <w:rsid w:val="004F30A7"/>
    <w:rsid w:val="004F3815"/>
    <w:rsid w:val="004F38D0"/>
    <w:rsid w:val="004F3D72"/>
    <w:rsid w:val="004F45E8"/>
    <w:rsid w:val="004F471E"/>
    <w:rsid w:val="004F5BF4"/>
    <w:rsid w:val="004F6FC6"/>
    <w:rsid w:val="004F70F9"/>
    <w:rsid w:val="004F7A09"/>
    <w:rsid w:val="004F7CBB"/>
    <w:rsid w:val="00500A3F"/>
    <w:rsid w:val="005010BF"/>
    <w:rsid w:val="00501596"/>
    <w:rsid w:val="005024E3"/>
    <w:rsid w:val="005029FA"/>
    <w:rsid w:val="00503480"/>
    <w:rsid w:val="0050444D"/>
    <w:rsid w:val="005044D9"/>
    <w:rsid w:val="00504614"/>
    <w:rsid w:val="0050465F"/>
    <w:rsid w:val="00504817"/>
    <w:rsid w:val="005054BC"/>
    <w:rsid w:val="00505833"/>
    <w:rsid w:val="0050586F"/>
    <w:rsid w:val="00505E6B"/>
    <w:rsid w:val="005061C8"/>
    <w:rsid w:val="005061C9"/>
    <w:rsid w:val="00506295"/>
    <w:rsid w:val="005068FE"/>
    <w:rsid w:val="00506B50"/>
    <w:rsid w:val="0050725F"/>
    <w:rsid w:val="0050784F"/>
    <w:rsid w:val="005078BF"/>
    <w:rsid w:val="00507D0C"/>
    <w:rsid w:val="00510161"/>
    <w:rsid w:val="0051049E"/>
    <w:rsid w:val="005118E3"/>
    <w:rsid w:val="00511A06"/>
    <w:rsid w:val="00512371"/>
    <w:rsid w:val="0051277A"/>
    <w:rsid w:val="00512968"/>
    <w:rsid w:val="005137E0"/>
    <w:rsid w:val="00513A82"/>
    <w:rsid w:val="00513DB0"/>
    <w:rsid w:val="00513E78"/>
    <w:rsid w:val="00514330"/>
    <w:rsid w:val="0051434A"/>
    <w:rsid w:val="00514435"/>
    <w:rsid w:val="005157E3"/>
    <w:rsid w:val="00515A77"/>
    <w:rsid w:val="00516F58"/>
    <w:rsid w:val="00517D4B"/>
    <w:rsid w:val="0052016A"/>
    <w:rsid w:val="0052016B"/>
    <w:rsid w:val="00520A50"/>
    <w:rsid w:val="00521A41"/>
    <w:rsid w:val="00522527"/>
    <w:rsid w:val="00522D98"/>
    <w:rsid w:val="00522E29"/>
    <w:rsid w:val="005233DF"/>
    <w:rsid w:val="0052426C"/>
    <w:rsid w:val="00525E54"/>
    <w:rsid w:val="00525FB1"/>
    <w:rsid w:val="00526636"/>
    <w:rsid w:val="00526D34"/>
    <w:rsid w:val="00526DA4"/>
    <w:rsid w:val="00527597"/>
    <w:rsid w:val="0052766B"/>
    <w:rsid w:val="005277C1"/>
    <w:rsid w:val="0052799B"/>
    <w:rsid w:val="005303AC"/>
    <w:rsid w:val="00530585"/>
    <w:rsid w:val="005306AC"/>
    <w:rsid w:val="005306F7"/>
    <w:rsid w:val="00530D00"/>
    <w:rsid w:val="00530D63"/>
    <w:rsid w:val="00530F31"/>
    <w:rsid w:val="00531B2D"/>
    <w:rsid w:val="005320B3"/>
    <w:rsid w:val="00532165"/>
    <w:rsid w:val="0053232D"/>
    <w:rsid w:val="00532D42"/>
    <w:rsid w:val="00533331"/>
    <w:rsid w:val="005334BD"/>
    <w:rsid w:val="0053353C"/>
    <w:rsid w:val="0053393B"/>
    <w:rsid w:val="00533C88"/>
    <w:rsid w:val="005340B8"/>
    <w:rsid w:val="00534B04"/>
    <w:rsid w:val="0053661E"/>
    <w:rsid w:val="00536F2F"/>
    <w:rsid w:val="0053704A"/>
    <w:rsid w:val="00537151"/>
    <w:rsid w:val="005373C5"/>
    <w:rsid w:val="00537C63"/>
    <w:rsid w:val="00537DED"/>
    <w:rsid w:val="00537E24"/>
    <w:rsid w:val="00540219"/>
    <w:rsid w:val="005408FD"/>
    <w:rsid w:val="005411A7"/>
    <w:rsid w:val="00541E96"/>
    <w:rsid w:val="0054211D"/>
    <w:rsid w:val="005424A1"/>
    <w:rsid w:val="00542861"/>
    <w:rsid w:val="00542C7F"/>
    <w:rsid w:val="00542DFF"/>
    <w:rsid w:val="00544521"/>
    <w:rsid w:val="005453E5"/>
    <w:rsid w:val="00545645"/>
    <w:rsid w:val="0054599B"/>
    <w:rsid w:val="005465BF"/>
    <w:rsid w:val="00546983"/>
    <w:rsid w:val="00546E0D"/>
    <w:rsid w:val="00547931"/>
    <w:rsid w:val="00550CB7"/>
    <w:rsid w:val="005517D4"/>
    <w:rsid w:val="0055188F"/>
    <w:rsid w:val="005523D0"/>
    <w:rsid w:val="00552466"/>
    <w:rsid w:val="00552783"/>
    <w:rsid w:val="005527F0"/>
    <w:rsid w:val="00552A3D"/>
    <w:rsid w:val="005530B1"/>
    <w:rsid w:val="005534AA"/>
    <w:rsid w:val="00553819"/>
    <w:rsid w:val="00553975"/>
    <w:rsid w:val="00553A6B"/>
    <w:rsid w:val="00553BBA"/>
    <w:rsid w:val="00554B38"/>
    <w:rsid w:val="005552A7"/>
    <w:rsid w:val="0055597C"/>
    <w:rsid w:val="00555AE8"/>
    <w:rsid w:val="00556781"/>
    <w:rsid w:val="00557052"/>
    <w:rsid w:val="00557381"/>
    <w:rsid w:val="00557A2D"/>
    <w:rsid w:val="00560628"/>
    <w:rsid w:val="00560B20"/>
    <w:rsid w:val="005610F7"/>
    <w:rsid w:val="0056160F"/>
    <w:rsid w:val="00561626"/>
    <w:rsid w:val="00561817"/>
    <w:rsid w:val="00561ADD"/>
    <w:rsid w:val="00561FCC"/>
    <w:rsid w:val="005625B8"/>
    <w:rsid w:val="00562757"/>
    <w:rsid w:val="00563AFF"/>
    <w:rsid w:val="00563D10"/>
    <w:rsid w:val="005641BC"/>
    <w:rsid w:val="0056429B"/>
    <w:rsid w:val="00564448"/>
    <w:rsid w:val="0056457E"/>
    <w:rsid w:val="005649AF"/>
    <w:rsid w:val="00564EB4"/>
    <w:rsid w:val="005655C7"/>
    <w:rsid w:val="00565DDF"/>
    <w:rsid w:val="005669A3"/>
    <w:rsid w:val="00566D7F"/>
    <w:rsid w:val="00567DB0"/>
    <w:rsid w:val="00567FAF"/>
    <w:rsid w:val="0057039A"/>
    <w:rsid w:val="0057090B"/>
    <w:rsid w:val="00570A07"/>
    <w:rsid w:val="00570BBC"/>
    <w:rsid w:val="005715EC"/>
    <w:rsid w:val="005717EB"/>
    <w:rsid w:val="00571A25"/>
    <w:rsid w:val="00572022"/>
    <w:rsid w:val="00572411"/>
    <w:rsid w:val="00572C3A"/>
    <w:rsid w:val="0057327D"/>
    <w:rsid w:val="0057333A"/>
    <w:rsid w:val="00573E11"/>
    <w:rsid w:val="00574093"/>
    <w:rsid w:val="00574779"/>
    <w:rsid w:val="0057595A"/>
    <w:rsid w:val="00576204"/>
    <w:rsid w:val="00577268"/>
    <w:rsid w:val="005779C3"/>
    <w:rsid w:val="00577D7F"/>
    <w:rsid w:val="00577E89"/>
    <w:rsid w:val="0058084F"/>
    <w:rsid w:val="00580CC6"/>
    <w:rsid w:val="00580DF7"/>
    <w:rsid w:val="00581518"/>
    <w:rsid w:val="005816F2"/>
    <w:rsid w:val="005817D1"/>
    <w:rsid w:val="00582865"/>
    <w:rsid w:val="00582D5A"/>
    <w:rsid w:val="00582EE9"/>
    <w:rsid w:val="005837E4"/>
    <w:rsid w:val="0058381E"/>
    <w:rsid w:val="00583AF1"/>
    <w:rsid w:val="00583D9B"/>
    <w:rsid w:val="005842DD"/>
    <w:rsid w:val="00584461"/>
    <w:rsid w:val="00584619"/>
    <w:rsid w:val="00584D09"/>
    <w:rsid w:val="005851B0"/>
    <w:rsid w:val="00585A86"/>
    <w:rsid w:val="00586030"/>
    <w:rsid w:val="0058687A"/>
    <w:rsid w:val="00587B6B"/>
    <w:rsid w:val="00587D47"/>
    <w:rsid w:val="00587EBA"/>
    <w:rsid w:val="00590667"/>
    <w:rsid w:val="00590D22"/>
    <w:rsid w:val="00590E6F"/>
    <w:rsid w:val="00590F8A"/>
    <w:rsid w:val="005915F7"/>
    <w:rsid w:val="0059160B"/>
    <w:rsid w:val="0059210D"/>
    <w:rsid w:val="005930F0"/>
    <w:rsid w:val="005936AD"/>
    <w:rsid w:val="00593A7F"/>
    <w:rsid w:val="00594B07"/>
    <w:rsid w:val="00594D7D"/>
    <w:rsid w:val="005950BA"/>
    <w:rsid w:val="0059563A"/>
    <w:rsid w:val="0059605B"/>
    <w:rsid w:val="0059652C"/>
    <w:rsid w:val="00596A68"/>
    <w:rsid w:val="00596F52"/>
    <w:rsid w:val="00597A0F"/>
    <w:rsid w:val="00597E32"/>
    <w:rsid w:val="00597FAB"/>
    <w:rsid w:val="005A0112"/>
    <w:rsid w:val="005A0222"/>
    <w:rsid w:val="005A0353"/>
    <w:rsid w:val="005A070F"/>
    <w:rsid w:val="005A0E7B"/>
    <w:rsid w:val="005A0F71"/>
    <w:rsid w:val="005A18DB"/>
    <w:rsid w:val="005A1928"/>
    <w:rsid w:val="005A1F5B"/>
    <w:rsid w:val="005A2ADD"/>
    <w:rsid w:val="005A306A"/>
    <w:rsid w:val="005A3AC8"/>
    <w:rsid w:val="005A3D16"/>
    <w:rsid w:val="005A45ED"/>
    <w:rsid w:val="005A4932"/>
    <w:rsid w:val="005A4E0F"/>
    <w:rsid w:val="005A4EEF"/>
    <w:rsid w:val="005A5612"/>
    <w:rsid w:val="005A5669"/>
    <w:rsid w:val="005A653A"/>
    <w:rsid w:val="005A6E97"/>
    <w:rsid w:val="005A6FE1"/>
    <w:rsid w:val="005B08FE"/>
    <w:rsid w:val="005B0F79"/>
    <w:rsid w:val="005B16F3"/>
    <w:rsid w:val="005B187B"/>
    <w:rsid w:val="005B2190"/>
    <w:rsid w:val="005B26A8"/>
    <w:rsid w:val="005B2871"/>
    <w:rsid w:val="005B2EAD"/>
    <w:rsid w:val="005B351E"/>
    <w:rsid w:val="005B4EE2"/>
    <w:rsid w:val="005B510C"/>
    <w:rsid w:val="005B539E"/>
    <w:rsid w:val="005B5585"/>
    <w:rsid w:val="005B5B1F"/>
    <w:rsid w:val="005B6235"/>
    <w:rsid w:val="005B65FA"/>
    <w:rsid w:val="005B6E83"/>
    <w:rsid w:val="005B7D7D"/>
    <w:rsid w:val="005B7F9C"/>
    <w:rsid w:val="005B7FF6"/>
    <w:rsid w:val="005C00F7"/>
    <w:rsid w:val="005C054A"/>
    <w:rsid w:val="005C0CE1"/>
    <w:rsid w:val="005C0D5C"/>
    <w:rsid w:val="005C0FF7"/>
    <w:rsid w:val="005C1256"/>
    <w:rsid w:val="005C2025"/>
    <w:rsid w:val="005C29A8"/>
    <w:rsid w:val="005C2CF3"/>
    <w:rsid w:val="005C4617"/>
    <w:rsid w:val="005C48DC"/>
    <w:rsid w:val="005C4DC2"/>
    <w:rsid w:val="005C518B"/>
    <w:rsid w:val="005C55C3"/>
    <w:rsid w:val="005C5A35"/>
    <w:rsid w:val="005C5BA5"/>
    <w:rsid w:val="005C6536"/>
    <w:rsid w:val="005C6823"/>
    <w:rsid w:val="005C6B7B"/>
    <w:rsid w:val="005C6BD4"/>
    <w:rsid w:val="005C6DDA"/>
    <w:rsid w:val="005C6FA6"/>
    <w:rsid w:val="005C7151"/>
    <w:rsid w:val="005C7AE2"/>
    <w:rsid w:val="005D00CE"/>
    <w:rsid w:val="005D0235"/>
    <w:rsid w:val="005D0840"/>
    <w:rsid w:val="005D08F0"/>
    <w:rsid w:val="005D0A47"/>
    <w:rsid w:val="005D0B23"/>
    <w:rsid w:val="005D0B28"/>
    <w:rsid w:val="005D0E90"/>
    <w:rsid w:val="005D0FC4"/>
    <w:rsid w:val="005D14B1"/>
    <w:rsid w:val="005D16EB"/>
    <w:rsid w:val="005D1797"/>
    <w:rsid w:val="005D198B"/>
    <w:rsid w:val="005D205F"/>
    <w:rsid w:val="005D3016"/>
    <w:rsid w:val="005D3999"/>
    <w:rsid w:val="005D3C5C"/>
    <w:rsid w:val="005D3EB4"/>
    <w:rsid w:val="005D400D"/>
    <w:rsid w:val="005D4375"/>
    <w:rsid w:val="005D4393"/>
    <w:rsid w:val="005D4ED3"/>
    <w:rsid w:val="005D58B0"/>
    <w:rsid w:val="005D59B1"/>
    <w:rsid w:val="005D5C8B"/>
    <w:rsid w:val="005D6381"/>
    <w:rsid w:val="005D68CD"/>
    <w:rsid w:val="005D6A7A"/>
    <w:rsid w:val="005D6E10"/>
    <w:rsid w:val="005E041F"/>
    <w:rsid w:val="005E0F53"/>
    <w:rsid w:val="005E1BF1"/>
    <w:rsid w:val="005E1FF3"/>
    <w:rsid w:val="005E3198"/>
    <w:rsid w:val="005E3892"/>
    <w:rsid w:val="005E3ED1"/>
    <w:rsid w:val="005E3FCA"/>
    <w:rsid w:val="005E4C2C"/>
    <w:rsid w:val="005E4DB5"/>
    <w:rsid w:val="005E5C7E"/>
    <w:rsid w:val="005E636A"/>
    <w:rsid w:val="005E6B3A"/>
    <w:rsid w:val="005E7140"/>
    <w:rsid w:val="005E78B3"/>
    <w:rsid w:val="005E7FB7"/>
    <w:rsid w:val="005F0157"/>
    <w:rsid w:val="005F0248"/>
    <w:rsid w:val="005F03B6"/>
    <w:rsid w:val="005F0628"/>
    <w:rsid w:val="005F1264"/>
    <w:rsid w:val="005F28C1"/>
    <w:rsid w:val="005F291D"/>
    <w:rsid w:val="005F2D1D"/>
    <w:rsid w:val="005F2E4F"/>
    <w:rsid w:val="005F3713"/>
    <w:rsid w:val="005F3B23"/>
    <w:rsid w:val="005F464A"/>
    <w:rsid w:val="005F46A1"/>
    <w:rsid w:val="005F5005"/>
    <w:rsid w:val="005F50A4"/>
    <w:rsid w:val="005F5B40"/>
    <w:rsid w:val="005F5F8B"/>
    <w:rsid w:val="005F63B4"/>
    <w:rsid w:val="005F692B"/>
    <w:rsid w:val="005F6D91"/>
    <w:rsid w:val="005F6DBF"/>
    <w:rsid w:val="005F7136"/>
    <w:rsid w:val="005F72B7"/>
    <w:rsid w:val="005F76A1"/>
    <w:rsid w:val="005F795B"/>
    <w:rsid w:val="005F7ADA"/>
    <w:rsid w:val="005F7C8D"/>
    <w:rsid w:val="005F7CB0"/>
    <w:rsid w:val="006001C0"/>
    <w:rsid w:val="006002AE"/>
    <w:rsid w:val="00600371"/>
    <w:rsid w:val="006003C9"/>
    <w:rsid w:val="006005B3"/>
    <w:rsid w:val="00600C8E"/>
    <w:rsid w:val="00601A77"/>
    <w:rsid w:val="00602413"/>
    <w:rsid w:val="0060250A"/>
    <w:rsid w:val="0060254E"/>
    <w:rsid w:val="00602D55"/>
    <w:rsid w:val="00604981"/>
    <w:rsid w:val="00604E36"/>
    <w:rsid w:val="006050B5"/>
    <w:rsid w:val="00605202"/>
    <w:rsid w:val="006059B6"/>
    <w:rsid w:val="006060B7"/>
    <w:rsid w:val="0060687B"/>
    <w:rsid w:val="00606C8A"/>
    <w:rsid w:val="00607659"/>
    <w:rsid w:val="00607803"/>
    <w:rsid w:val="00607C5B"/>
    <w:rsid w:val="0061127F"/>
    <w:rsid w:val="0061177C"/>
    <w:rsid w:val="00611D16"/>
    <w:rsid w:val="00611FD6"/>
    <w:rsid w:val="00612203"/>
    <w:rsid w:val="00612F22"/>
    <w:rsid w:val="006138AD"/>
    <w:rsid w:val="00613B69"/>
    <w:rsid w:val="006142DE"/>
    <w:rsid w:val="0061484D"/>
    <w:rsid w:val="006148DF"/>
    <w:rsid w:val="00614A2C"/>
    <w:rsid w:val="00614D79"/>
    <w:rsid w:val="0061523D"/>
    <w:rsid w:val="006156B7"/>
    <w:rsid w:val="00615BB4"/>
    <w:rsid w:val="00615DB0"/>
    <w:rsid w:val="006164DF"/>
    <w:rsid w:val="00616CAB"/>
    <w:rsid w:val="0061711E"/>
    <w:rsid w:val="00617608"/>
    <w:rsid w:val="00617894"/>
    <w:rsid w:val="0062096E"/>
    <w:rsid w:val="00621413"/>
    <w:rsid w:val="00621D1E"/>
    <w:rsid w:val="00621FA4"/>
    <w:rsid w:val="00622068"/>
    <w:rsid w:val="00622143"/>
    <w:rsid w:val="0062238D"/>
    <w:rsid w:val="00622401"/>
    <w:rsid w:val="0062294C"/>
    <w:rsid w:val="00623716"/>
    <w:rsid w:val="00623BEA"/>
    <w:rsid w:val="00623FA6"/>
    <w:rsid w:val="00624650"/>
    <w:rsid w:val="00624694"/>
    <w:rsid w:val="00624A69"/>
    <w:rsid w:val="00624EB2"/>
    <w:rsid w:val="0062603A"/>
    <w:rsid w:val="006267D5"/>
    <w:rsid w:val="00626843"/>
    <w:rsid w:val="0062712C"/>
    <w:rsid w:val="006272A9"/>
    <w:rsid w:val="006272F1"/>
    <w:rsid w:val="0062746B"/>
    <w:rsid w:val="006300D5"/>
    <w:rsid w:val="00630468"/>
    <w:rsid w:val="006305DF"/>
    <w:rsid w:val="00631021"/>
    <w:rsid w:val="00631023"/>
    <w:rsid w:val="006310F2"/>
    <w:rsid w:val="00631C7B"/>
    <w:rsid w:val="006324DD"/>
    <w:rsid w:val="00632A42"/>
    <w:rsid w:val="00632C19"/>
    <w:rsid w:val="00633629"/>
    <w:rsid w:val="006349CF"/>
    <w:rsid w:val="00635320"/>
    <w:rsid w:val="00635804"/>
    <w:rsid w:val="00635AF8"/>
    <w:rsid w:val="00636210"/>
    <w:rsid w:val="00636356"/>
    <w:rsid w:val="006364DB"/>
    <w:rsid w:val="00636E16"/>
    <w:rsid w:val="00636E45"/>
    <w:rsid w:val="006378FD"/>
    <w:rsid w:val="006379A8"/>
    <w:rsid w:val="00640161"/>
    <w:rsid w:val="00640586"/>
    <w:rsid w:val="00640A2D"/>
    <w:rsid w:val="00640A44"/>
    <w:rsid w:val="00640A78"/>
    <w:rsid w:val="006411DD"/>
    <w:rsid w:val="006413D9"/>
    <w:rsid w:val="006416AF"/>
    <w:rsid w:val="00642BE3"/>
    <w:rsid w:val="00642C9F"/>
    <w:rsid w:val="00642CB6"/>
    <w:rsid w:val="006431A7"/>
    <w:rsid w:val="00643385"/>
    <w:rsid w:val="00643472"/>
    <w:rsid w:val="00643707"/>
    <w:rsid w:val="00643C8A"/>
    <w:rsid w:val="00644366"/>
    <w:rsid w:val="00644A94"/>
    <w:rsid w:val="00644DB9"/>
    <w:rsid w:val="006454AD"/>
    <w:rsid w:val="006456BE"/>
    <w:rsid w:val="0064608E"/>
    <w:rsid w:val="00646490"/>
    <w:rsid w:val="00646A06"/>
    <w:rsid w:val="00647A4D"/>
    <w:rsid w:val="006510BD"/>
    <w:rsid w:val="006514C4"/>
    <w:rsid w:val="006515EF"/>
    <w:rsid w:val="00651EDD"/>
    <w:rsid w:val="006523E0"/>
    <w:rsid w:val="006528E1"/>
    <w:rsid w:val="00652A6B"/>
    <w:rsid w:val="00654DB1"/>
    <w:rsid w:val="006553DF"/>
    <w:rsid w:val="0065547A"/>
    <w:rsid w:val="006558CF"/>
    <w:rsid w:val="00655F03"/>
    <w:rsid w:val="00656573"/>
    <w:rsid w:val="0065783B"/>
    <w:rsid w:val="00660C08"/>
    <w:rsid w:val="00660E83"/>
    <w:rsid w:val="00661347"/>
    <w:rsid w:val="00661B5C"/>
    <w:rsid w:val="00661BCC"/>
    <w:rsid w:val="00662827"/>
    <w:rsid w:val="00662A7D"/>
    <w:rsid w:val="006633AD"/>
    <w:rsid w:val="0066428C"/>
    <w:rsid w:val="00664A05"/>
    <w:rsid w:val="00664B7A"/>
    <w:rsid w:val="00665DDE"/>
    <w:rsid w:val="00666611"/>
    <w:rsid w:val="0066669B"/>
    <w:rsid w:val="00666DC4"/>
    <w:rsid w:val="00666FF0"/>
    <w:rsid w:val="00667280"/>
    <w:rsid w:val="00670C31"/>
    <w:rsid w:val="00670F77"/>
    <w:rsid w:val="006710AD"/>
    <w:rsid w:val="006710C8"/>
    <w:rsid w:val="00671515"/>
    <w:rsid w:val="00671A0E"/>
    <w:rsid w:val="006721ED"/>
    <w:rsid w:val="00672439"/>
    <w:rsid w:val="0067355B"/>
    <w:rsid w:val="0067415A"/>
    <w:rsid w:val="0067428A"/>
    <w:rsid w:val="00674400"/>
    <w:rsid w:val="006747A5"/>
    <w:rsid w:val="00674A61"/>
    <w:rsid w:val="00675628"/>
    <w:rsid w:val="006760A6"/>
    <w:rsid w:val="00676EB2"/>
    <w:rsid w:val="00677B72"/>
    <w:rsid w:val="00677C39"/>
    <w:rsid w:val="00677E5B"/>
    <w:rsid w:val="00680B6A"/>
    <w:rsid w:val="00681445"/>
    <w:rsid w:val="00681AE9"/>
    <w:rsid w:val="00681BB9"/>
    <w:rsid w:val="00681E33"/>
    <w:rsid w:val="006821B4"/>
    <w:rsid w:val="006823D9"/>
    <w:rsid w:val="0068244B"/>
    <w:rsid w:val="006824E0"/>
    <w:rsid w:val="0068275B"/>
    <w:rsid w:val="00682DCB"/>
    <w:rsid w:val="00682E7E"/>
    <w:rsid w:val="00683B64"/>
    <w:rsid w:val="00683F48"/>
    <w:rsid w:val="00683FEA"/>
    <w:rsid w:val="006844DC"/>
    <w:rsid w:val="00684AF0"/>
    <w:rsid w:val="00685126"/>
    <w:rsid w:val="0068547D"/>
    <w:rsid w:val="00685704"/>
    <w:rsid w:val="0068570B"/>
    <w:rsid w:val="00686583"/>
    <w:rsid w:val="00686F18"/>
    <w:rsid w:val="00686F92"/>
    <w:rsid w:val="00687184"/>
    <w:rsid w:val="00687347"/>
    <w:rsid w:val="00687B18"/>
    <w:rsid w:val="006902A7"/>
    <w:rsid w:val="006905E1"/>
    <w:rsid w:val="00690A33"/>
    <w:rsid w:val="00690BDA"/>
    <w:rsid w:val="00690D50"/>
    <w:rsid w:val="00690EBB"/>
    <w:rsid w:val="006911E3"/>
    <w:rsid w:val="0069177C"/>
    <w:rsid w:val="0069205E"/>
    <w:rsid w:val="00692574"/>
    <w:rsid w:val="00692F9C"/>
    <w:rsid w:val="00693870"/>
    <w:rsid w:val="00693927"/>
    <w:rsid w:val="006949E1"/>
    <w:rsid w:val="00694AD2"/>
    <w:rsid w:val="0069562F"/>
    <w:rsid w:val="00696507"/>
    <w:rsid w:val="00696FB0"/>
    <w:rsid w:val="00697AB5"/>
    <w:rsid w:val="00697BF1"/>
    <w:rsid w:val="00697D90"/>
    <w:rsid w:val="00697E0F"/>
    <w:rsid w:val="00697F0C"/>
    <w:rsid w:val="00697FB5"/>
    <w:rsid w:val="006A05A3"/>
    <w:rsid w:val="006A0A03"/>
    <w:rsid w:val="006A1088"/>
    <w:rsid w:val="006A14DA"/>
    <w:rsid w:val="006A17D9"/>
    <w:rsid w:val="006A19C5"/>
    <w:rsid w:val="006A24E8"/>
    <w:rsid w:val="006A26E8"/>
    <w:rsid w:val="006A3219"/>
    <w:rsid w:val="006A39C0"/>
    <w:rsid w:val="006A3C61"/>
    <w:rsid w:val="006A3EB4"/>
    <w:rsid w:val="006A4718"/>
    <w:rsid w:val="006A5B6A"/>
    <w:rsid w:val="006A6500"/>
    <w:rsid w:val="006A70EA"/>
    <w:rsid w:val="006A712E"/>
    <w:rsid w:val="006A71E3"/>
    <w:rsid w:val="006A7296"/>
    <w:rsid w:val="006A76CD"/>
    <w:rsid w:val="006A7C98"/>
    <w:rsid w:val="006B09EA"/>
    <w:rsid w:val="006B0F4B"/>
    <w:rsid w:val="006B12B7"/>
    <w:rsid w:val="006B13EE"/>
    <w:rsid w:val="006B1795"/>
    <w:rsid w:val="006B1E5E"/>
    <w:rsid w:val="006B248B"/>
    <w:rsid w:val="006B31C3"/>
    <w:rsid w:val="006B3303"/>
    <w:rsid w:val="006B347B"/>
    <w:rsid w:val="006B3575"/>
    <w:rsid w:val="006B3826"/>
    <w:rsid w:val="006B3D17"/>
    <w:rsid w:val="006B3FFF"/>
    <w:rsid w:val="006B4264"/>
    <w:rsid w:val="006B4646"/>
    <w:rsid w:val="006B4D9A"/>
    <w:rsid w:val="006B4F0E"/>
    <w:rsid w:val="006B5254"/>
    <w:rsid w:val="006B5735"/>
    <w:rsid w:val="006B5751"/>
    <w:rsid w:val="006B5E2E"/>
    <w:rsid w:val="006B5EE5"/>
    <w:rsid w:val="006B61E3"/>
    <w:rsid w:val="006B68A7"/>
    <w:rsid w:val="006B6C91"/>
    <w:rsid w:val="006B6E9F"/>
    <w:rsid w:val="006B6EE4"/>
    <w:rsid w:val="006B76E6"/>
    <w:rsid w:val="006C0173"/>
    <w:rsid w:val="006C0CA7"/>
    <w:rsid w:val="006C0FE5"/>
    <w:rsid w:val="006C2102"/>
    <w:rsid w:val="006C2C4E"/>
    <w:rsid w:val="006C2F7B"/>
    <w:rsid w:val="006C330F"/>
    <w:rsid w:val="006C3E27"/>
    <w:rsid w:val="006C3F3C"/>
    <w:rsid w:val="006C69B3"/>
    <w:rsid w:val="006C6BEB"/>
    <w:rsid w:val="006C6D16"/>
    <w:rsid w:val="006C7081"/>
    <w:rsid w:val="006C7117"/>
    <w:rsid w:val="006C7810"/>
    <w:rsid w:val="006C7D17"/>
    <w:rsid w:val="006C7D29"/>
    <w:rsid w:val="006D0F50"/>
    <w:rsid w:val="006D0F65"/>
    <w:rsid w:val="006D12F7"/>
    <w:rsid w:val="006D3521"/>
    <w:rsid w:val="006D392B"/>
    <w:rsid w:val="006D3AF3"/>
    <w:rsid w:val="006D3EB5"/>
    <w:rsid w:val="006D4159"/>
    <w:rsid w:val="006D41B3"/>
    <w:rsid w:val="006D43B1"/>
    <w:rsid w:val="006D43BC"/>
    <w:rsid w:val="006D479A"/>
    <w:rsid w:val="006D4B09"/>
    <w:rsid w:val="006D5041"/>
    <w:rsid w:val="006D63E1"/>
    <w:rsid w:val="006D654F"/>
    <w:rsid w:val="006D77D2"/>
    <w:rsid w:val="006D786E"/>
    <w:rsid w:val="006D7D67"/>
    <w:rsid w:val="006E020D"/>
    <w:rsid w:val="006E03CA"/>
    <w:rsid w:val="006E0886"/>
    <w:rsid w:val="006E0DDA"/>
    <w:rsid w:val="006E0F2C"/>
    <w:rsid w:val="006E153E"/>
    <w:rsid w:val="006E1540"/>
    <w:rsid w:val="006E1E05"/>
    <w:rsid w:val="006E1FD0"/>
    <w:rsid w:val="006E2264"/>
    <w:rsid w:val="006E2C5A"/>
    <w:rsid w:val="006E2CA3"/>
    <w:rsid w:val="006E2DA7"/>
    <w:rsid w:val="006E2E3B"/>
    <w:rsid w:val="006E3A8A"/>
    <w:rsid w:val="006E41F3"/>
    <w:rsid w:val="006E4DBC"/>
    <w:rsid w:val="006E5C11"/>
    <w:rsid w:val="006E6320"/>
    <w:rsid w:val="006E6818"/>
    <w:rsid w:val="006E69F1"/>
    <w:rsid w:val="006E6B25"/>
    <w:rsid w:val="006E6F28"/>
    <w:rsid w:val="006E6F33"/>
    <w:rsid w:val="006E6FA5"/>
    <w:rsid w:val="006E7054"/>
    <w:rsid w:val="006E75F3"/>
    <w:rsid w:val="006E794C"/>
    <w:rsid w:val="006F0002"/>
    <w:rsid w:val="006F09E1"/>
    <w:rsid w:val="006F0CF6"/>
    <w:rsid w:val="006F100A"/>
    <w:rsid w:val="006F10B9"/>
    <w:rsid w:val="006F17F3"/>
    <w:rsid w:val="006F1831"/>
    <w:rsid w:val="006F18C1"/>
    <w:rsid w:val="006F1E9B"/>
    <w:rsid w:val="006F1EF6"/>
    <w:rsid w:val="006F22A9"/>
    <w:rsid w:val="006F2308"/>
    <w:rsid w:val="006F2940"/>
    <w:rsid w:val="006F30ED"/>
    <w:rsid w:val="006F359F"/>
    <w:rsid w:val="006F385B"/>
    <w:rsid w:val="006F39E7"/>
    <w:rsid w:val="006F4527"/>
    <w:rsid w:val="006F4C01"/>
    <w:rsid w:val="006F4F96"/>
    <w:rsid w:val="006F5171"/>
    <w:rsid w:val="006F580E"/>
    <w:rsid w:val="006F5B97"/>
    <w:rsid w:val="006F5CAA"/>
    <w:rsid w:val="006F638A"/>
    <w:rsid w:val="006F6E4C"/>
    <w:rsid w:val="006F6E72"/>
    <w:rsid w:val="006F7421"/>
    <w:rsid w:val="006F758B"/>
    <w:rsid w:val="006F7BA0"/>
    <w:rsid w:val="00700086"/>
    <w:rsid w:val="0070008B"/>
    <w:rsid w:val="00701D64"/>
    <w:rsid w:val="00702196"/>
    <w:rsid w:val="007021E1"/>
    <w:rsid w:val="00702612"/>
    <w:rsid w:val="007033E8"/>
    <w:rsid w:val="00703D69"/>
    <w:rsid w:val="00703E12"/>
    <w:rsid w:val="00704011"/>
    <w:rsid w:val="0070461A"/>
    <w:rsid w:val="00704B47"/>
    <w:rsid w:val="00704C18"/>
    <w:rsid w:val="00704C7C"/>
    <w:rsid w:val="00704FBD"/>
    <w:rsid w:val="007051DD"/>
    <w:rsid w:val="007053D5"/>
    <w:rsid w:val="007060CD"/>
    <w:rsid w:val="0070619D"/>
    <w:rsid w:val="00706559"/>
    <w:rsid w:val="007067A9"/>
    <w:rsid w:val="0070696C"/>
    <w:rsid w:val="00706CCB"/>
    <w:rsid w:val="00706D27"/>
    <w:rsid w:val="007074A8"/>
    <w:rsid w:val="00707AF8"/>
    <w:rsid w:val="00707BE3"/>
    <w:rsid w:val="00707BFC"/>
    <w:rsid w:val="00707DA2"/>
    <w:rsid w:val="00707EC4"/>
    <w:rsid w:val="00710311"/>
    <w:rsid w:val="00710754"/>
    <w:rsid w:val="00710A5C"/>
    <w:rsid w:val="00710DA9"/>
    <w:rsid w:val="007119C9"/>
    <w:rsid w:val="00711AF1"/>
    <w:rsid w:val="0071248D"/>
    <w:rsid w:val="00712731"/>
    <w:rsid w:val="00712744"/>
    <w:rsid w:val="00713681"/>
    <w:rsid w:val="00713812"/>
    <w:rsid w:val="00713829"/>
    <w:rsid w:val="007145F4"/>
    <w:rsid w:val="0071568E"/>
    <w:rsid w:val="007157B6"/>
    <w:rsid w:val="007159D9"/>
    <w:rsid w:val="007161B4"/>
    <w:rsid w:val="00716A2C"/>
    <w:rsid w:val="00717018"/>
    <w:rsid w:val="007174FF"/>
    <w:rsid w:val="00717AD1"/>
    <w:rsid w:val="00717C79"/>
    <w:rsid w:val="007202C5"/>
    <w:rsid w:val="00720F69"/>
    <w:rsid w:val="007211C8"/>
    <w:rsid w:val="0072186F"/>
    <w:rsid w:val="00722BD5"/>
    <w:rsid w:val="00722EF2"/>
    <w:rsid w:val="00722F1B"/>
    <w:rsid w:val="0072317E"/>
    <w:rsid w:val="00723191"/>
    <w:rsid w:val="0072320C"/>
    <w:rsid w:val="00723219"/>
    <w:rsid w:val="00724580"/>
    <w:rsid w:val="00724693"/>
    <w:rsid w:val="00724A0A"/>
    <w:rsid w:val="00724B04"/>
    <w:rsid w:val="00725054"/>
    <w:rsid w:val="00726F03"/>
    <w:rsid w:val="007270F5"/>
    <w:rsid w:val="00727160"/>
    <w:rsid w:val="00727181"/>
    <w:rsid w:val="00727619"/>
    <w:rsid w:val="00727D40"/>
    <w:rsid w:val="00730271"/>
    <w:rsid w:val="007302CD"/>
    <w:rsid w:val="00730352"/>
    <w:rsid w:val="00731023"/>
    <w:rsid w:val="00731050"/>
    <w:rsid w:val="00731112"/>
    <w:rsid w:val="00731942"/>
    <w:rsid w:val="00731AC4"/>
    <w:rsid w:val="00731FC7"/>
    <w:rsid w:val="00733112"/>
    <w:rsid w:val="0073360A"/>
    <w:rsid w:val="00733D87"/>
    <w:rsid w:val="007348E9"/>
    <w:rsid w:val="00734DE3"/>
    <w:rsid w:val="00735271"/>
    <w:rsid w:val="00735A8A"/>
    <w:rsid w:val="00735F37"/>
    <w:rsid w:val="0073638D"/>
    <w:rsid w:val="00736632"/>
    <w:rsid w:val="00736C72"/>
    <w:rsid w:val="007371B9"/>
    <w:rsid w:val="0073742C"/>
    <w:rsid w:val="0073773B"/>
    <w:rsid w:val="00740577"/>
    <w:rsid w:val="007407E8"/>
    <w:rsid w:val="00741103"/>
    <w:rsid w:val="00743295"/>
    <w:rsid w:val="007432F8"/>
    <w:rsid w:val="0074350E"/>
    <w:rsid w:val="007437F5"/>
    <w:rsid w:val="00744562"/>
    <w:rsid w:val="007451C2"/>
    <w:rsid w:val="007453B7"/>
    <w:rsid w:val="00745875"/>
    <w:rsid w:val="007463A2"/>
    <w:rsid w:val="00746B26"/>
    <w:rsid w:val="00746CCA"/>
    <w:rsid w:val="00746E79"/>
    <w:rsid w:val="00747B45"/>
    <w:rsid w:val="00747E4C"/>
    <w:rsid w:val="00750237"/>
    <w:rsid w:val="007505B7"/>
    <w:rsid w:val="00750990"/>
    <w:rsid w:val="00750C71"/>
    <w:rsid w:val="00751010"/>
    <w:rsid w:val="00751190"/>
    <w:rsid w:val="00751A6D"/>
    <w:rsid w:val="00751DBA"/>
    <w:rsid w:val="00752336"/>
    <w:rsid w:val="007524B7"/>
    <w:rsid w:val="007525AC"/>
    <w:rsid w:val="00754369"/>
    <w:rsid w:val="00754A79"/>
    <w:rsid w:val="007556E0"/>
    <w:rsid w:val="00755E9F"/>
    <w:rsid w:val="00757713"/>
    <w:rsid w:val="00757A69"/>
    <w:rsid w:val="00757A87"/>
    <w:rsid w:val="007600F7"/>
    <w:rsid w:val="007609BA"/>
    <w:rsid w:val="00761255"/>
    <w:rsid w:val="00761B7A"/>
    <w:rsid w:val="00761FC6"/>
    <w:rsid w:val="007625E0"/>
    <w:rsid w:val="00762695"/>
    <w:rsid w:val="00762719"/>
    <w:rsid w:val="0076272E"/>
    <w:rsid w:val="00762818"/>
    <w:rsid w:val="007631D1"/>
    <w:rsid w:val="00763250"/>
    <w:rsid w:val="00763568"/>
    <w:rsid w:val="0076369D"/>
    <w:rsid w:val="00763CDB"/>
    <w:rsid w:val="00763D69"/>
    <w:rsid w:val="00764573"/>
    <w:rsid w:val="00764742"/>
    <w:rsid w:val="00764C3E"/>
    <w:rsid w:val="0076569A"/>
    <w:rsid w:val="00765D08"/>
    <w:rsid w:val="00766280"/>
    <w:rsid w:val="0076639B"/>
    <w:rsid w:val="007663E1"/>
    <w:rsid w:val="007669C2"/>
    <w:rsid w:val="00766E88"/>
    <w:rsid w:val="00767399"/>
    <w:rsid w:val="0077078B"/>
    <w:rsid w:val="00770BF8"/>
    <w:rsid w:val="00771039"/>
    <w:rsid w:val="00771124"/>
    <w:rsid w:val="00771AC7"/>
    <w:rsid w:val="00771B9F"/>
    <w:rsid w:val="00772517"/>
    <w:rsid w:val="007728CA"/>
    <w:rsid w:val="00773307"/>
    <w:rsid w:val="0077347A"/>
    <w:rsid w:val="00773B5C"/>
    <w:rsid w:val="00773C48"/>
    <w:rsid w:val="00774962"/>
    <w:rsid w:val="00774C56"/>
    <w:rsid w:val="00774CC6"/>
    <w:rsid w:val="007750AE"/>
    <w:rsid w:val="007757B9"/>
    <w:rsid w:val="00775AD0"/>
    <w:rsid w:val="00777BC9"/>
    <w:rsid w:val="00777FAD"/>
    <w:rsid w:val="0078038D"/>
    <w:rsid w:val="0078062A"/>
    <w:rsid w:val="0078091C"/>
    <w:rsid w:val="00780A27"/>
    <w:rsid w:val="00780C89"/>
    <w:rsid w:val="00780D11"/>
    <w:rsid w:val="00781666"/>
    <w:rsid w:val="00782FE2"/>
    <w:rsid w:val="007839AB"/>
    <w:rsid w:val="00784584"/>
    <w:rsid w:val="00784D45"/>
    <w:rsid w:val="007857E2"/>
    <w:rsid w:val="007858FB"/>
    <w:rsid w:val="00785D64"/>
    <w:rsid w:val="00785E43"/>
    <w:rsid w:val="0078696E"/>
    <w:rsid w:val="00786A46"/>
    <w:rsid w:val="00787691"/>
    <w:rsid w:val="00787ACE"/>
    <w:rsid w:val="00787BC5"/>
    <w:rsid w:val="007908A6"/>
    <w:rsid w:val="00790D6A"/>
    <w:rsid w:val="007913CB"/>
    <w:rsid w:val="007914BB"/>
    <w:rsid w:val="007916A2"/>
    <w:rsid w:val="007916E6"/>
    <w:rsid w:val="007916E9"/>
    <w:rsid w:val="00791DE4"/>
    <w:rsid w:val="00792502"/>
    <w:rsid w:val="00792898"/>
    <w:rsid w:val="00792A99"/>
    <w:rsid w:val="00793072"/>
    <w:rsid w:val="007931B9"/>
    <w:rsid w:val="00793779"/>
    <w:rsid w:val="0079394B"/>
    <w:rsid w:val="00793A0C"/>
    <w:rsid w:val="00794209"/>
    <w:rsid w:val="0079457B"/>
    <w:rsid w:val="00794A0E"/>
    <w:rsid w:val="00794E1B"/>
    <w:rsid w:val="00794EE4"/>
    <w:rsid w:val="0079512C"/>
    <w:rsid w:val="007957D1"/>
    <w:rsid w:val="00796446"/>
    <w:rsid w:val="00796712"/>
    <w:rsid w:val="00796DAA"/>
    <w:rsid w:val="007977D1"/>
    <w:rsid w:val="007978E4"/>
    <w:rsid w:val="007A0986"/>
    <w:rsid w:val="007A0C05"/>
    <w:rsid w:val="007A18FC"/>
    <w:rsid w:val="007A19DE"/>
    <w:rsid w:val="007A2066"/>
    <w:rsid w:val="007A2995"/>
    <w:rsid w:val="007A29EC"/>
    <w:rsid w:val="007A2CE6"/>
    <w:rsid w:val="007A2E69"/>
    <w:rsid w:val="007A3AE2"/>
    <w:rsid w:val="007A4275"/>
    <w:rsid w:val="007A519A"/>
    <w:rsid w:val="007A55C7"/>
    <w:rsid w:val="007A5C3D"/>
    <w:rsid w:val="007A5CD2"/>
    <w:rsid w:val="007A5FF4"/>
    <w:rsid w:val="007A686A"/>
    <w:rsid w:val="007A6D6E"/>
    <w:rsid w:val="007A7168"/>
    <w:rsid w:val="007A7291"/>
    <w:rsid w:val="007A7DA4"/>
    <w:rsid w:val="007A7F14"/>
    <w:rsid w:val="007B0827"/>
    <w:rsid w:val="007B0A09"/>
    <w:rsid w:val="007B0A86"/>
    <w:rsid w:val="007B1232"/>
    <w:rsid w:val="007B18B1"/>
    <w:rsid w:val="007B190C"/>
    <w:rsid w:val="007B1A25"/>
    <w:rsid w:val="007B1C17"/>
    <w:rsid w:val="007B22E7"/>
    <w:rsid w:val="007B3543"/>
    <w:rsid w:val="007B372E"/>
    <w:rsid w:val="007B377E"/>
    <w:rsid w:val="007B3910"/>
    <w:rsid w:val="007B3C35"/>
    <w:rsid w:val="007B3E23"/>
    <w:rsid w:val="007B4228"/>
    <w:rsid w:val="007B467B"/>
    <w:rsid w:val="007B4C28"/>
    <w:rsid w:val="007B5553"/>
    <w:rsid w:val="007B5DA5"/>
    <w:rsid w:val="007B5F0C"/>
    <w:rsid w:val="007B6009"/>
    <w:rsid w:val="007B6288"/>
    <w:rsid w:val="007B645A"/>
    <w:rsid w:val="007B6CF1"/>
    <w:rsid w:val="007B771C"/>
    <w:rsid w:val="007C0094"/>
    <w:rsid w:val="007C07E9"/>
    <w:rsid w:val="007C0BCD"/>
    <w:rsid w:val="007C0F84"/>
    <w:rsid w:val="007C148B"/>
    <w:rsid w:val="007C20E2"/>
    <w:rsid w:val="007C2212"/>
    <w:rsid w:val="007C26EB"/>
    <w:rsid w:val="007C3E87"/>
    <w:rsid w:val="007C40F1"/>
    <w:rsid w:val="007C46FF"/>
    <w:rsid w:val="007C48E4"/>
    <w:rsid w:val="007C5B5C"/>
    <w:rsid w:val="007C5B96"/>
    <w:rsid w:val="007C6666"/>
    <w:rsid w:val="007C6A9E"/>
    <w:rsid w:val="007C6DBE"/>
    <w:rsid w:val="007C733C"/>
    <w:rsid w:val="007C756D"/>
    <w:rsid w:val="007C77C9"/>
    <w:rsid w:val="007D076F"/>
    <w:rsid w:val="007D0B4B"/>
    <w:rsid w:val="007D0C30"/>
    <w:rsid w:val="007D0CEC"/>
    <w:rsid w:val="007D1C77"/>
    <w:rsid w:val="007D24C4"/>
    <w:rsid w:val="007D3446"/>
    <w:rsid w:val="007D3AD6"/>
    <w:rsid w:val="007D5407"/>
    <w:rsid w:val="007D5B12"/>
    <w:rsid w:val="007D5BA3"/>
    <w:rsid w:val="007D6800"/>
    <w:rsid w:val="007D6E37"/>
    <w:rsid w:val="007D6E49"/>
    <w:rsid w:val="007D70A3"/>
    <w:rsid w:val="007D73D9"/>
    <w:rsid w:val="007D741A"/>
    <w:rsid w:val="007E045F"/>
    <w:rsid w:val="007E0B94"/>
    <w:rsid w:val="007E0DB2"/>
    <w:rsid w:val="007E160A"/>
    <w:rsid w:val="007E1AF0"/>
    <w:rsid w:val="007E2D8F"/>
    <w:rsid w:val="007E356E"/>
    <w:rsid w:val="007E387C"/>
    <w:rsid w:val="007E3DC2"/>
    <w:rsid w:val="007E4718"/>
    <w:rsid w:val="007E481F"/>
    <w:rsid w:val="007E4C2B"/>
    <w:rsid w:val="007E4CFE"/>
    <w:rsid w:val="007E527A"/>
    <w:rsid w:val="007E606D"/>
    <w:rsid w:val="007E651D"/>
    <w:rsid w:val="007E6D1A"/>
    <w:rsid w:val="007E6E00"/>
    <w:rsid w:val="007E7208"/>
    <w:rsid w:val="007E748C"/>
    <w:rsid w:val="007E77D4"/>
    <w:rsid w:val="007E7E20"/>
    <w:rsid w:val="007E7FCD"/>
    <w:rsid w:val="007F0B5B"/>
    <w:rsid w:val="007F0B6D"/>
    <w:rsid w:val="007F1046"/>
    <w:rsid w:val="007F14C5"/>
    <w:rsid w:val="007F18BD"/>
    <w:rsid w:val="007F1D59"/>
    <w:rsid w:val="007F2454"/>
    <w:rsid w:val="007F3033"/>
    <w:rsid w:val="007F3439"/>
    <w:rsid w:val="007F3449"/>
    <w:rsid w:val="007F38BD"/>
    <w:rsid w:val="007F3B72"/>
    <w:rsid w:val="007F3CD3"/>
    <w:rsid w:val="007F4003"/>
    <w:rsid w:val="007F4BF7"/>
    <w:rsid w:val="007F4E45"/>
    <w:rsid w:val="007F4EB6"/>
    <w:rsid w:val="007F57C7"/>
    <w:rsid w:val="007F5FA9"/>
    <w:rsid w:val="007F61B2"/>
    <w:rsid w:val="007F6318"/>
    <w:rsid w:val="007F6447"/>
    <w:rsid w:val="007F698A"/>
    <w:rsid w:val="007F74E2"/>
    <w:rsid w:val="007F7847"/>
    <w:rsid w:val="007F78F4"/>
    <w:rsid w:val="007F7AA9"/>
    <w:rsid w:val="007F7ECD"/>
    <w:rsid w:val="00800A0F"/>
    <w:rsid w:val="00800F58"/>
    <w:rsid w:val="008010A9"/>
    <w:rsid w:val="00801BEA"/>
    <w:rsid w:val="008020F3"/>
    <w:rsid w:val="00802671"/>
    <w:rsid w:val="00802771"/>
    <w:rsid w:val="00803412"/>
    <w:rsid w:val="00803685"/>
    <w:rsid w:val="00803BB3"/>
    <w:rsid w:val="00804621"/>
    <w:rsid w:val="008046C4"/>
    <w:rsid w:val="0080494B"/>
    <w:rsid w:val="0080622D"/>
    <w:rsid w:val="008070A1"/>
    <w:rsid w:val="00807710"/>
    <w:rsid w:val="008078A2"/>
    <w:rsid w:val="008101B8"/>
    <w:rsid w:val="008102AC"/>
    <w:rsid w:val="0081062C"/>
    <w:rsid w:val="008110A5"/>
    <w:rsid w:val="008119F3"/>
    <w:rsid w:val="00811C0E"/>
    <w:rsid w:val="0081261D"/>
    <w:rsid w:val="00812B11"/>
    <w:rsid w:val="00813037"/>
    <w:rsid w:val="00813D4A"/>
    <w:rsid w:val="008146DC"/>
    <w:rsid w:val="00814CF2"/>
    <w:rsid w:val="00815047"/>
    <w:rsid w:val="008151DB"/>
    <w:rsid w:val="0081654E"/>
    <w:rsid w:val="0081676C"/>
    <w:rsid w:val="00817DD8"/>
    <w:rsid w:val="00817E96"/>
    <w:rsid w:val="0082003B"/>
    <w:rsid w:val="00820515"/>
    <w:rsid w:val="00822182"/>
    <w:rsid w:val="0082224B"/>
    <w:rsid w:val="00822C52"/>
    <w:rsid w:val="00824F01"/>
    <w:rsid w:val="00825A15"/>
    <w:rsid w:val="008268DB"/>
    <w:rsid w:val="00826B3F"/>
    <w:rsid w:val="00826E29"/>
    <w:rsid w:val="00830018"/>
    <w:rsid w:val="008305DD"/>
    <w:rsid w:val="00830665"/>
    <w:rsid w:val="00830D3D"/>
    <w:rsid w:val="00831B60"/>
    <w:rsid w:val="00831B71"/>
    <w:rsid w:val="00831BAB"/>
    <w:rsid w:val="0083213C"/>
    <w:rsid w:val="008325B8"/>
    <w:rsid w:val="00832D43"/>
    <w:rsid w:val="00832F73"/>
    <w:rsid w:val="00833270"/>
    <w:rsid w:val="00833EAA"/>
    <w:rsid w:val="0083547C"/>
    <w:rsid w:val="008359A7"/>
    <w:rsid w:val="00835CDA"/>
    <w:rsid w:val="008364D0"/>
    <w:rsid w:val="008367D2"/>
    <w:rsid w:val="00836ED3"/>
    <w:rsid w:val="008370DC"/>
    <w:rsid w:val="00837950"/>
    <w:rsid w:val="00840DB4"/>
    <w:rsid w:val="008410A8"/>
    <w:rsid w:val="0084296E"/>
    <w:rsid w:val="00842B71"/>
    <w:rsid w:val="00842EC9"/>
    <w:rsid w:val="00843AA5"/>
    <w:rsid w:val="008441F9"/>
    <w:rsid w:val="00844A9E"/>
    <w:rsid w:val="00845327"/>
    <w:rsid w:val="00845370"/>
    <w:rsid w:val="00845E92"/>
    <w:rsid w:val="00845F39"/>
    <w:rsid w:val="00846583"/>
    <w:rsid w:val="00847CA7"/>
    <w:rsid w:val="00847F0B"/>
    <w:rsid w:val="0085117A"/>
    <w:rsid w:val="008519DB"/>
    <w:rsid w:val="00852305"/>
    <w:rsid w:val="00853630"/>
    <w:rsid w:val="0085367A"/>
    <w:rsid w:val="008536DC"/>
    <w:rsid w:val="00854B61"/>
    <w:rsid w:val="00854DA7"/>
    <w:rsid w:val="00854E6D"/>
    <w:rsid w:val="00854F97"/>
    <w:rsid w:val="00855BB9"/>
    <w:rsid w:val="00856B78"/>
    <w:rsid w:val="0085720E"/>
    <w:rsid w:val="008572AF"/>
    <w:rsid w:val="008573E6"/>
    <w:rsid w:val="0085756F"/>
    <w:rsid w:val="008575BF"/>
    <w:rsid w:val="00857727"/>
    <w:rsid w:val="008578A3"/>
    <w:rsid w:val="00857D1E"/>
    <w:rsid w:val="00857FCE"/>
    <w:rsid w:val="008610DB"/>
    <w:rsid w:val="008619DF"/>
    <w:rsid w:val="00861DF6"/>
    <w:rsid w:val="00861F4D"/>
    <w:rsid w:val="0086267C"/>
    <w:rsid w:val="0086276C"/>
    <w:rsid w:val="00862862"/>
    <w:rsid w:val="00862D1B"/>
    <w:rsid w:val="00862F4E"/>
    <w:rsid w:val="0086301E"/>
    <w:rsid w:val="00863E29"/>
    <w:rsid w:val="00863FBD"/>
    <w:rsid w:val="008640F6"/>
    <w:rsid w:val="00864332"/>
    <w:rsid w:val="00864BB0"/>
    <w:rsid w:val="00864EAD"/>
    <w:rsid w:val="00864FE7"/>
    <w:rsid w:val="00865032"/>
    <w:rsid w:val="008668E0"/>
    <w:rsid w:val="00866B74"/>
    <w:rsid w:val="00866BA1"/>
    <w:rsid w:val="00866CCC"/>
    <w:rsid w:val="00866D41"/>
    <w:rsid w:val="00867949"/>
    <w:rsid w:val="008700A4"/>
    <w:rsid w:val="00870713"/>
    <w:rsid w:val="00871A06"/>
    <w:rsid w:val="0087200B"/>
    <w:rsid w:val="008721FD"/>
    <w:rsid w:val="00872423"/>
    <w:rsid w:val="00873794"/>
    <w:rsid w:val="00873D70"/>
    <w:rsid w:val="00874278"/>
    <w:rsid w:val="008748BF"/>
    <w:rsid w:val="00874A6F"/>
    <w:rsid w:val="00874FC0"/>
    <w:rsid w:val="008751AE"/>
    <w:rsid w:val="0087577F"/>
    <w:rsid w:val="00875A09"/>
    <w:rsid w:val="00876147"/>
    <w:rsid w:val="00876183"/>
    <w:rsid w:val="008766D7"/>
    <w:rsid w:val="00876F04"/>
    <w:rsid w:val="008773AD"/>
    <w:rsid w:val="008778A7"/>
    <w:rsid w:val="00880B34"/>
    <w:rsid w:val="00880D8A"/>
    <w:rsid w:val="00881610"/>
    <w:rsid w:val="00881A3E"/>
    <w:rsid w:val="00881B2F"/>
    <w:rsid w:val="00882613"/>
    <w:rsid w:val="00882B62"/>
    <w:rsid w:val="00882F8A"/>
    <w:rsid w:val="00883AEA"/>
    <w:rsid w:val="008840A6"/>
    <w:rsid w:val="00884F53"/>
    <w:rsid w:val="00885557"/>
    <w:rsid w:val="00885E9E"/>
    <w:rsid w:val="00886433"/>
    <w:rsid w:val="00886518"/>
    <w:rsid w:val="00886A25"/>
    <w:rsid w:val="00886D30"/>
    <w:rsid w:val="008870AA"/>
    <w:rsid w:val="008871AC"/>
    <w:rsid w:val="00887CC9"/>
    <w:rsid w:val="008906B3"/>
    <w:rsid w:val="00890808"/>
    <w:rsid w:val="00890FCD"/>
    <w:rsid w:val="00891038"/>
    <w:rsid w:val="00891843"/>
    <w:rsid w:val="00891880"/>
    <w:rsid w:val="008921D9"/>
    <w:rsid w:val="008924F9"/>
    <w:rsid w:val="0089275E"/>
    <w:rsid w:val="00893486"/>
    <w:rsid w:val="00893BF8"/>
    <w:rsid w:val="0089522B"/>
    <w:rsid w:val="00895439"/>
    <w:rsid w:val="00895AFF"/>
    <w:rsid w:val="00895C47"/>
    <w:rsid w:val="00895E64"/>
    <w:rsid w:val="008960AE"/>
    <w:rsid w:val="008971E0"/>
    <w:rsid w:val="00897364"/>
    <w:rsid w:val="008978C2"/>
    <w:rsid w:val="008A0624"/>
    <w:rsid w:val="008A0672"/>
    <w:rsid w:val="008A08FD"/>
    <w:rsid w:val="008A0CC9"/>
    <w:rsid w:val="008A0EE7"/>
    <w:rsid w:val="008A12B2"/>
    <w:rsid w:val="008A1696"/>
    <w:rsid w:val="008A1A5F"/>
    <w:rsid w:val="008A21C7"/>
    <w:rsid w:val="008A24F1"/>
    <w:rsid w:val="008A29A6"/>
    <w:rsid w:val="008A2E2B"/>
    <w:rsid w:val="008A352F"/>
    <w:rsid w:val="008A36FA"/>
    <w:rsid w:val="008A3DB8"/>
    <w:rsid w:val="008A3E4B"/>
    <w:rsid w:val="008A41E8"/>
    <w:rsid w:val="008A441D"/>
    <w:rsid w:val="008A468F"/>
    <w:rsid w:val="008A4A20"/>
    <w:rsid w:val="008A4B11"/>
    <w:rsid w:val="008A4FCE"/>
    <w:rsid w:val="008A5A4B"/>
    <w:rsid w:val="008A62BE"/>
    <w:rsid w:val="008A665A"/>
    <w:rsid w:val="008A6789"/>
    <w:rsid w:val="008A6F2F"/>
    <w:rsid w:val="008A77E6"/>
    <w:rsid w:val="008A7A0A"/>
    <w:rsid w:val="008A7C28"/>
    <w:rsid w:val="008B0975"/>
    <w:rsid w:val="008B09B3"/>
    <w:rsid w:val="008B1075"/>
    <w:rsid w:val="008B109C"/>
    <w:rsid w:val="008B14FF"/>
    <w:rsid w:val="008B17E0"/>
    <w:rsid w:val="008B30DD"/>
    <w:rsid w:val="008B3318"/>
    <w:rsid w:val="008B383E"/>
    <w:rsid w:val="008B41C7"/>
    <w:rsid w:val="008B423E"/>
    <w:rsid w:val="008B4604"/>
    <w:rsid w:val="008B463C"/>
    <w:rsid w:val="008B4A47"/>
    <w:rsid w:val="008B4CF0"/>
    <w:rsid w:val="008B58EF"/>
    <w:rsid w:val="008B5D5B"/>
    <w:rsid w:val="008B60F6"/>
    <w:rsid w:val="008B6695"/>
    <w:rsid w:val="008B6E36"/>
    <w:rsid w:val="008B73B7"/>
    <w:rsid w:val="008B7DF4"/>
    <w:rsid w:val="008B7E2F"/>
    <w:rsid w:val="008B7E75"/>
    <w:rsid w:val="008C07B0"/>
    <w:rsid w:val="008C09A1"/>
    <w:rsid w:val="008C132A"/>
    <w:rsid w:val="008C1C3E"/>
    <w:rsid w:val="008C1D7B"/>
    <w:rsid w:val="008C1F7E"/>
    <w:rsid w:val="008C1FFC"/>
    <w:rsid w:val="008C20E0"/>
    <w:rsid w:val="008C36CD"/>
    <w:rsid w:val="008C3ADE"/>
    <w:rsid w:val="008C3F45"/>
    <w:rsid w:val="008C4D90"/>
    <w:rsid w:val="008C4F8C"/>
    <w:rsid w:val="008C505A"/>
    <w:rsid w:val="008C5160"/>
    <w:rsid w:val="008C5504"/>
    <w:rsid w:val="008C6114"/>
    <w:rsid w:val="008C68A5"/>
    <w:rsid w:val="008C6D12"/>
    <w:rsid w:val="008C6DCD"/>
    <w:rsid w:val="008C72E2"/>
    <w:rsid w:val="008C7444"/>
    <w:rsid w:val="008D03B4"/>
    <w:rsid w:val="008D0876"/>
    <w:rsid w:val="008D0A0B"/>
    <w:rsid w:val="008D102C"/>
    <w:rsid w:val="008D1414"/>
    <w:rsid w:val="008D1984"/>
    <w:rsid w:val="008D1BA9"/>
    <w:rsid w:val="008D1D4D"/>
    <w:rsid w:val="008D235E"/>
    <w:rsid w:val="008D23A8"/>
    <w:rsid w:val="008D2444"/>
    <w:rsid w:val="008D2B97"/>
    <w:rsid w:val="008D310F"/>
    <w:rsid w:val="008D35B5"/>
    <w:rsid w:val="008D35F0"/>
    <w:rsid w:val="008D372F"/>
    <w:rsid w:val="008D3955"/>
    <w:rsid w:val="008D3EFA"/>
    <w:rsid w:val="008D46B4"/>
    <w:rsid w:val="008D4C0C"/>
    <w:rsid w:val="008D4F5A"/>
    <w:rsid w:val="008D5417"/>
    <w:rsid w:val="008D5598"/>
    <w:rsid w:val="008D5A9C"/>
    <w:rsid w:val="008D6277"/>
    <w:rsid w:val="008D6756"/>
    <w:rsid w:val="008D6C8C"/>
    <w:rsid w:val="008D72E9"/>
    <w:rsid w:val="008E05EA"/>
    <w:rsid w:val="008E10ED"/>
    <w:rsid w:val="008E11DC"/>
    <w:rsid w:val="008E217A"/>
    <w:rsid w:val="008E2EDD"/>
    <w:rsid w:val="008E3441"/>
    <w:rsid w:val="008E35AE"/>
    <w:rsid w:val="008E3655"/>
    <w:rsid w:val="008E3C4D"/>
    <w:rsid w:val="008E3D9F"/>
    <w:rsid w:val="008E4201"/>
    <w:rsid w:val="008E479C"/>
    <w:rsid w:val="008E4962"/>
    <w:rsid w:val="008E4D28"/>
    <w:rsid w:val="008E6338"/>
    <w:rsid w:val="008E6E96"/>
    <w:rsid w:val="008E716A"/>
    <w:rsid w:val="008E7957"/>
    <w:rsid w:val="008F061C"/>
    <w:rsid w:val="008F0A85"/>
    <w:rsid w:val="008F1294"/>
    <w:rsid w:val="008F171C"/>
    <w:rsid w:val="008F1C7D"/>
    <w:rsid w:val="008F2591"/>
    <w:rsid w:val="008F3B53"/>
    <w:rsid w:val="008F42A4"/>
    <w:rsid w:val="008F42D2"/>
    <w:rsid w:val="008F4C90"/>
    <w:rsid w:val="008F6258"/>
    <w:rsid w:val="008F6293"/>
    <w:rsid w:val="008F62D5"/>
    <w:rsid w:val="008F6868"/>
    <w:rsid w:val="008F7EBE"/>
    <w:rsid w:val="00900744"/>
    <w:rsid w:val="00900B2E"/>
    <w:rsid w:val="00901AD5"/>
    <w:rsid w:val="00901F4D"/>
    <w:rsid w:val="009028C4"/>
    <w:rsid w:val="00902909"/>
    <w:rsid w:val="00902A0E"/>
    <w:rsid w:val="00902B50"/>
    <w:rsid w:val="00902D24"/>
    <w:rsid w:val="00902EA0"/>
    <w:rsid w:val="00902EC6"/>
    <w:rsid w:val="00903698"/>
    <w:rsid w:val="0090443C"/>
    <w:rsid w:val="0090470B"/>
    <w:rsid w:val="00904762"/>
    <w:rsid w:val="009047EA"/>
    <w:rsid w:val="0090482A"/>
    <w:rsid w:val="00904DA5"/>
    <w:rsid w:val="0090521A"/>
    <w:rsid w:val="009056C5"/>
    <w:rsid w:val="009057A2"/>
    <w:rsid w:val="009060F3"/>
    <w:rsid w:val="0090683D"/>
    <w:rsid w:val="00910308"/>
    <w:rsid w:val="009109CE"/>
    <w:rsid w:val="009110B6"/>
    <w:rsid w:val="0091142F"/>
    <w:rsid w:val="00911B1B"/>
    <w:rsid w:val="00911E85"/>
    <w:rsid w:val="00912F14"/>
    <w:rsid w:val="009130AE"/>
    <w:rsid w:val="00914044"/>
    <w:rsid w:val="009140D8"/>
    <w:rsid w:val="0091415E"/>
    <w:rsid w:val="009143DA"/>
    <w:rsid w:val="00914480"/>
    <w:rsid w:val="009144BB"/>
    <w:rsid w:val="0091470A"/>
    <w:rsid w:val="00914759"/>
    <w:rsid w:val="00914F93"/>
    <w:rsid w:val="009154CB"/>
    <w:rsid w:val="00915778"/>
    <w:rsid w:val="00915859"/>
    <w:rsid w:val="00915D8A"/>
    <w:rsid w:val="00916392"/>
    <w:rsid w:val="00916F60"/>
    <w:rsid w:val="0092006E"/>
    <w:rsid w:val="0092086E"/>
    <w:rsid w:val="00920E31"/>
    <w:rsid w:val="00920F00"/>
    <w:rsid w:val="009217E3"/>
    <w:rsid w:val="0092233A"/>
    <w:rsid w:val="009238A9"/>
    <w:rsid w:val="00923AAB"/>
    <w:rsid w:val="009242E3"/>
    <w:rsid w:val="009243BB"/>
    <w:rsid w:val="00925338"/>
    <w:rsid w:val="00925AA4"/>
    <w:rsid w:val="00925AFB"/>
    <w:rsid w:val="00925B9D"/>
    <w:rsid w:val="009260B4"/>
    <w:rsid w:val="00926730"/>
    <w:rsid w:val="00926A57"/>
    <w:rsid w:val="00930453"/>
    <w:rsid w:val="009307B6"/>
    <w:rsid w:val="00930C9E"/>
    <w:rsid w:val="00930DF6"/>
    <w:rsid w:val="009312F0"/>
    <w:rsid w:val="0093179E"/>
    <w:rsid w:val="00931895"/>
    <w:rsid w:val="009320B5"/>
    <w:rsid w:val="00932698"/>
    <w:rsid w:val="00933143"/>
    <w:rsid w:val="00933358"/>
    <w:rsid w:val="009336AD"/>
    <w:rsid w:val="00933BCC"/>
    <w:rsid w:val="00933C75"/>
    <w:rsid w:val="00933E8B"/>
    <w:rsid w:val="00933EB0"/>
    <w:rsid w:val="00933FC5"/>
    <w:rsid w:val="009347C2"/>
    <w:rsid w:val="0093496E"/>
    <w:rsid w:val="0093547A"/>
    <w:rsid w:val="00935D70"/>
    <w:rsid w:val="00935DCF"/>
    <w:rsid w:val="00935F3F"/>
    <w:rsid w:val="00935F9C"/>
    <w:rsid w:val="00936AA0"/>
    <w:rsid w:val="00936E2A"/>
    <w:rsid w:val="00936F69"/>
    <w:rsid w:val="00937A88"/>
    <w:rsid w:val="00937FB9"/>
    <w:rsid w:val="0094008F"/>
    <w:rsid w:val="00940239"/>
    <w:rsid w:val="00940372"/>
    <w:rsid w:val="00940612"/>
    <w:rsid w:val="00940A8F"/>
    <w:rsid w:val="00940C76"/>
    <w:rsid w:val="00940F96"/>
    <w:rsid w:val="00941E0B"/>
    <w:rsid w:val="00941E54"/>
    <w:rsid w:val="009429F6"/>
    <w:rsid w:val="0094465A"/>
    <w:rsid w:val="00944703"/>
    <w:rsid w:val="00944774"/>
    <w:rsid w:val="00944C9E"/>
    <w:rsid w:val="00945CE0"/>
    <w:rsid w:val="00945E45"/>
    <w:rsid w:val="00945EDB"/>
    <w:rsid w:val="00946454"/>
    <w:rsid w:val="00946AE4"/>
    <w:rsid w:val="00946CC4"/>
    <w:rsid w:val="009479AC"/>
    <w:rsid w:val="00947B9F"/>
    <w:rsid w:val="00947E52"/>
    <w:rsid w:val="00947F52"/>
    <w:rsid w:val="009505FD"/>
    <w:rsid w:val="0095062B"/>
    <w:rsid w:val="0095091A"/>
    <w:rsid w:val="00950C1F"/>
    <w:rsid w:val="00950D1B"/>
    <w:rsid w:val="00950E74"/>
    <w:rsid w:val="00951068"/>
    <w:rsid w:val="0095120E"/>
    <w:rsid w:val="0095276C"/>
    <w:rsid w:val="009528A9"/>
    <w:rsid w:val="00952CD9"/>
    <w:rsid w:val="00952D2F"/>
    <w:rsid w:val="009535DC"/>
    <w:rsid w:val="00953CAE"/>
    <w:rsid w:val="009548BF"/>
    <w:rsid w:val="009548C8"/>
    <w:rsid w:val="00954AAC"/>
    <w:rsid w:val="00954C37"/>
    <w:rsid w:val="00954DBB"/>
    <w:rsid w:val="00955EC3"/>
    <w:rsid w:val="00956322"/>
    <w:rsid w:val="0095647F"/>
    <w:rsid w:val="009566B6"/>
    <w:rsid w:val="009571FC"/>
    <w:rsid w:val="0095736A"/>
    <w:rsid w:val="00957AE2"/>
    <w:rsid w:val="00960661"/>
    <w:rsid w:val="00960A40"/>
    <w:rsid w:val="00961060"/>
    <w:rsid w:val="00961B67"/>
    <w:rsid w:val="00961C74"/>
    <w:rsid w:val="009626C8"/>
    <w:rsid w:val="00962A68"/>
    <w:rsid w:val="00962DEA"/>
    <w:rsid w:val="00962EA9"/>
    <w:rsid w:val="00963162"/>
    <w:rsid w:val="009637B4"/>
    <w:rsid w:val="00963FB2"/>
    <w:rsid w:val="00964023"/>
    <w:rsid w:val="00964260"/>
    <w:rsid w:val="00964631"/>
    <w:rsid w:val="00965074"/>
    <w:rsid w:val="00965460"/>
    <w:rsid w:val="009656A9"/>
    <w:rsid w:val="00965DD9"/>
    <w:rsid w:val="00965F4C"/>
    <w:rsid w:val="00966F38"/>
    <w:rsid w:val="00967216"/>
    <w:rsid w:val="00967432"/>
    <w:rsid w:val="00967FAC"/>
    <w:rsid w:val="00970A94"/>
    <w:rsid w:val="00971244"/>
    <w:rsid w:val="00973430"/>
    <w:rsid w:val="00973702"/>
    <w:rsid w:val="00974216"/>
    <w:rsid w:val="00974863"/>
    <w:rsid w:val="0097527B"/>
    <w:rsid w:val="0097595D"/>
    <w:rsid w:val="00975FB4"/>
    <w:rsid w:val="00976BD2"/>
    <w:rsid w:val="00976FA4"/>
    <w:rsid w:val="00977169"/>
    <w:rsid w:val="009772D8"/>
    <w:rsid w:val="0097774C"/>
    <w:rsid w:val="00977C11"/>
    <w:rsid w:val="00977F10"/>
    <w:rsid w:val="00980A55"/>
    <w:rsid w:val="00980E8D"/>
    <w:rsid w:val="009815A6"/>
    <w:rsid w:val="00981C7A"/>
    <w:rsid w:val="00981D05"/>
    <w:rsid w:val="00981F45"/>
    <w:rsid w:val="0098247F"/>
    <w:rsid w:val="009824AD"/>
    <w:rsid w:val="00982C02"/>
    <w:rsid w:val="00982CDF"/>
    <w:rsid w:val="00982D80"/>
    <w:rsid w:val="0098348E"/>
    <w:rsid w:val="00983849"/>
    <w:rsid w:val="00983B8A"/>
    <w:rsid w:val="00984151"/>
    <w:rsid w:val="009843D7"/>
    <w:rsid w:val="009844BE"/>
    <w:rsid w:val="0098453C"/>
    <w:rsid w:val="00984774"/>
    <w:rsid w:val="00984843"/>
    <w:rsid w:val="00984868"/>
    <w:rsid w:val="00984932"/>
    <w:rsid w:val="00984FB6"/>
    <w:rsid w:val="009869DE"/>
    <w:rsid w:val="00987481"/>
    <w:rsid w:val="00987873"/>
    <w:rsid w:val="00987BC8"/>
    <w:rsid w:val="00990641"/>
    <w:rsid w:val="0099156F"/>
    <w:rsid w:val="00991655"/>
    <w:rsid w:val="00991C3D"/>
    <w:rsid w:val="00991E15"/>
    <w:rsid w:val="00991E95"/>
    <w:rsid w:val="00991EAE"/>
    <w:rsid w:val="009921EC"/>
    <w:rsid w:val="009926B6"/>
    <w:rsid w:val="0099376C"/>
    <w:rsid w:val="0099492F"/>
    <w:rsid w:val="00994F1A"/>
    <w:rsid w:val="009950B6"/>
    <w:rsid w:val="00995417"/>
    <w:rsid w:val="00995C04"/>
    <w:rsid w:val="00996981"/>
    <w:rsid w:val="009969E7"/>
    <w:rsid w:val="009971B8"/>
    <w:rsid w:val="00997BF0"/>
    <w:rsid w:val="009A09DD"/>
    <w:rsid w:val="009A0E3D"/>
    <w:rsid w:val="009A1B67"/>
    <w:rsid w:val="009A2587"/>
    <w:rsid w:val="009A259F"/>
    <w:rsid w:val="009A263F"/>
    <w:rsid w:val="009A2839"/>
    <w:rsid w:val="009A2AAE"/>
    <w:rsid w:val="009A334D"/>
    <w:rsid w:val="009A37AA"/>
    <w:rsid w:val="009A37F4"/>
    <w:rsid w:val="009A3956"/>
    <w:rsid w:val="009A3AFE"/>
    <w:rsid w:val="009A3B4E"/>
    <w:rsid w:val="009A3ED3"/>
    <w:rsid w:val="009A4385"/>
    <w:rsid w:val="009A4D92"/>
    <w:rsid w:val="009A5929"/>
    <w:rsid w:val="009A6176"/>
    <w:rsid w:val="009B019E"/>
    <w:rsid w:val="009B041C"/>
    <w:rsid w:val="009B0805"/>
    <w:rsid w:val="009B1A50"/>
    <w:rsid w:val="009B3A85"/>
    <w:rsid w:val="009B43D5"/>
    <w:rsid w:val="009B4E40"/>
    <w:rsid w:val="009B51F8"/>
    <w:rsid w:val="009B5B8C"/>
    <w:rsid w:val="009B66B5"/>
    <w:rsid w:val="009B7C92"/>
    <w:rsid w:val="009B7EB2"/>
    <w:rsid w:val="009C0598"/>
    <w:rsid w:val="009C0840"/>
    <w:rsid w:val="009C0A81"/>
    <w:rsid w:val="009C216F"/>
    <w:rsid w:val="009C25C8"/>
    <w:rsid w:val="009C310D"/>
    <w:rsid w:val="009C3851"/>
    <w:rsid w:val="009C3D59"/>
    <w:rsid w:val="009C453E"/>
    <w:rsid w:val="009C4D76"/>
    <w:rsid w:val="009C5053"/>
    <w:rsid w:val="009C50B9"/>
    <w:rsid w:val="009C5373"/>
    <w:rsid w:val="009C6142"/>
    <w:rsid w:val="009C6568"/>
    <w:rsid w:val="009C67C0"/>
    <w:rsid w:val="009C68A4"/>
    <w:rsid w:val="009C6A1A"/>
    <w:rsid w:val="009C6FDE"/>
    <w:rsid w:val="009C74FA"/>
    <w:rsid w:val="009C75A5"/>
    <w:rsid w:val="009C77BA"/>
    <w:rsid w:val="009C7B14"/>
    <w:rsid w:val="009D0342"/>
    <w:rsid w:val="009D0AEA"/>
    <w:rsid w:val="009D0D85"/>
    <w:rsid w:val="009D2D2E"/>
    <w:rsid w:val="009D2F03"/>
    <w:rsid w:val="009D35BE"/>
    <w:rsid w:val="009D4057"/>
    <w:rsid w:val="009D42CE"/>
    <w:rsid w:val="009D4AE0"/>
    <w:rsid w:val="009D5685"/>
    <w:rsid w:val="009D57FC"/>
    <w:rsid w:val="009D5838"/>
    <w:rsid w:val="009D5CFD"/>
    <w:rsid w:val="009D6599"/>
    <w:rsid w:val="009D7283"/>
    <w:rsid w:val="009D7660"/>
    <w:rsid w:val="009D79BB"/>
    <w:rsid w:val="009E07D8"/>
    <w:rsid w:val="009E0998"/>
    <w:rsid w:val="009E0D4B"/>
    <w:rsid w:val="009E10CD"/>
    <w:rsid w:val="009E1834"/>
    <w:rsid w:val="009E186E"/>
    <w:rsid w:val="009E1B3A"/>
    <w:rsid w:val="009E1B82"/>
    <w:rsid w:val="009E1D23"/>
    <w:rsid w:val="009E1D87"/>
    <w:rsid w:val="009E1E0E"/>
    <w:rsid w:val="009E2081"/>
    <w:rsid w:val="009E219E"/>
    <w:rsid w:val="009E24BE"/>
    <w:rsid w:val="009E265B"/>
    <w:rsid w:val="009E2B23"/>
    <w:rsid w:val="009E2BD2"/>
    <w:rsid w:val="009E2E58"/>
    <w:rsid w:val="009E3168"/>
    <w:rsid w:val="009E3341"/>
    <w:rsid w:val="009E42E6"/>
    <w:rsid w:val="009E4F35"/>
    <w:rsid w:val="009E5066"/>
    <w:rsid w:val="009E5531"/>
    <w:rsid w:val="009E5641"/>
    <w:rsid w:val="009E5694"/>
    <w:rsid w:val="009E66D7"/>
    <w:rsid w:val="009E67ED"/>
    <w:rsid w:val="009E68CB"/>
    <w:rsid w:val="009E7520"/>
    <w:rsid w:val="009F0FA4"/>
    <w:rsid w:val="009F2C61"/>
    <w:rsid w:val="009F3005"/>
    <w:rsid w:val="009F3A26"/>
    <w:rsid w:val="009F3AE6"/>
    <w:rsid w:val="009F525F"/>
    <w:rsid w:val="009F56F5"/>
    <w:rsid w:val="009F5C1F"/>
    <w:rsid w:val="009F71A8"/>
    <w:rsid w:val="009F7347"/>
    <w:rsid w:val="009F7348"/>
    <w:rsid w:val="009F7F77"/>
    <w:rsid w:val="00A00DCE"/>
    <w:rsid w:val="00A013D5"/>
    <w:rsid w:val="00A0162F"/>
    <w:rsid w:val="00A021C1"/>
    <w:rsid w:val="00A02998"/>
    <w:rsid w:val="00A02AC0"/>
    <w:rsid w:val="00A02BDD"/>
    <w:rsid w:val="00A02FDD"/>
    <w:rsid w:val="00A03A07"/>
    <w:rsid w:val="00A03B3D"/>
    <w:rsid w:val="00A040F3"/>
    <w:rsid w:val="00A04AC2"/>
    <w:rsid w:val="00A04B8F"/>
    <w:rsid w:val="00A04DAD"/>
    <w:rsid w:val="00A055DB"/>
    <w:rsid w:val="00A059B4"/>
    <w:rsid w:val="00A05CA0"/>
    <w:rsid w:val="00A05E6B"/>
    <w:rsid w:val="00A06863"/>
    <w:rsid w:val="00A068A6"/>
    <w:rsid w:val="00A06ABD"/>
    <w:rsid w:val="00A071F5"/>
    <w:rsid w:val="00A07B22"/>
    <w:rsid w:val="00A07BC1"/>
    <w:rsid w:val="00A07DE5"/>
    <w:rsid w:val="00A10378"/>
    <w:rsid w:val="00A10D4D"/>
    <w:rsid w:val="00A11092"/>
    <w:rsid w:val="00A11238"/>
    <w:rsid w:val="00A1149C"/>
    <w:rsid w:val="00A11F50"/>
    <w:rsid w:val="00A1233D"/>
    <w:rsid w:val="00A133DD"/>
    <w:rsid w:val="00A14188"/>
    <w:rsid w:val="00A14824"/>
    <w:rsid w:val="00A14B98"/>
    <w:rsid w:val="00A1567C"/>
    <w:rsid w:val="00A15B99"/>
    <w:rsid w:val="00A15EE9"/>
    <w:rsid w:val="00A16785"/>
    <w:rsid w:val="00A169CF"/>
    <w:rsid w:val="00A17290"/>
    <w:rsid w:val="00A177EC"/>
    <w:rsid w:val="00A2117A"/>
    <w:rsid w:val="00A213BD"/>
    <w:rsid w:val="00A221A6"/>
    <w:rsid w:val="00A224C4"/>
    <w:rsid w:val="00A22ED1"/>
    <w:rsid w:val="00A236CD"/>
    <w:rsid w:val="00A237F6"/>
    <w:rsid w:val="00A238B1"/>
    <w:rsid w:val="00A23A6E"/>
    <w:rsid w:val="00A243BF"/>
    <w:rsid w:val="00A2523E"/>
    <w:rsid w:val="00A2556F"/>
    <w:rsid w:val="00A25989"/>
    <w:rsid w:val="00A25E5C"/>
    <w:rsid w:val="00A266C9"/>
    <w:rsid w:val="00A26B41"/>
    <w:rsid w:val="00A27804"/>
    <w:rsid w:val="00A27844"/>
    <w:rsid w:val="00A30230"/>
    <w:rsid w:val="00A30C62"/>
    <w:rsid w:val="00A30D7B"/>
    <w:rsid w:val="00A30FF5"/>
    <w:rsid w:val="00A312DB"/>
    <w:rsid w:val="00A31EEF"/>
    <w:rsid w:val="00A321F3"/>
    <w:rsid w:val="00A3231F"/>
    <w:rsid w:val="00A3268E"/>
    <w:rsid w:val="00A32BD1"/>
    <w:rsid w:val="00A332C3"/>
    <w:rsid w:val="00A3360E"/>
    <w:rsid w:val="00A33A88"/>
    <w:rsid w:val="00A33F6C"/>
    <w:rsid w:val="00A34463"/>
    <w:rsid w:val="00A3455E"/>
    <w:rsid w:val="00A35018"/>
    <w:rsid w:val="00A35839"/>
    <w:rsid w:val="00A35ADA"/>
    <w:rsid w:val="00A35ED9"/>
    <w:rsid w:val="00A361EC"/>
    <w:rsid w:val="00A3685F"/>
    <w:rsid w:val="00A36A98"/>
    <w:rsid w:val="00A36B5A"/>
    <w:rsid w:val="00A3761C"/>
    <w:rsid w:val="00A376CA"/>
    <w:rsid w:val="00A37841"/>
    <w:rsid w:val="00A37B6A"/>
    <w:rsid w:val="00A37D49"/>
    <w:rsid w:val="00A37DA6"/>
    <w:rsid w:val="00A40F8C"/>
    <w:rsid w:val="00A42060"/>
    <w:rsid w:val="00A42805"/>
    <w:rsid w:val="00A42C0C"/>
    <w:rsid w:val="00A42C53"/>
    <w:rsid w:val="00A4343B"/>
    <w:rsid w:val="00A438AB"/>
    <w:rsid w:val="00A459E0"/>
    <w:rsid w:val="00A47123"/>
    <w:rsid w:val="00A47376"/>
    <w:rsid w:val="00A50139"/>
    <w:rsid w:val="00A503AF"/>
    <w:rsid w:val="00A5080B"/>
    <w:rsid w:val="00A510F0"/>
    <w:rsid w:val="00A513CD"/>
    <w:rsid w:val="00A51580"/>
    <w:rsid w:val="00A5158E"/>
    <w:rsid w:val="00A5186E"/>
    <w:rsid w:val="00A51F75"/>
    <w:rsid w:val="00A51FFA"/>
    <w:rsid w:val="00A5211A"/>
    <w:rsid w:val="00A5226B"/>
    <w:rsid w:val="00A52A22"/>
    <w:rsid w:val="00A52D93"/>
    <w:rsid w:val="00A53518"/>
    <w:rsid w:val="00A53C78"/>
    <w:rsid w:val="00A53F17"/>
    <w:rsid w:val="00A541F5"/>
    <w:rsid w:val="00A545BE"/>
    <w:rsid w:val="00A54725"/>
    <w:rsid w:val="00A54891"/>
    <w:rsid w:val="00A54ABB"/>
    <w:rsid w:val="00A54F52"/>
    <w:rsid w:val="00A5579E"/>
    <w:rsid w:val="00A55A09"/>
    <w:rsid w:val="00A56AD9"/>
    <w:rsid w:val="00A5724F"/>
    <w:rsid w:val="00A57616"/>
    <w:rsid w:val="00A60854"/>
    <w:rsid w:val="00A60AF4"/>
    <w:rsid w:val="00A60DDA"/>
    <w:rsid w:val="00A61718"/>
    <w:rsid w:val="00A61EE9"/>
    <w:rsid w:val="00A62249"/>
    <w:rsid w:val="00A62FE5"/>
    <w:rsid w:val="00A63911"/>
    <w:rsid w:val="00A63DBA"/>
    <w:rsid w:val="00A6416E"/>
    <w:rsid w:val="00A64575"/>
    <w:rsid w:val="00A6478C"/>
    <w:rsid w:val="00A647E0"/>
    <w:rsid w:val="00A6531C"/>
    <w:rsid w:val="00A65B66"/>
    <w:rsid w:val="00A66AA7"/>
    <w:rsid w:val="00A66AEC"/>
    <w:rsid w:val="00A66B31"/>
    <w:rsid w:val="00A66DBA"/>
    <w:rsid w:val="00A66FCF"/>
    <w:rsid w:val="00A66FFE"/>
    <w:rsid w:val="00A67952"/>
    <w:rsid w:val="00A67C74"/>
    <w:rsid w:val="00A67CEB"/>
    <w:rsid w:val="00A7017D"/>
    <w:rsid w:val="00A7033D"/>
    <w:rsid w:val="00A703D4"/>
    <w:rsid w:val="00A708F1"/>
    <w:rsid w:val="00A70B74"/>
    <w:rsid w:val="00A70EFD"/>
    <w:rsid w:val="00A70F32"/>
    <w:rsid w:val="00A711A0"/>
    <w:rsid w:val="00A71989"/>
    <w:rsid w:val="00A71D85"/>
    <w:rsid w:val="00A71DEA"/>
    <w:rsid w:val="00A73907"/>
    <w:rsid w:val="00A73DA0"/>
    <w:rsid w:val="00A73EFA"/>
    <w:rsid w:val="00A74BD6"/>
    <w:rsid w:val="00A74D3A"/>
    <w:rsid w:val="00A75239"/>
    <w:rsid w:val="00A75A68"/>
    <w:rsid w:val="00A76773"/>
    <w:rsid w:val="00A76B5A"/>
    <w:rsid w:val="00A77034"/>
    <w:rsid w:val="00A7708D"/>
    <w:rsid w:val="00A770B4"/>
    <w:rsid w:val="00A77244"/>
    <w:rsid w:val="00A77757"/>
    <w:rsid w:val="00A779C9"/>
    <w:rsid w:val="00A77B00"/>
    <w:rsid w:val="00A801D6"/>
    <w:rsid w:val="00A80910"/>
    <w:rsid w:val="00A81033"/>
    <w:rsid w:val="00A8136D"/>
    <w:rsid w:val="00A8157F"/>
    <w:rsid w:val="00A82669"/>
    <w:rsid w:val="00A82ACA"/>
    <w:rsid w:val="00A8334E"/>
    <w:rsid w:val="00A833A3"/>
    <w:rsid w:val="00A83BB0"/>
    <w:rsid w:val="00A848A0"/>
    <w:rsid w:val="00A854FF"/>
    <w:rsid w:val="00A856C2"/>
    <w:rsid w:val="00A8594B"/>
    <w:rsid w:val="00A85C1A"/>
    <w:rsid w:val="00A85EF6"/>
    <w:rsid w:val="00A863EA"/>
    <w:rsid w:val="00A8669B"/>
    <w:rsid w:val="00A86815"/>
    <w:rsid w:val="00A87398"/>
    <w:rsid w:val="00A90124"/>
    <w:rsid w:val="00A9025E"/>
    <w:rsid w:val="00A90685"/>
    <w:rsid w:val="00A90766"/>
    <w:rsid w:val="00A90B98"/>
    <w:rsid w:val="00A90BD6"/>
    <w:rsid w:val="00A912DD"/>
    <w:rsid w:val="00A9152D"/>
    <w:rsid w:val="00A92434"/>
    <w:rsid w:val="00A92C48"/>
    <w:rsid w:val="00A92F43"/>
    <w:rsid w:val="00A954A5"/>
    <w:rsid w:val="00A9553A"/>
    <w:rsid w:val="00A9568A"/>
    <w:rsid w:val="00A95D05"/>
    <w:rsid w:val="00A96757"/>
    <w:rsid w:val="00A97078"/>
    <w:rsid w:val="00A97453"/>
    <w:rsid w:val="00A97B73"/>
    <w:rsid w:val="00A97DC6"/>
    <w:rsid w:val="00AA0E16"/>
    <w:rsid w:val="00AA0E50"/>
    <w:rsid w:val="00AA1A91"/>
    <w:rsid w:val="00AA213F"/>
    <w:rsid w:val="00AA22E2"/>
    <w:rsid w:val="00AA25AD"/>
    <w:rsid w:val="00AA2DCE"/>
    <w:rsid w:val="00AA3052"/>
    <w:rsid w:val="00AA424F"/>
    <w:rsid w:val="00AA4899"/>
    <w:rsid w:val="00AA51AF"/>
    <w:rsid w:val="00AA58CC"/>
    <w:rsid w:val="00AA5EBD"/>
    <w:rsid w:val="00AA6285"/>
    <w:rsid w:val="00AA63F5"/>
    <w:rsid w:val="00AA650F"/>
    <w:rsid w:val="00AA6AE2"/>
    <w:rsid w:val="00AA6BF3"/>
    <w:rsid w:val="00AB0A92"/>
    <w:rsid w:val="00AB104A"/>
    <w:rsid w:val="00AB1E8F"/>
    <w:rsid w:val="00AB217F"/>
    <w:rsid w:val="00AB24C9"/>
    <w:rsid w:val="00AB2A1E"/>
    <w:rsid w:val="00AB2CD6"/>
    <w:rsid w:val="00AB2EAD"/>
    <w:rsid w:val="00AB33CB"/>
    <w:rsid w:val="00AB3C23"/>
    <w:rsid w:val="00AB3D26"/>
    <w:rsid w:val="00AB4883"/>
    <w:rsid w:val="00AB4B4C"/>
    <w:rsid w:val="00AB5E8F"/>
    <w:rsid w:val="00AB705C"/>
    <w:rsid w:val="00AC016E"/>
    <w:rsid w:val="00AC034D"/>
    <w:rsid w:val="00AC1C3B"/>
    <w:rsid w:val="00AC2BDA"/>
    <w:rsid w:val="00AC2DE9"/>
    <w:rsid w:val="00AC2E48"/>
    <w:rsid w:val="00AC30D3"/>
    <w:rsid w:val="00AC3339"/>
    <w:rsid w:val="00AC3D3B"/>
    <w:rsid w:val="00AC3F20"/>
    <w:rsid w:val="00AC4675"/>
    <w:rsid w:val="00AC48FA"/>
    <w:rsid w:val="00AC4993"/>
    <w:rsid w:val="00AC61DD"/>
    <w:rsid w:val="00AC67AA"/>
    <w:rsid w:val="00AC6E8B"/>
    <w:rsid w:val="00AC70C0"/>
    <w:rsid w:val="00AC742A"/>
    <w:rsid w:val="00AC793E"/>
    <w:rsid w:val="00AD038E"/>
    <w:rsid w:val="00AD0A1F"/>
    <w:rsid w:val="00AD0F82"/>
    <w:rsid w:val="00AD1713"/>
    <w:rsid w:val="00AD18AB"/>
    <w:rsid w:val="00AD1AAC"/>
    <w:rsid w:val="00AD3441"/>
    <w:rsid w:val="00AD35FA"/>
    <w:rsid w:val="00AD3C59"/>
    <w:rsid w:val="00AD401C"/>
    <w:rsid w:val="00AD4A49"/>
    <w:rsid w:val="00AD5524"/>
    <w:rsid w:val="00AD566D"/>
    <w:rsid w:val="00AD73AE"/>
    <w:rsid w:val="00AD7450"/>
    <w:rsid w:val="00AD75A8"/>
    <w:rsid w:val="00AD7AC0"/>
    <w:rsid w:val="00AE074A"/>
    <w:rsid w:val="00AE0D52"/>
    <w:rsid w:val="00AE0E1B"/>
    <w:rsid w:val="00AE0F61"/>
    <w:rsid w:val="00AE13D2"/>
    <w:rsid w:val="00AE1795"/>
    <w:rsid w:val="00AE227C"/>
    <w:rsid w:val="00AE28EC"/>
    <w:rsid w:val="00AE2C86"/>
    <w:rsid w:val="00AE2EEC"/>
    <w:rsid w:val="00AE31E1"/>
    <w:rsid w:val="00AE3E67"/>
    <w:rsid w:val="00AE43FE"/>
    <w:rsid w:val="00AE4942"/>
    <w:rsid w:val="00AE49E1"/>
    <w:rsid w:val="00AE4F7B"/>
    <w:rsid w:val="00AE50ED"/>
    <w:rsid w:val="00AE5223"/>
    <w:rsid w:val="00AE5383"/>
    <w:rsid w:val="00AE5BCC"/>
    <w:rsid w:val="00AE6001"/>
    <w:rsid w:val="00AE60A0"/>
    <w:rsid w:val="00AE6331"/>
    <w:rsid w:val="00AE69C5"/>
    <w:rsid w:val="00AE7B02"/>
    <w:rsid w:val="00AF0206"/>
    <w:rsid w:val="00AF08B3"/>
    <w:rsid w:val="00AF1296"/>
    <w:rsid w:val="00AF133E"/>
    <w:rsid w:val="00AF1B01"/>
    <w:rsid w:val="00AF29CF"/>
    <w:rsid w:val="00AF2D4B"/>
    <w:rsid w:val="00AF2F22"/>
    <w:rsid w:val="00AF2F73"/>
    <w:rsid w:val="00AF3665"/>
    <w:rsid w:val="00AF3E0B"/>
    <w:rsid w:val="00AF4080"/>
    <w:rsid w:val="00AF40B3"/>
    <w:rsid w:val="00AF428E"/>
    <w:rsid w:val="00AF5F25"/>
    <w:rsid w:val="00AF5F90"/>
    <w:rsid w:val="00AF68C2"/>
    <w:rsid w:val="00AF6A92"/>
    <w:rsid w:val="00AF7495"/>
    <w:rsid w:val="00AF74C9"/>
    <w:rsid w:val="00AF7D18"/>
    <w:rsid w:val="00B0020C"/>
    <w:rsid w:val="00B003E5"/>
    <w:rsid w:val="00B004F8"/>
    <w:rsid w:val="00B01B9F"/>
    <w:rsid w:val="00B01ECB"/>
    <w:rsid w:val="00B02AC7"/>
    <w:rsid w:val="00B0310A"/>
    <w:rsid w:val="00B03901"/>
    <w:rsid w:val="00B04598"/>
    <w:rsid w:val="00B04679"/>
    <w:rsid w:val="00B04BFE"/>
    <w:rsid w:val="00B04D2B"/>
    <w:rsid w:val="00B05656"/>
    <w:rsid w:val="00B05C62"/>
    <w:rsid w:val="00B060CE"/>
    <w:rsid w:val="00B0615D"/>
    <w:rsid w:val="00B061AD"/>
    <w:rsid w:val="00B06472"/>
    <w:rsid w:val="00B06943"/>
    <w:rsid w:val="00B07FCE"/>
    <w:rsid w:val="00B105BA"/>
    <w:rsid w:val="00B10F13"/>
    <w:rsid w:val="00B10F29"/>
    <w:rsid w:val="00B110FE"/>
    <w:rsid w:val="00B112B7"/>
    <w:rsid w:val="00B11BEE"/>
    <w:rsid w:val="00B125E7"/>
    <w:rsid w:val="00B1284F"/>
    <w:rsid w:val="00B12F37"/>
    <w:rsid w:val="00B1323B"/>
    <w:rsid w:val="00B132A7"/>
    <w:rsid w:val="00B132B9"/>
    <w:rsid w:val="00B13712"/>
    <w:rsid w:val="00B13997"/>
    <w:rsid w:val="00B14051"/>
    <w:rsid w:val="00B140BB"/>
    <w:rsid w:val="00B14286"/>
    <w:rsid w:val="00B14478"/>
    <w:rsid w:val="00B14BD6"/>
    <w:rsid w:val="00B1594D"/>
    <w:rsid w:val="00B15AA3"/>
    <w:rsid w:val="00B15EE3"/>
    <w:rsid w:val="00B16271"/>
    <w:rsid w:val="00B16EE9"/>
    <w:rsid w:val="00B16F8A"/>
    <w:rsid w:val="00B170FE"/>
    <w:rsid w:val="00B17402"/>
    <w:rsid w:val="00B17EF7"/>
    <w:rsid w:val="00B17F76"/>
    <w:rsid w:val="00B20330"/>
    <w:rsid w:val="00B20797"/>
    <w:rsid w:val="00B20A96"/>
    <w:rsid w:val="00B20AFD"/>
    <w:rsid w:val="00B20F2A"/>
    <w:rsid w:val="00B20FCB"/>
    <w:rsid w:val="00B21FEF"/>
    <w:rsid w:val="00B227D5"/>
    <w:rsid w:val="00B22B3A"/>
    <w:rsid w:val="00B22F6C"/>
    <w:rsid w:val="00B233C3"/>
    <w:rsid w:val="00B235F6"/>
    <w:rsid w:val="00B2365F"/>
    <w:rsid w:val="00B24717"/>
    <w:rsid w:val="00B24E4D"/>
    <w:rsid w:val="00B25F40"/>
    <w:rsid w:val="00B26653"/>
    <w:rsid w:val="00B27033"/>
    <w:rsid w:val="00B27E45"/>
    <w:rsid w:val="00B312E2"/>
    <w:rsid w:val="00B31770"/>
    <w:rsid w:val="00B31939"/>
    <w:rsid w:val="00B31C8C"/>
    <w:rsid w:val="00B32A68"/>
    <w:rsid w:val="00B32AA7"/>
    <w:rsid w:val="00B32C23"/>
    <w:rsid w:val="00B32D36"/>
    <w:rsid w:val="00B32E4F"/>
    <w:rsid w:val="00B332B5"/>
    <w:rsid w:val="00B335FE"/>
    <w:rsid w:val="00B33AEE"/>
    <w:rsid w:val="00B33D03"/>
    <w:rsid w:val="00B341E5"/>
    <w:rsid w:val="00B34F99"/>
    <w:rsid w:val="00B3513B"/>
    <w:rsid w:val="00B352FE"/>
    <w:rsid w:val="00B35434"/>
    <w:rsid w:val="00B35A62"/>
    <w:rsid w:val="00B35E4E"/>
    <w:rsid w:val="00B3671D"/>
    <w:rsid w:val="00B371AE"/>
    <w:rsid w:val="00B371F8"/>
    <w:rsid w:val="00B37C21"/>
    <w:rsid w:val="00B40D2C"/>
    <w:rsid w:val="00B4157E"/>
    <w:rsid w:val="00B418AF"/>
    <w:rsid w:val="00B4208A"/>
    <w:rsid w:val="00B429A9"/>
    <w:rsid w:val="00B430CF"/>
    <w:rsid w:val="00B43320"/>
    <w:rsid w:val="00B43732"/>
    <w:rsid w:val="00B43BCF"/>
    <w:rsid w:val="00B43E4F"/>
    <w:rsid w:val="00B445DF"/>
    <w:rsid w:val="00B4496E"/>
    <w:rsid w:val="00B450CB"/>
    <w:rsid w:val="00B452E9"/>
    <w:rsid w:val="00B454FE"/>
    <w:rsid w:val="00B45688"/>
    <w:rsid w:val="00B45B8F"/>
    <w:rsid w:val="00B45D83"/>
    <w:rsid w:val="00B462D7"/>
    <w:rsid w:val="00B464C8"/>
    <w:rsid w:val="00B4674F"/>
    <w:rsid w:val="00B46923"/>
    <w:rsid w:val="00B46A2A"/>
    <w:rsid w:val="00B46F78"/>
    <w:rsid w:val="00B47699"/>
    <w:rsid w:val="00B47708"/>
    <w:rsid w:val="00B47C62"/>
    <w:rsid w:val="00B47FC9"/>
    <w:rsid w:val="00B50EB2"/>
    <w:rsid w:val="00B511ED"/>
    <w:rsid w:val="00B51BD0"/>
    <w:rsid w:val="00B51D87"/>
    <w:rsid w:val="00B52263"/>
    <w:rsid w:val="00B52726"/>
    <w:rsid w:val="00B52773"/>
    <w:rsid w:val="00B535EF"/>
    <w:rsid w:val="00B53C37"/>
    <w:rsid w:val="00B541C1"/>
    <w:rsid w:val="00B542D9"/>
    <w:rsid w:val="00B54369"/>
    <w:rsid w:val="00B54EA1"/>
    <w:rsid w:val="00B55C60"/>
    <w:rsid w:val="00B5604B"/>
    <w:rsid w:val="00B5677A"/>
    <w:rsid w:val="00B570F8"/>
    <w:rsid w:val="00B57773"/>
    <w:rsid w:val="00B57783"/>
    <w:rsid w:val="00B60B3B"/>
    <w:rsid w:val="00B611F7"/>
    <w:rsid w:val="00B612D9"/>
    <w:rsid w:val="00B61A9B"/>
    <w:rsid w:val="00B62361"/>
    <w:rsid w:val="00B630D3"/>
    <w:rsid w:val="00B635BB"/>
    <w:rsid w:val="00B635CB"/>
    <w:rsid w:val="00B65677"/>
    <w:rsid w:val="00B66455"/>
    <w:rsid w:val="00B668A1"/>
    <w:rsid w:val="00B66948"/>
    <w:rsid w:val="00B66C30"/>
    <w:rsid w:val="00B67D6A"/>
    <w:rsid w:val="00B70035"/>
    <w:rsid w:val="00B70042"/>
    <w:rsid w:val="00B707FF"/>
    <w:rsid w:val="00B70C85"/>
    <w:rsid w:val="00B71100"/>
    <w:rsid w:val="00B71B3F"/>
    <w:rsid w:val="00B71D36"/>
    <w:rsid w:val="00B72511"/>
    <w:rsid w:val="00B72DE0"/>
    <w:rsid w:val="00B7309D"/>
    <w:rsid w:val="00B7316D"/>
    <w:rsid w:val="00B735EB"/>
    <w:rsid w:val="00B73617"/>
    <w:rsid w:val="00B737CE"/>
    <w:rsid w:val="00B737D0"/>
    <w:rsid w:val="00B741AD"/>
    <w:rsid w:val="00B743F4"/>
    <w:rsid w:val="00B749D1"/>
    <w:rsid w:val="00B757DC"/>
    <w:rsid w:val="00B75977"/>
    <w:rsid w:val="00B75B99"/>
    <w:rsid w:val="00B76002"/>
    <w:rsid w:val="00B76345"/>
    <w:rsid w:val="00B76D5E"/>
    <w:rsid w:val="00B7710A"/>
    <w:rsid w:val="00B77183"/>
    <w:rsid w:val="00B80942"/>
    <w:rsid w:val="00B81FD7"/>
    <w:rsid w:val="00B82072"/>
    <w:rsid w:val="00B8252E"/>
    <w:rsid w:val="00B826ED"/>
    <w:rsid w:val="00B82A58"/>
    <w:rsid w:val="00B82CDB"/>
    <w:rsid w:val="00B8307A"/>
    <w:rsid w:val="00B83423"/>
    <w:rsid w:val="00B83A8F"/>
    <w:rsid w:val="00B848D5"/>
    <w:rsid w:val="00B85129"/>
    <w:rsid w:val="00B85DB6"/>
    <w:rsid w:val="00B85E33"/>
    <w:rsid w:val="00B86683"/>
    <w:rsid w:val="00B868C6"/>
    <w:rsid w:val="00B87E73"/>
    <w:rsid w:val="00B902CA"/>
    <w:rsid w:val="00B906C3"/>
    <w:rsid w:val="00B91514"/>
    <w:rsid w:val="00B915CB"/>
    <w:rsid w:val="00B917A9"/>
    <w:rsid w:val="00B91CDC"/>
    <w:rsid w:val="00B92224"/>
    <w:rsid w:val="00B9228E"/>
    <w:rsid w:val="00B92B99"/>
    <w:rsid w:val="00B92C07"/>
    <w:rsid w:val="00B93BBE"/>
    <w:rsid w:val="00B947BE"/>
    <w:rsid w:val="00B94B32"/>
    <w:rsid w:val="00B94B6C"/>
    <w:rsid w:val="00B94C60"/>
    <w:rsid w:val="00B94EC9"/>
    <w:rsid w:val="00B94FF7"/>
    <w:rsid w:val="00B956C5"/>
    <w:rsid w:val="00B956F6"/>
    <w:rsid w:val="00B95FA6"/>
    <w:rsid w:val="00B96008"/>
    <w:rsid w:val="00B966DB"/>
    <w:rsid w:val="00B969D4"/>
    <w:rsid w:val="00B973C8"/>
    <w:rsid w:val="00B9778C"/>
    <w:rsid w:val="00BA00A5"/>
    <w:rsid w:val="00BA0ED5"/>
    <w:rsid w:val="00BA1320"/>
    <w:rsid w:val="00BA1398"/>
    <w:rsid w:val="00BA1631"/>
    <w:rsid w:val="00BA1E65"/>
    <w:rsid w:val="00BA25F1"/>
    <w:rsid w:val="00BA30CA"/>
    <w:rsid w:val="00BA391E"/>
    <w:rsid w:val="00BA3AF0"/>
    <w:rsid w:val="00BA40CF"/>
    <w:rsid w:val="00BA45A7"/>
    <w:rsid w:val="00BA4F60"/>
    <w:rsid w:val="00BA4FA9"/>
    <w:rsid w:val="00BA59CE"/>
    <w:rsid w:val="00BA5E6D"/>
    <w:rsid w:val="00BA5FF6"/>
    <w:rsid w:val="00BA6174"/>
    <w:rsid w:val="00BA6A09"/>
    <w:rsid w:val="00BA7B07"/>
    <w:rsid w:val="00BA7F52"/>
    <w:rsid w:val="00BB0140"/>
    <w:rsid w:val="00BB0E57"/>
    <w:rsid w:val="00BB1066"/>
    <w:rsid w:val="00BB19D9"/>
    <w:rsid w:val="00BB1C7E"/>
    <w:rsid w:val="00BB209E"/>
    <w:rsid w:val="00BB2463"/>
    <w:rsid w:val="00BB25A1"/>
    <w:rsid w:val="00BB27AF"/>
    <w:rsid w:val="00BB2D68"/>
    <w:rsid w:val="00BB3697"/>
    <w:rsid w:val="00BB47BD"/>
    <w:rsid w:val="00BB5B3E"/>
    <w:rsid w:val="00BB6496"/>
    <w:rsid w:val="00BB657E"/>
    <w:rsid w:val="00BB6895"/>
    <w:rsid w:val="00BB7087"/>
    <w:rsid w:val="00BB7FBA"/>
    <w:rsid w:val="00BC03D9"/>
    <w:rsid w:val="00BC05DF"/>
    <w:rsid w:val="00BC0C65"/>
    <w:rsid w:val="00BC0F67"/>
    <w:rsid w:val="00BC1AE6"/>
    <w:rsid w:val="00BC24BA"/>
    <w:rsid w:val="00BC2928"/>
    <w:rsid w:val="00BC2BB5"/>
    <w:rsid w:val="00BC395B"/>
    <w:rsid w:val="00BC4886"/>
    <w:rsid w:val="00BC6349"/>
    <w:rsid w:val="00BC644B"/>
    <w:rsid w:val="00BC6778"/>
    <w:rsid w:val="00BC7784"/>
    <w:rsid w:val="00BC7811"/>
    <w:rsid w:val="00BC7AD7"/>
    <w:rsid w:val="00BD006A"/>
    <w:rsid w:val="00BD0543"/>
    <w:rsid w:val="00BD0947"/>
    <w:rsid w:val="00BD09FB"/>
    <w:rsid w:val="00BD1DF9"/>
    <w:rsid w:val="00BD2140"/>
    <w:rsid w:val="00BD36C5"/>
    <w:rsid w:val="00BD3CE5"/>
    <w:rsid w:val="00BD4062"/>
    <w:rsid w:val="00BD4109"/>
    <w:rsid w:val="00BD44B5"/>
    <w:rsid w:val="00BD45DD"/>
    <w:rsid w:val="00BD4616"/>
    <w:rsid w:val="00BD4A02"/>
    <w:rsid w:val="00BD4F1D"/>
    <w:rsid w:val="00BD5863"/>
    <w:rsid w:val="00BD6BE2"/>
    <w:rsid w:val="00BD6DB8"/>
    <w:rsid w:val="00BD6ECD"/>
    <w:rsid w:val="00BD6F2E"/>
    <w:rsid w:val="00BD7356"/>
    <w:rsid w:val="00BD7538"/>
    <w:rsid w:val="00BD7B25"/>
    <w:rsid w:val="00BE0DB9"/>
    <w:rsid w:val="00BE0F72"/>
    <w:rsid w:val="00BE2598"/>
    <w:rsid w:val="00BE2DE1"/>
    <w:rsid w:val="00BE2F87"/>
    <w:rsid w:val="00BE322C"/>
    <w:rsid w:val="00BE39EF"/>
    <w:rsid w:val="00BE3C85"/>
    <w:rsid w:val="00BE49B0"/>
    <w:rsid w:val="00BE4EDC"/>
    <w:rsid w:val="00BE5448"/>
    <w:rsid w:val="00BE54F0"/>
    <w:rsid w:val="00BE593A"/>
    <w:rsid w:val="00BE6070"/>
    <w:rsid w:val="00BE6888"/>
    <w:rsid w:val="00BE6A01"/>
    <w:rsid w:val="00BE735F"/>
    <w:rsid w:val="00BE73F7"/>
    <w:rsid w:val="00BE7D06"/>
    <w:rsid w:val="00BF0051"/>
    <w:rsid w:val="00BF0278"/>
    <w:rsid w:val="00BF06C6"/>
    <w:rsid w:val="00BF0EF7"/>
    <w:rsid w:val="00BF15ED"/>
    <w:rsid w:val="00BF1D04"/>
    <w:rsid w:val="00BF2002"/>
    <w:rsid w:val="00BF27E2"/>
    <w:rsid w:val="00BF2949"/>
    <w:rsid w:val="00BF2BEE"/>
    <w:rsid w:val="00BF2EB8"/>
    <w:rsid w:val="00BF3C0E"/>
    <w:rsid w:val="00BF43C7"/>
    <w:rsid w:val="00BF46ED"/>
    <w:rsid w:val="00BF47C3"/>
    <w:rsid w:val="00BF52BF"/>
    <w:rsid w:val="00BF5462"/>
    <w:rsid w:val="00BF5E3C"/>
    <w:rsid w:val="00BF682D"/>
    <w:rsid w:val="00BF6CD5"/>
    <w:rsid w:val="00BF7B98"/>
    <w:rsid w:val="00BF7EBA"/>
    <w:rsid w:val="00C00609"/>
    <w:rsid w:val="00C00701"/>
    <w:rsid w:val="00C00B94"/>
    <w:rsid w:val="00C01FF4"/>
    <w:rsid w:val="00C025DF"/>
    <w:rsid w:val="00C02BD0"/>
    <w:rsid w:val="00C02D8D"/>
    <w:rsid w:val="00C037E5"/>
    <w:rsid w:val="00C04342"/>
    <w:rsid w:val="00C04594"/>
    <w:rsid w:val="00C05041"/>
    <w:rsid w:val="00C052E8"/>
    <w:rsid w:val="00C05752"/>
    <w:rsid w:val="00C06133"/>
    <w:rsid w:val="00C062F1"/>
    <w:rsid w:val="00C07089"/>
    <w:rsid w:val="00C0736F"/>
    <w:rsid w:val="00C07A08"/>
    <w:rsid w:val="00C07FF7"/>
    <w:rsid w:val="00C102A7"/>
    <w:rsid w:val="00C10B40"/>
    <w:rsid w:val="00C10C63"/>
    <w:rsid w:val="00C10DDC"/>
    <w:rsid w:val="00C11174"/>
    <w:rsid w:val="00C111E9"/>
    <w:rsid w:val="00C11223"/>
    <w:rsid w:val="00C11BDE"/>
    <w:rsid w:val="00C11F3C"/>
    <w:rsid w:val="00C121C1"/>
    <w:rsid w:val="00C12CF8"/>
    <w:rsid w:val="00C1343F"/>
    <w:rsid w:val="00C148A7"/>
    <w:rsid w:val="00C152BC"/>
    <w:rsid w:val="00C15528"/>
    <w:rsid w:val="00C15648"/>
    <w:rsid w:val="00C1596B"/>
    <w:rsid w:val="00C16A62"/>
    <w:rsid w:val="00C16EBE"/>
    <w:rsid w:val="00C16FC3"/>
    <w:rsid w:val="00C172A8"/>
    <w:rsid w:val="00C17739"/>
    <w:rsid w:val="00C17B20"/>
    <w:rsid w:val="00C17EF6"/>
    <w:rsid w:val="00C20618"/>
    <w:rsid w:val="00C21231"/>
    <w:rsid w:val="00C216E0"/>
    <w:rsid w:val="00C21EA0"/>
    <w:rsid w:val="00C222ED"/>
    <w:rsid w:val="00C22388"/>
    <w:rsid w:val="00C22CF7"/>
    <w:rsid w:val="00C22FB8"/>
    <w:rsid w:val="00C23684"/>
    <w:rsid w:val="00C23834"/>
    <w:rsid w:val="00C245F5"/>
    <w:rsid w:val="00C25192"/>
    <w:rsid w:val="00C2567A"/>
    <w:rsid w:val="00C25B47"/>
    <w:rsid w:val="00C25D64"/>
    <w:rsid w:val="00C25D96"/>
    <w:rsid w:val="00C2668A"/>
    <w:rsid w:val="00C266A7"/>
    <w:rsid w:val="00C269A7"/>
    <w:rsid w:val="00C269ED"/>
    <w:rsid w:val="00C27166"/>
    <w:rsid w:val="00C2735F"/>
    <w:rsid w:val="00C274B5"/>
    <w:rsid w:val="00C276AC"/>
    <w:rsid w:val="00C27EB3"/>
    <w:rsid w:val="00C30533"/>
    <w:rsid w:val="00C31734"/>
    <w:rsid w:val="00C3211E"/>
    <w:rsid w:val="00C3260C"/>
    <w:rsid w:val="00C326D0"/>
    <w:rsid w:val="00C32A83"/>
    <w:rsid w:val="00C32CAF"/>
    <w:rsid w:val="00C32DB9"/>
    <w:rsid w:val="00C33757"/>
    <w:rsid w:val="00C33A68"/>
    <w:rsid w:val="00C33C8D"/>
    <w:rsid w:val="00C33C91"/>
    <w:rsid w:val="00C342F3"/>
    <w:rsid w:val="00C35416"/>
    <w:rsid w:val="00C359C9"/>
    <w:rsid w:val="00C35A06"/>
    <w:rsid w:val="00C360AB"/>
    <w:rsid w:val="00C365E0"/>
    <w:rsid w:val="00C3676C"/>
    <w:rsid w:val="00C37098"/>
    <w:rsid w:val="00C40340"/>
    <w:rsid w:val="00C40598"/>
    <w:rsid w:val="00C40786"/>
    <w:rsid w:val="00C40DCF"/>
    <w:rsid w:val="00C424E5"/>
    <w:rsid w:val="00C4251C"/>
    <w:rsid w:val="00C4268B"/>
    <w:rsid w:val="00C43155"/>
    <w:rsid w:val="00C4395A"/>
    <w:rsid w:val="00C43B27"/>
    <w:rsid w:val="00C43CDB"/>
    <w:rsid w:val="00C44166"/>
    <w:rsid w:val="00C44362"/>
    <w:rsid w:val="00C45125"/>
    <w:rsid w:val="00C4520F"/>
    <w:rsid w:val="00C464B2"/>
    <w:rsid w:val="00C46556"/>
    <w:rsid w:val="00C46964"/>
    <w:rsid w:val="00C470EC"/>
    <w:rsid w:val="00C4746E"/>
    <w:rsid w:val="00C47A88"/>
    <w:rsid w:val="00C47BC0"/>
    <w:rsid w:val="00C5004E"/>
    <w:rsid w:val="00C502D6"/>
    <w:rsid w:val="00C50693"/>
    <w:rsid w:val="00C50A05"/>
    <w:rsid w:val="00C50E40"/>
    <w:rsid w:val="00C5133B"/>
    <w:rsid w:val="00C5186F"/>
    <w:rsid w:val="00C51B30"/>
    <w:rsid w:val="00C522FF"/>
    <w:rsid w:val="00C52345"/>
    <w:rsid w:val="00C52DE5"/>
    <w:rsid w:val="00C52FAC"/>
    <w:rsid w:val="00C532E6"/>
    <w:rsid w:val="00C539B5"/>
    <w:rsid w:val="00C53BA7"/>
    <w:rsid w:val="00C53F36"/>
    <w:rsid w:val="00C54096"/>
    <w:rsid w:val="00C5439D"/>
    <w:rsid w:val="00C543DA"/>
    <w:rsid w:val="00C548B6"/>
    <w:rsid w:val="00C55030"/>
    <w:rsid w:val="00C5517D"/>
    <w:rsid w:val="00C552B3"/>
    <w:rsid w:val="00C55563"/>
    <w:rsid w:val="00C564EC"/>
    <w:rsid w:val="00C56A8D"/>
    <w:rsid w:val="00C56CC4"/>
    <w:rsid w:val="00C57516"/>
    <w:rsid w:val="00C5780A"/>
    <w:rsid w:val="00C57826"/>
    <w:rsid w:val="00C5797F"/>
    <w:rsid w:val="00C57A21"/>
    <w:rsid w:val="00C57BFF"/>
    <w:rsid w:val="00C57D13"/>
    <w:rsid w:val="00C6086F"/>
    <w:rsid w:val="00C60F2E"/>
    <w:rsid w:val="00C610CF"/>
    <w:rsid w:val="00C610E8"/>
    <w:rsid w:val="00C611BA"/>
    <w:rsid w:val="00C612F4"/>
    <w:rsid w:val="00C619F7"/>
    <w:rsid w:val="00C62134"/>
    <w:rsid w:val="00C62E44"/>
    <w:rsid w:val="00C62E4C"/>
    <w:rsid w:val="00C63D14"/>
    <w:rsid w:val="00C64000"/>
    <w:rsid w:val="00C64071"/>
    <w:rsid w:val="00C645B2"/>
    <w:rsid w:val="00C64B4D"/>
    <w:rsid w:val="00C64B59"/>
    <w:rsid w:val="00C6536E"/>
    <w:rsid w:val="00C66AB5"/>
    <w:rsid w:val="00C66ECC"/>
    <w:rsid w:val="00C70A40"/>
    <w:rsid w:val="00C71477"/>
    <w:rsid w:val="00C7170A"/>
    <w:rsid w:val="00C71C7C"/>
    <w:rsid w:val="00C71CF4"/>
    <w:rsid w:val="00C71E4B"/>
    <w:rsid w:val="00C72238"/>
    <w:rsid w:val="00C7444D"/>
    <w:rsid w:val="00C750A0"/>
    <w:rsid w:val="00C75A13"/>
    <w:rsid w:val="00C76298"/>
    <w:rsid w:val="00C76720"/>
    <w:rsid w:val="00C76997"/>
    <w:rsid w:val="00C77ECA"/>
    <w:rsid w:val="00C77F61"/>
    <w:rsid w:val="00C80795"/>
    <w:rsid w:val="00C8137E"/>
    <w:rsid w:val="00C8190E"/>
    <w:rsid w:val="00C81971"/>
    <w:rsid w:val="00C8251D"/>
    <w:rsid w:val="00C82E74"/>
    <w:rsid w:val="00C84272"/>
    <w:rsid w:val="00C85149"/>
    <w:rsid w:val="00C8525C"/>
    <w:rsid w:val="00C856C1"/>
    <w:rsid w:val="00C85E82"/>
    <w:rsid w:val="00C865E3"/>
    <w:rsid w:val="00C86BE3"/>
    <w:rsid w:val="00C879FE"/>
    <w:rsid w:val="00C87C67"/>
    <w:rsid w:val="00C87E01"/>
    <w:rsid w:val="00C87ECA"/>
    <w:rsid w:val="00C90E26"/>
    <w:rsid w:val="00C90E88"/>
    <w:rsid w:val="00C9179B"/>
    <w:rsid w:val="00C91EAB"/>
    <w:rsid w:val="00C92580"/>
    <w:rsid w:val="00C92C0A"/>
    <w:rsid w:val="00C92D2B"/>
    <w:rsid w:val="00C92D44"/>
    <w:rsid w:val="00C9377F"/>
    <w:rsid w:val="00C93CB1"/>
    <w:rsid w:val="00C94173"/>
    <w:rsid w:val="00C94905"/>
    <w:rsid w:val="00C94F2C"/>
    <w:rsid w:val="00C950E0"/>
    <w:rsid w:val="00C956D8"/>
    <w:rsid w:val="00C95907"/>
    <w:rsid w:val="00C959CF"/>
    <w:rsid w:val="00C96877"/>
    <w:rsid w:val="00C97441"/>
    <w:rsid w:val="00C974EC"/>
    <w:rsid w:val="00C97B65"/>
    <w:rsid w:val="00CA0453"/>
    <w:rsid w:val="00CA07D4"/>
    <w:rsid w:val="00CA08A7"/>
    <w:rsid w:val="00CA0E3F"/>
    <w:rsid w:val="00CA17A4"/>
    <w:rsid w:val="00CA17CA"/>
    <w:rsid w:val="00CA3047"/>
    <w:rsid w:val="00CA3BEB"/>
    <w:rsid w:val="00CA4C1B"/>
    <w:rsid w:val="00CA4C41"/>
    <w:rsid w:val="00CA5398"/>
    <w:rsid w:val="00CA5812"/>
    <w:rsid w:val="00CA58C3"/>
    <w:rsid w:val="00CA5E6A"/>
    <w:rsid w:val="00CA612B"/>
    <w:rsid w:val="00CA6B67"/>
    <w:rsid w:val="00CA7B2B"/>
    <w:rsid w:val="00CA7EB1"/>
    <w:rsid w:val="00CB0BDC"/>
    <w:rsid w:val="00CB1882"/>
    <w:rsid w:val="00CB24C6"/>
    <w:rsid w:val="00CB2DA0"/>
    <w:rsid w:val="00CB31C1"/>
    <w:rsid w:val="00CB330A"/>
    <w:rsid w:val="00CB3C58"/>
    <w:rsid w:val="00CB47F9"/>
    <w:rsid w:val="00CB4FFB"/>
    <w:rsid w:val="00CB5693"/>
    <w:rsid w:val="00CB5A1E"/>
    <w:rsid w:val="00CB5F04"/>
    <w:rsid w:val="00CB606E"/>
    <w:rsid w:val="00CB61E6"/>
    <w:rsid w:val="00CB6213"/>
    <w:rsid w:val="00CB6D56"/>
    <w:rsid w:val="00CB7344"/>
    <w:rsid w:val="00CB79A2"/>
    <w:rsid w:val="00CB7A7A"/>
    <w:rsid w:val="00CB7CA0"/>
    <w:rsid w:val="00CC0006"/>
    <w:rsid w:val="00CC003A"/>
    <w:rsid w:val="00CC193B"/>
    <w:rsid w:val="00CC1E2C"/>
    <w:rsid w:val="00CC1E97"/>
    <w:rsid w:val="00CC20E6"/>
    <w:rsid w:val="00CC219C"/>
    <w:rsid w:val="00CC29CF"/>
    <w:rsid w:val="00CC33E7"/>
    <w:rsid w:val="00CC3E8F"/>
    <w:rsid w:val="00CC3F0E"/>
    <w:rsid w:val="00CC51F1"/>
    <w:rsid w:val="00CC5500"/>
    <w:rsid w:val="00CC5647"/>
    <w:rsid w:val="00CC6367"/>
    <w:rsid w:val="00CC70E8"/>
    <w:rsid w:val="00CC7B25"/>
    <w:rsid w:val="00CC7DA5"/>
    <w:rsid w:val="00CC7DC9"/>
    <w:rsid w:val="00CD0256"/>
    <w:rsid w:val="00CD0C2A"/>
    <w:rsid w:val="00CD10F2"/>
    <w:rsid w:val="00CD11E6"/>
    <w:rsid w:val="00CD19F0"/>
    <w:rsid w:val="00CD1DDE"/>
    <w:rsid w:val="00CD22EE"/>
    <w:rsid w:val="00CD3964"/>
    <w:rsid w:val="00CD42E7"/>
    <w:rsid w:val="00CD52E1"/>
    <w:rsid w:val="00CD537C"/>
    <w:rsid w:val="00CD7134"/>
    <w:rsid w:val="00CD73D5"/>
    <w:rsid w:val="00CD7E8E"/>
    <w:rsid w:val="00CE1172"/>
    <w:rsid w:val="00CE1856"/>
    <w:rsid w:val="00CE1880"/>
    <w:rsid w:val="00CE1A40"/>
    <w:rsid w:val="00CE3B63"/>
    <w:rsid w:val="00CE3F84"/>
    <w:rsid w:val="00CE40E4"/>
    <w:rsid w:val="00CE5819"/>
    <w:rsid w:val="00CE58C1"/>
    <w:rsid w:val="00CE5A4E"/>
    <w:rsid w:val="00CE5A55"/>
    <w:rsid w:val="00CE5C3F"/>
    <w:rsid w:val="00CE6102"/>
    <w:rsid w:val="00CE6A2C"/>
    <w:rsid w:val="00CE6C01"/>
    <w:rsid w:val="00CE6D84"/>
    <w:rsid w:val="00CE6E2E"/>
    <w:rsid w:val="00CE6FA1"/>
    <w:rsid w:val="00CE703B"/>
    <w:rsid w:val="00CE7741"/>
    <w:rsid w:val="00CF00C9"/>
    <w:rsid w:val="00CF0B3F"/>
    <w:rsid w:val="00CF1672"/>
    <w:rsid w:val="00CF1C99"/>
    <w:rsid w:val="00CF22B1"/>
    <w:rsid w:val="00CF310E"/>
    <w:rsid w:val="00CF31D5"/>
    <w:rsid w:val="00CF321A"/>
    <w:rsid w:val="00CF34EB"/>
    <w:rsid w:val="00CF35CD"/>
    <w:rsid w:val="00CF37D0"/>
    <w:rsid w:val="00CF3A22"/>
    <w:rsid w:val="00CF44AB"/>
    <w:rsid w:val="00CF45E9"/>
    <w:rsid w:val="00CF469F"/>
    <w:rsid w:val="00CF7183"/>
    <w:rsid w:val="00CF7761"/>
    <w:rsid w:val="00CF7828"/>
    <w:rsid w:val="00D000C0"/>
    <w:rsid w:val="00D00E3B"/>
    <w:rsid w:val="00D0124F"/>
    <w:rsid w:val="00D0175D"/>
    <w:rsid w:val="00D025C3"/>
    <w:rsid w:val="00D02E22"/>
    <w:rsid w:val="00D03263"/>
    <w:rsid w:val="00D0326C"/>
    <w:rsid w:val="00D033A7"/>
    <w:rsid w:val="00D0522F"/>
    <w:rsid w:val="00D0530D"/>
    <w:rsid w:val="00D06A3F"/>
    <w:rsid w:val="00D071CE"/>
    <w:rsid w:val="00D073A8"/>
    <w:rsid w:val="00D077C6"/>
    <w:rsid w:val="00D07BBE"/>
    <w:rsid w:val="00D11723"/>
    <w:rsid w:val="00D11806"/>
    <w:rsid w:val="00D11BB8"/>
    <w:rsid w:val="00D121BE"/>
    <w:rsid w:val="00D12970"/>
    <w:rsid w:val="00D13C2A"/>
    <w:rsid w:val="00D13DA6"/>
    <w:rsid w:val="00D13FE4"/>
    <w:rsid w:val="00D1409A"/>
    <w:rsid w:val="00D14887"/>
    <w:rsid w:val="00D15A0C"/>
    <w:rsid w:val="00D161BF"/>
    <w:rsid w:val="00D16DAF"/>
    <w:rsid w:val="00D17194"/>
    <w:rsid w:val="00D176E6"/>
    <w:rsid w:val="00D20D48"/>
    <w:rsid w:val="00D215BE"/>
    <w:rsid w:val="00D22FEC"/>
    <w:rsid w:val="00D23109"/>
    <w:rsid w:val="00D23487"/>
    <w:rsid w:val="00D236D6"/>
    <w:rsid w:val="00D2387E"/>
    <w:rsid w:val="00D23E4D"/>
    <w:rsid w:val="00D24A48"/>
    <w:rsid w:val="00D25685"/>
    <w:rsid w:val="00D267DE"/>
    <w:rsid w:val="00D26BDF"/>
    <w:rsid w:val="00D27674"/>
    <w:rsid w:val="00D3053E"/>
    <w:rsid w:val="00D30803"/>
    <w:rsid w:val="00D313F5"/>
    <w:rsid w:val="00D31B75"/>
    <w:rsid w:val="00D31C02"/>
    <w:rsid w:val="00D324C1"/>
    <w:rsid w:val="00D32D4C"/>
    <w:rsid w:val="00D32E6B"/>
    <w:rsid w:val="00D332F1"/>
    <w:rsid w:val="00D33321"/>
    <w:rsid w:val="00D335D1"/>
    <w:rsid w:val="00D3388D"/>
    <w:rsid w:val="00D33AB8"/>
    <w:rsid w:val="00D33AD6"/>
    <w:rsid w:val="00D33DBE"/>
    <w:rsid w:val="00D33EE4"/>
    <w:rsid w:val="00D340BD"/>
    <w:rsid w:val="00D342D8"/>
    <w:rsid w:val="00D3491D"/>
    <w:rsid w:val="00D3496F"/>
    <w:rsid w:val="00D34B19"/>
    <w:rsid w:val="00D354B3"/>
    <w:rsid w:val="00D35A1A"/>
    <w:rsid w:val="00D3604C"/>
    <w:rsid w:val="00D363A6"/>
    <w:rsid w:val="00D36814"/>
    <w:rsid w:val="00D36E6B"/>
    <w:rsid w:val="00D36EF7"/>
    <w:rsid w:val="00D374F6"/>
    <w:rsid w:val="00D3790F"/>
    <w:rsid w:val="00D37A76"/>
    <w:rsid w:val="00D37BE2"/>
    <w:rsid w:val="00D37D2D"/>
    <w:rsid w:val="00D404F6"/>
    <w:rsid w:val="00D408EE"/>
    <w:rsid w:val="00D41542"/>
    <w:rsid w:val="00D42058"/>
    <w:rsid w:val="00D43973"/>
    <w:rsid w:val="00D43D73"/>
    <w:rsid w:val="00D440A5"/>
    <w:rsid w:val="00D44271"/>
    <w:rsid w:val="00D44F9C"/>
    <w:rsid w:val="00D4516B"/>
    <w:rsid w:val="00D453FB"/>
    <w:rsid w:val="00D45548"/>
    <w:rsid w:val="00D4587F"/>
    <w:rsid w:val="00D45C06"/>
    <w:rsid w:val="00D4601B"/>
    <w:rsid w:val="00D46307"/>
    <w:rsid w:val="00D466EF"/>
    <w:rsid w:val="00D46E5F"/>
    <w:rsid w:val="00D47521"/>
    <w:rsid w:val="00D47867"/>
    <w:rsid w:val="00D500EA"/>
    <w:rsid w:val="00D507F0"/>
    <w:rsid w:val="00D50A2E"/>
    <w:rsid w:val="00D5118D"/>
    <w:rsid w:val="00D51BA4"/>
    <w:rsid w:val="00D51BEF"/>
    <w:rsid w:val="00D52470"/>
    <w:rsid w:val="00D52601"/>
    <w:rsid w:val="00D53E37"/>
    <w:rsid w:val="00D5469B"/>
    <w:rsid w:val="00D546C1"/>
    <w:rsid w:val="00D5512C"/>
    <w:rsid w:val="00D556BD"/>
    <w:rsid w:val="00D55712"/>
    <w:rsid w:val="00D55C82"/>
    <w:rsid w:val="00D56526"/>
    <w:rsid w:val="00D56ABA"/>
    <w:rsid w:val="00D576B2"/>
    <w:rsid w:val="00D5797F"/>
    <w:rsid w:val="00D6041F"/>
    <w:rsid w:val="00D60561"/>
    <w:rsid w:val="00D60979"/>
    <w:rsid w:val="00D60D91"/>
    <w:rsid w:val="00D62BC2"/>
    <w:rsid w:val="00D631C7"/>
    <w:rsid w:val="00D63531"/>
    <w:rsid w:val="00D64040"/>
    <w:rsid w:val="00D64A65"/>
    <w:rsid w:val="00D64B9E"/>
    <w:rsid w:val="00D64E12"/>
    <w:rsid w:val="00D64FDF"/>
    <w:rsid w:val="00D6595B"/>
    <w:rsid w:val="00D6598E"/>
    <w:rsid w:val="00D65CFD"/>
    <w:rsid w:val="00D65E6E"/>
    <w:rsid w:val="00D663BC"/>
    <w:rsid w:val="00D66524"/>
    <w:rsid w:val="00D666A6"/>
    <w:rsid w:val="00D66B8E"/>
    <w:rsid w:val="00D66C8D"/>
    <w:rsid w:val="00D67328"/>
    <w:rsid w:val="00D678AA"/>
    <w:rsid w:val="00D67C23"/>
    <w:rsid w:val="00D67C28"/>
    <w:rsid w:val="00D67E66"/>
    <w:rsid w:val="00D70AB5"/>
    <w:rsid w:val="00D70FB9"/>
    <w:rsid w:val="00D711C8"/>
    <w:rsid w:val="00D71794"/>
    <w:rsid w:val="00D72177"/>
    <w:rsid w:val="00D7324B"/>
    <w:rsid w:val="00D753CE"/>
    <w:rsid w:val="00D75716"/>
    <w:rsid w:val="00D75BFE"/>
    <w:rsid w:val="00D7640B"/>
    <w:rsid w:val="00D76653"/>
    <w:rsid w:val="00D7685A"/>
    <w:rsid w:val="00D776B1"/>
    <w:rsid w:val="00D77946"/>
    <w:rsid w:val="00D77AB1"/>
    <w:rsid w:val="00D80BF1"/>
    <w:rsid w:val="00D80CE6"/>
    <w:rsid w:val="00D80EFB"/>
    <w:rsid w:val="00D80F02"/>
    <w:rsid w:val="00D81200"/>
    <w:rsid w:val="00D81593"/>
    <w:rsid w:val="00D81895"/>
    <w:rsid w:val="00D82CFF"/>
    <w:rsid w:val="00D8338E"/>
    <w:rsid w:val="00D83814"/>
    <w:rsid w:val="00D83AD5"/>
    <w:rsid w:val="00D83D92"/>
    <w:rsid w:val="00D842FC"/>
    <w:rsid w:val="00D852ED"/>
    <w:rsid w:val="00D8695F"/>
    <w:rsid w:val="00D86AAF"/>
    <w:rsid w:val="00D86BCB"/>
    <w:rsid w:val="00D874A4"/>
    <w:rsid w:val="00D874B0"/>
    <w:rsid w:val="00D87C74"/>
    <w:rsid w:val="00D901D4"/>
    <w:rsid w:val="00D90535"/>
    <w:rsid w:val="00D90A7C"/>
    <w:rsid w:val="00D90BAD"/>
    <w:rsid w:val="00D91452"/>
    <w:rsid w:val="00D917D3"/>
    <w:rsid w:val="00D919A9"/>
    <w:rsid w:val="00D91DF6"/>
    <w:rsid w:val="00D933C3"/>
    <w:rsid w:val="00D938DC"/>
    <w:rsid w:val="00D949ED"/>
    <w:rsid w:val="00D94D09"/>
    <w:rsid w:val="00D94D45"/>
    <w:rsid w:val="00D94DC2"/>
    <w:rsid w:val="00D95277"/>
    <w:rsid w:val="00D96286"/>
    <w:rsid w:val="00D9672F"/>
    <w:rsid w:val="00D968D8"/>
    <w:rsid w:val="00D96A62"/>
    <w:rsid w:val="00D96BCE"/>
    <w:rsid w:val="00D973FE"/>
    <w:rsid w:val="00D974FB"/>
    <w:rsid w:val="00D976C3"/>
    <w:rsid w:val="00D97D50"/>
    <w:rsid w:val="00DA00B4"/>
    <w:rsid w:val="00DA11A0"/>
    <w:rsid w:val="00DA12B8"/>
    <w:rsid w:val="00DA1B1E"/>
    <w:rsid w:val="00DA1DDA"/>
    <w:rsid w:val="00DA239E"/>
    <w:rsid w:val="00DA24EC"/>
    <w:rsid w:val="00DA27ED"/>
    <w:rsid w:val="00DA380D"/>
    <w:rsid w:val="00DA3D6B"/>
    <w:rsid w:val="00DA3E2E"/>
    <w:rsid w:val="00DA3F73"/>
    <w:rsid w:val="00DA45D6"/>
    <w:rsid w:val="00DA45F3"/>
    <w:rsid w:val="00DA471B"/>
    <w:rsid w:val="00DA4D44"/>
    <w:rsid w:val="00DA4E6B"/>
    <w:rsid w:val="00DA5738"/>
    <w:rsid w:val="00DA5C65"/>
    <w:rsid w:val="00DA70D3"/>
    <w:rsid w:val="00DA7A49"/>
    <w:rsid w:val="00DA7CF4"/>
    <w:rsid w:val="00DA7F89"/>
    <w:rsid w:val="00DB0B2B"/>
    <w:rsid w:val="00DB0CBA"/>
    <w:rsid w:val="00DB204E"/>
    <w:rsid w:val="00DB2929"/>
    <w:rsid w:val="00DB2CFD"/>
    <w:rsid w:val="00DB2F59"/>
    <w:rsid w:val="00DB3069"/>
    <w:rsid w:val="00DB306E"/>
    <w:rsid w:val="00DB35ED"/>
    <w:rsid w:val="00DB3D8E"/>
    <w:rsid w:val="00DB3DCA"/>
    <w:rsid w:val="00DB4CBE"/>
    <w:rsid w:val="00DB4E3D"/>
    <w:rsid w:val="00DB60B4"/>
    <w:rsid w:val="00DB6CC0"/>
    <w:rsid w:val="00DB6DC3"/>
    <w:rsid w:val="00DB790E"/>
    <w:rsid w:val="00DB7ADD"/>
    <w:rsid w:val="00DB7F03"/>
    <w:rsid w:val="00DC01CD"/>
    <w:rsid w:val="00DC084A"/>
    <w:rsid w:val="00DC0A8D"/>
    <w:rsid w:val="00DC0C1C"/>
    <w:rsid w:val="00DC0DE3"/>
    <w:rsid w:val="00DC108E"/>
    <w:rsid w:val="00DC182C"/>
    <w:rsid w:val="00DC20B8"/>
    <w:rsid w:val="00DC38C2"/>
    <w:rsid w:val="00DC3F40"/>
    <w:rsid w:val="00DC541D"/>
    <w:rsid w:val="00DC6108"/>
    <w:rsid w:val="00DC65D4"/>
    <w:rsid w:val="00DC698A"/>
    <w:rsid w:val="00DC6C83"/>
    <w:rsid w:val="00DC748A"/>
    <w:rsid w:val="00DC789E"/>
    <w:rsid w:val="00DC7BFC"/>
    <w:rsid w:val="00DC7F7A"/>
    <w:rsid w:val="00DD003A"/>
    <w:rsid w:val="00DD0FE8"/>
    <w:rsid w:val="00DD15E5"/>
    <w:rsid w:val="00DD1D2F"/>
    <w:rsid w:val="00DD22EA"/>
    <w:rsid w:val="00DD2D62"/>
    <w:rsid w:val="00DD2E13"/>
    <w:rsid w:val="00DD2ED9"/>
    <w:rsid w:val="00DD3349"/>
    <w:rsid w:val="00DD34FD"/>
    <w:rsid w:val="00DD38F0"/>
    <w:rsid w:val="00DD3E71"/>
    <w:rsid w:val="00DD3F7D"/>
    <w:rsid w:val="00DD4094"/>
    <w:rsid w:val="00DD4106"/>
    <w:rsid w:val="00DD41CF"/>
    <w:rsid w:val="00DD41F1"/>
    <w:rsid w:val="00DD5106"/>
    <w:rsid w:val="00DD522A"/>
    <w:rsid w:val="00DD5D13"/>
    <w:rsid w:val="00DD5E2B"/>
    <w:rsid w:val="00DD5E32"/>
    <w:rsid w:val="00DD6056"/>
    <w:rsid w:val="00DD630E"/>
    <w:rsid w:val="00DD6889"/>
    <w:rsid w:val="00DD70D6"/>
    <w:rsid w:val="00DD72FB"/>
    <w:rsid w:val="00DD75F1"/>
    <w:rsid w:val="00DD7EC2"/>
    <w:rsid w:val="00DD7F42"/>
    <w:rsid w:val="00DE0993"/>
    <w:rsid w:val="00DE0B59"/>
    <w:rsid w:val="00DE192D"/>
    <w:rsid w:val="00DE1AFF"/>
    <w:rsid w:val="00DE1B04"/>
    <w:rsid w:val="00DE1E17"/>
    <w:rsid w:val="00DE23F4"/>
    <w:rsid w:val="00DE2F13"/>
    <w:rsid w:val="00DE34D9"/>
    <w:rsid w:val="00DE357D"/>
    <w:rsid w:val="00DE3D73"/>
    <w:rsid w:val="00DE45C1"/>
    <w:rsid w:val="00DE4964"/>
    <w:rsid w:val="00DE4BEE"/>
    <w:rsid w:val="00DE4C5D"/>
    <w:rsid w:val="00DE560B"/>
    <w:rsid w:val="00DE58B9"/>
    <w:rsid w:val="00DE64B7"/>
    <w:rsid w:val="00DE65EF"/>
    <w:rsid w:val="00DE6A3E"/>
    <w:rsid w:val="00DE6B0E"/>
    <w:rsid w:val="00DE6C16"/>
    <w:rsid w:val="00DE6EED"/>
    <w:rsid w:val="00DE713B"/>
    <w:rsid w:val="00DE75E5"/>
    <w:rsid w:val="00DE77A9"/>
    <w:rsid w:val="00DE79E5"/>
    <w:rsid w:val="00DE7C37"/>
    <w:rsid w:val="00DF04D5"/>
    <w:rsid w:val="00DF0752"/>
    <w:rsid w:val="00DF08F0"/>
    <w:rsid w:val="00DF1020"/>
    <w:rsid w:val="00DF1278"/>
    <w:rsid w:val="00DF270E"/>
    <w:rsid w:val="00DF2940"/>
    <w:rsid w:val="00DF2BBE"/>
    <w:rsid w:val="00DF3684"/>
    <w:rsid w:val="00DF3740"/>
    <w:rsid w:val="00DF3B44"/>
    <w:rsid w:val="00DF3D92"/>
    <w:rsid w:val="00DF46A0"/>
    <w:rsid w:val="00DF47D6"/>
    <w:rsid w:val="00DF4F52"/>
    <w:rsid w:val="00DF625B"/>
    <w:rsid w:val="00DF639E"/>
    <w:rsid w:val="00DF79C2"/>
    <w:rsid w:val="00DF7FBB"/>
    <w:rsid w:val="00E00206"/>
    <w:rsid w:val="00E002EC"/>
    <w:rsid w:val="00E0061A"/>
    <w:rsid w:val="00E00B89"/>
    <w:rsid w:val="00E01454"/>
    <w:rsid w:val="00E0188B"/>
    <w:rsid w:val="00E0252A"/>
    <w:rsid w:val="00E02A62"/>
    <w:rsid w:val="00E03439"/>
    <w:rsid w:val="00E03807"/>
    <w:rsid w:val="00E03B8C"/>
    <w:rsid w:val="00E03D0B"/>
    <w:rsid w:val="00E04621"/>
    <w:rsid w:val="00E05438"/>
    <w:rsid w:val="00E06491"/>
    <w:rsid w:val="00E0795B"/>
    <w:rsid w:val="00E079E9"/>
    <w:rsid w:val="00E10972"/>
    <w:rsid w:val="00E10A84"/>
    <w:rsid w:val="00E10C28"/>
    <w:rsid w:val="00E11375"/>
    <w:rsid w:val="00E12EC6"/>
    <w:rsid w:val="00E1329A"/>
    <w:rsid w:val="00E13EBA"/>
    <w:rsid w:val="00E1406D"/>
    <w:rsid w:val="00E14578"/>
    <w:rsid w:val="00E15EF8"/>
    <w:rsid w:val="00E17989"/>
    <w:rsid w:val="00E17DD6"/>
    <w:rsid w:val="00E20321"/>
    <w:rsid w:val="00E205A7"/>
    <w:rsid w:val="00E20E28"/>
    <w:rsid w:val="00E21A73"/>
    <w:rsid w:val="00E21B48"/>
    <w:rsid w:val="00E21CC4"/>
    <w:rsid w:val="00E21E8A"/>
    <w:rsid w:val="00E22CD2"/>
    <w:rsid w:val="00E22E4E"/>
    <w:rsid w:val="00E22FDB"/>
    <w:rsid w:val="00E2340D"/>
    <w:rsid w:val="00E2371E"/>
    <w:rsid w:val="00E23939"/>
    <w:rsid w:val="00E24902"/>
    <w:rsid w:val="00E2513A"/>
    <w:rsid w:val="00E25437"/>
    <w:rsid w:val="00E25686"/>
    <w:rsid w:val="00E25738"/>
    <w:rsid w:val="00E25791"/>
    <w:rsid w:val="00E25DB8"/>
    <w:rsid w:val="00E2640F"/>
    <w:rsid w:val="00E26897"/>
    <w:rsid w:val="00E26DBA"/>
    <w:rsid w:val="00E2715F"/>
    <w:rsid w:val="00E275A1"/>
    <w:rsid w:val="00E306A2"/>
    <w:rsid w:val="00E307C3"/>
    <w:rsid w:val="00E30999"/>
    <w:rsid w:val="00E31241"/>
    <w:rsid w:val="00E31561"/>
    <w:rsid w:val="00E32C44"/>
    <w:rsid w:val="00E32DC6"/>
    <w:rsid w:val="00E32DE4"/>
    <w:rsid w:val="00E32FA6"/>
    <w:rsid w:val="00E339C1"/>
    <w:rsid w:val="00E33D95"/>
    <w:rsid w:val="00E3439E"/>
    <w:rsid w:val="00E34724"/>
    <w:rsid w:val="00E347DA"/>
    <w:rsid w:val="00E34AC4"/>
    <w:rsid w:val="00E350EF"/>
    <w:rsid w:val="00E3541A"/>
    <w:rsid w:val="00E3628F"/>
    <w:rsid w:val="00E3632A"/>
    <w:rsid w:val="00E363A2"/>
    <w:rsid w:val="00E369E1"/>
    <w:rsid w:val="00E3706D"/>
    <w:rsid w:val="00E377D2"/>
    <w:rsid w:val="00E4025E"/>
    <w:rsid w:val="00E41035"/>
    <w:rsid w:val="00E4163E"/>
    <w:rsid w:val="00E416F3"/>
    <w:rsid w:val="00E41756"/>
    <w:rsid w:val="00E4198F"/>
    <w:rsid w:val="00E41A40"/>
    <w:rsid w:val="00E41BBA"/>
    <w:rsid w:val="00E42263"/>
    <w:rsid w:val="00E42ADA"/>
    <w:rsid w:val="00E43730"/>
    <w:rsid w:val="00E43F7D"/>
    <w:rsid w:val="00E44CCC"/>
    <w:rsid w:val="00E44E08"/>
    <w:rsid w:val="00E45098"/>
    <w:rsid w:val="00E45953"/>
    <w:rsid w:val="00E459A8"/>
    <w:rsid w:val="00E45DC5"/>
    <w:rsid w:val="00E45DCB"/>
    <w:rsid w:val="00E4625E"/>
    <w:rsid w:val="00E470EC"/>
    <w:rsid w:val="00E47177"/>
    <w:rsid w:val="00E47420"/>
    <w:rsid w:val="00E4751E"/>
    <w:rsid w:val="00E47ABB"/>
    <w:rsid w:val="00E50411"/>
    <w:rsid w:val="00E5085A"/>
    <w:rsid w:val="00E51B9A"/>
    <w:rsid w:val="00E52237"/>
    <w:rsid w:val="00E522F8"/>
    <w:rsid w:val="00E5291D"/>
    <w:rsid w:val="00E535B0"/>
    <w:rsid w:val="00E537C5"/>
    <w:rsid w:val="00E53A92"/>
    <w:rsid w:val="00E53B2C"/>
    <w:rsid w:val="00E53E38"/>
    <w:rsid w:val="00E5433D"/>
    <w:rsid w:val="00E54396"/>
    <w:rsid w:val="00E5458C"/>
    <w:rsid w:val="00E546D0"/>
    <w:rsid w:val="00E54717"/>
    <w:rsid w:val="00E54800"/>
    <w:rsid w:val="00E549FC"/>
    <w:rsid w:val="00E5522B"/>
    <w:rsid w:val="00E55266"/>
    <w:rsid w:val="00E55E3A"/>
    <w:rsid w:val="00E567E9"/>
    <w:rsid w:val="00E56AFF"/>
    <w:rsid w:val="00E57F04"/>
    <w:rsid w:val="00E603B9"/>
    <w:rsid w:val="00E60C72"/>
    <w:rsid w:val="00E61335"/>
    <w:rsid w:val="00E616C4"/>
    <w:rsid w:val="00E61ECB"/>
    <w:rsid w:val="00E61FE6"/>
    <w:rsid w:val="00E6248A"/>
    <w:rsid w:val="00E6316F"/>
    <w:rsid w:val="00E631A0"/>
    <w:rsid w:val="00E632BD"/>
    <w:rsid w:val="00E632CF"/>
    <w:rsid w:val="00E6357D"/>
    <w:rsid w:val="00E6379A"/>
    <w:rsid w:val="00E646E8"/>
    <w:rsid w:val="00E647B3"/>
    <w:rsid w:val="00E64B08"/>
    <w:rsid w:val="00E64B94"/>
    <w:rsid w:val="00E656F8"/>
    <w:rsid w:val="00E65FC8"/>
    <w:rsid w:val="00E6627C"/>
    <w:rsid w:val="00E663D1"/>
    <w:rsid w:val="00E66583"/>
    <w:rsid w:val="00E6691E"/>
    <w:rsid w:val="00E66B2E"/>
    <w:rsid w:val="00E66D54"/>
    <w:rsid w:val="00E704A9"/>
    <w:rsid w:val="00E706ED"/>
    <w:rsid w:val="00E70D74"/>
    <w:rsid w:val="00E70DF9"/>
    <w:rsid w:val="00E71193"/>
    <w:rsid w:val="00E71318"/>
    <w:rsid w:val="00E715A3"/>
    <w:rsid w:val="00E719A1"/>
    <w:rsid w:val="00E71EB4"/>
    <w:rsid w:val="00E72131"/>
    <w:rsid w:val="00E72555"/>
    <w:rsid w:val="00E72707"/>
    <w:rsid w:val="00E729AB"/>
    <w:rsid w:val="00E72F2F"/>
    <w:rsid w:val="00E73082"/>
    <w:rsid w:val="00E7413E"/>
    <w:rsid w:val="00E7414E"/>
    <w:rsid w:val="00E74B76"/>
    <w:rsid w:val="00E74BC1"/>
    <w:rsid w:val="00E74C09"/>
    <w:rsid w:val="00E7510D"/>
    <w:rsid w:val="00E75202"/>
    <w:rsid w:val="00E75897"/>
    <w:rsid w:val="00E75A32"/>
    <w:rsid w:val="00E75D68"/>
    <w:rsid w:val="00E760C4"/>
    <w:rsid w:val="00E76212"/>
    <w:rsid w:val="00E769E7"/>
    <w:rsid w:val="00E7750D"/>
    <w:rsid w:val="00E80024"/>
    <w:rsid w:val="00E80D89"/>
    <w:rsid w:val="00E816C1"/>
    <w:rsid w:val="00E81C3F"/>
    <w:rsid w:val="00E82BE6"/>
    <w:rsid w:val="00E83450"/>
    <w:rsid w:val="00E83713"/>
    <w:rsid w:val="00E8477F"/>
    <w:rsid w:val="00E84AA8"/>
    <w:rsid w:val="00E84E55"/>
    <w:rsid w:val="00E851BD"/>
    <w:rsid w:val="00E85ADC"/>
    <w:rsid w:val="00E86170"/>
    <w:rsid w:val="00E86218"/>
    <w:rsid w:val="00E86957"/>
    <w:rsid w:val="00E86DE6"/>
    <w:rsid w:val="00E87177"/>
    <w:rsid w:val="00E871DA"/>
    <w:rsid w:val="00E872F2"/>
    <w:rsid w:val="00E87616"/>
    <w:rsid w:val="00E87B71"/>
    <w:rsid w:val="00E903F9"/>
    <w:rsid w:val="00E90717"/>
    <w:rsid w:val="00E910DB"/>
    <w:rsid w:val="00E923A6"/>
    <w:rsid w:val="00E93CA7"/>
    <w:rsid w:val="00E94272"/>
    <w:rsid w:val="00E94509"/>
    <w:rsid w:val="00E95E39"/>
    <w:rsid w:val="00E97C44"/>
    <w:rsid w:val="00E97D42"/>
    <w:rsid w:val="00E97E80"/>
    <w:rsid w:val="00EA0587"/>
    <w:rsid w:val="00EA0CE2"/>
    <w:rsid w:val="00EA0EB4"/>
    <w:rsid w:val="00EA1B28"/>
    <w:rsid w:val="00EA27EB"/>
    <w:rsid w:val="00EA3152"/>
    <w:rsid w:val="00EA34F5"/>
    <w:rsid w:val="00EA4098"/>
    <w:rsid w:val="00EA412D"/>
    <w:rsid w:val="00EA442D"/>
    <w:rsid w:val="00EA4887"/>
    <w:rsid w:val="00EA4B05"/>
    <w:rsid w:val="00EA520C"/>
    <w:rsid w:val="00EA5815"/>
    <w:rsid w:val="00EA5FAF"/>
    <w:rsid w:val="00EA65F6"/>
    <w:rsid w:val="00EA6E00"/>
    <w:rsid w:val="00EA7012"/>
    <w:rsid w:val="00EA7809"/>
    <w:rsid w:val="00EA79D0"/>
    <w:rsid w:val="00EA7D04"/>
    <w:rsid w:val="00EB0068"/>
    <w:rsid w:val="00EB05BB"/>
    <w:rsid w:val="00EB089E"/>
    <w:rsid w:val="00EB0958"/>
    <w:rsid w:val="00EB0BD6"/>
    <w:rsid w:val="00EB1E38"/>
    <w:rsid w:val="00EB27D6"/>
    <w:rsid w:val="00EB334E"/>
    <w:rsid w:val="00EB3A8F"/>
    <w:rsid w:val="00EB4CD3"/>
    <w:rsid w:val="00EB4F97"/>
    <w:rsid w:val="00EB56AA"/>
    <w:rsid w:val="00EB59A1"/>
    <w:rsid w:val="00EB6781"/>
    <w:rsid w:val="00EB7F81"/>
    <w:rsid w:val="00EB7FF0"/>
    <w:rsid w:val="00EC1551"/>
    <w:rsid w:val="00EC1800"/>
    <w:rsid w:val="00EC1D68"/>
    <w:rsid w:val="00EC1E4C"/>
    <w:rsid w:val="00EC2996"/>
    <w:rsid w:val="00EC2AC1"/>
    <w:rsid w:val="00EC4929"/>
    <w:rsid w:val="00EC498A"/>
    <w:rsid w:val="00EC4A4C"/>
    <w:rsid w:val="00EC4C90"/>
    <w:rsid w:val="00EC55AE"/>
    <w:rsid w:val="00EC5EAC"/>
    <w:rsid w:val="00EC6105"/>
    <w:rsid w:val="00EC6AF9"/>
    <w:rsid w:val="00EC6FDE"/>
    <w:rsid w:val="00EC75EB"/>
    <w:rsid w:val="00EC764F"/>
    <w:rsid w:val="00EC77BF"/>
    <w:rsid w:val="00EC7A72"/>
    <w:rsid w:val="00EC7D35"/>
    <w:rsid w:val="00EC7D99"/>
    <w:rsid w:val="00EC7E52"/>
    <w:rsid w:val="00ED0519"/>
    <w:rsid w:val="00ED06D0"/>
    <w:rsid w:val="00ED20BD"/>
    <w:rsid w:val="00ED424B"/>
    <w:rsid w:val="00ED4354"/>
    <w:rsid w:val="00ED464F"/>
    <w:rsid w:val="00ED49A8"/>
    <w:rsid w:val="00ED4E8E"/>
    <w:rsid w:val="00ED4FD8"/>
    <w:rsid w:val="00ED5351"/>
    <w:rsid w:val="00ED5CFB"/>
    <w:rsid w:val="00ED763D"/>
    <w:rsid w:val="00ED77BB"/>
    <w:rsid w:val="00EE075A"/>
    <w:rsid w:val="00EE1622"/>
    <w:rsid w:val="00EE1C11"/>
    <w:rsid w:val="00EE1C49"/>
    <w:rsid w:val="00EE1EF5"/>
    <w:rsid w:val="00EE20D1"/>
    <w:rsid w:val="00EE217E"/>
    <w:rsid w:val="00EE2C22"/>
    <w:rsid w:val="00EE2D00"/>
    <w:rsid w:val="00EE32B3"/>
    <w:rsid w:val="00EE3A9C"/>
    <w:rsid w:val="00EE3CA7"/>
    <w:rsid w:val="00EE3F13"/>
    <w:rsid w:val="00EE4AD3"/>
    <w:rsid w:val="00EE509C"/>
    <w:rsid w:val="00EE55B1"/>
    <w:rsid w:val="00EE57E8"/>
    <w:rsid w:val="00EE5DC5"/>
    <w:rsid w:val="00EE60B0"/>
    <w:rsid w:val="00EE6305"/>
    <w:rsid w:val="00EE64EA"/>
    <w:rsid w:val="00EE6BD1"/>
    <w:rsid w:val="00EE7505"/>
    <w:rsid w:val="00EE794E"/>
    <w:rsid w:val="00EE7B85"/>
    <w:rsid w:val="00EF0015"/>
    <w:rsid w:val="00EF011F"/>
    <w:rsid w:val="00EF0609"/>
    <w:rsid w:val="00EF06C0"/>
    <w:rsid w:val="00EF0982"/>
    <w:rsid w:val="00EF0A06"/>
    <w:rsid w:val="00EF0F1B"/>
    <w:rsid w:val="00EF11E8"/>
    <w:rsid w:val="00EF1225"/>
    <w:rsid w:val="00EF152A"/>
    <w:rsid w:val="00EF160C"/>
    <w:rsid w:val="00EF1B82"/>
    <w:rsid w:val="00EF1C38"/>
    <w:rsid w:val="00EF1E7A"/>
    <w:rsid w:val="00EF20A6"/>
    <w:rsid w:val="00EF2E1D"/>
    <w:rsid w:val="00EF3105"/>
    <w:rsid w:val="00EF32B0"/>
    <w:rsid w:val="00EF3314"/>
    <w:rsid w:val="00EF361D"/>
    <w:rsid w:val="00EF3E5C"/>
    <w:rsid w:val="00EF3E8A"/>
    <w:rsid w:val="00EF3F5B"/>
    <w:rsid w:val="00EF41B2"/>
    <w:rsid w:val="00EF528B"/>
    <w:rsid w:val="00EF56E6"/>
    <w:rsid w:val="00EF5874"/>
    <w:rsid w:val="00EF6156"/>
    <w:rsid w:val="00EF6867"/>
    <w:rsid w:val="00EF68AF"/>
    <w:rsid w:val="00EF6999"/>
    <w:rsid w:val="00EF769A"/>
    <w:rsid w:val="00EF7761"/>
    <w:rsid w:val="00F00EEF"/>
    <w:rsid w:val="00F01363"/>
    <w:rsid w:val="00F02300"/>
    <w:rsid w:val="00F027BC"/>
    <w:rsid w:val="00F029A3"/>
    <w:rsid w:val="00F03A4A"/>
    <w:rsid w:val="00F04001"/>
    <w:rsid w:val="00F05887"/>
    <w:rsid w:val="00F05CCD"/>
    <w:rsid w:val="00F07298"/>
    <w:rsid w:val="00F0734C"/>
    <w:rsid w:val="00F07761"/>
    <w:rsid w:val="00F07A1B"/>
    <w:rsid w:val="00F07EB7"/>
    <w:rsid w:val="00F103EE"/>
    <w:rsid w:val="00F11200"/>
    <w:rsid w:val="00F1132F"/>
    <w:rsid w:val="00F113F4"/>
    <w:rsid w:val="00F11FE5"/>
    <w:rsid w:val="00F12645"/>
    <w:rsid w:val="00F13559"/>
    <w:rsid w:val="00F13754"/>
    <w:rsid w:val="00F13933"/>
    <w:rsid w:val="00F13F0D"/>
    <w:rsid w:val="00F142F6"/>
    <w:rsid w:val="00F148CA"/>
    <w:rsid w:val="00F149AA"/>
    <w:rsid w:val="00F15D49"/>
    <w:rsid w:val="00F15E11"/>
    <w:rsid w:val="00F1636C"/>
    <w:rsid w:val="00F1691F"/>
    <w:rsid w:val="00F1757A"/>
    <w:rsid w:val="00F178A5"/>
    <w:rsid w:val="00F17BEC"/>
    <w:rsid w:val="00F20C1F"/>
    <w:rsid w:val="00F20FA8"/>
    <w:rsid w:val="00F21B87"/>
    <w:rsid w:val="00F21F1C"/>
    <w:rsid w:val="00F22159"/>
    <w:rsid w:val="00F221BB"/>
    <w:rsid w:val="00F22822"/>
    <w:rsid w:val="00F22921"/>
    <w:rsid w:val="00F237A1"/>
    <w:rsid w:val="00F23AAC"/>
    <w:rsid w:val="00F23CE5"/>
    <w:rsid w:val="00F245D1"/>
    <w:rsid w:val="00F25349"/>
    <w:rsid w:val="00F25499"/>
    <w:rsid w:val="00F26205"/>
    <w:rsid w:val="00F263DB"/>
    <w:rsid w:val="00F26651"/>
    <w:rsid w:val="00F26670"/>
    <w:rsid w:val="00F266CA"/>
    <w:rsid w:val="00F2729C"/>
    <w:rsid w:val="00F27322"/>
    <w:rsid w:val="00F273F4"/>
    <w:rsid w:val="00F27540"/>
    <w:rsid w:val="00F27CBC"/>
    <w:rsid w:val="00F303D5"/>
    <w:rsid w:val="00F30B86"/>
    <w:rsid w:val="00F30BDB"/>
    <w:rsid w:val="00F310A3"/>
    <w:rsid w:val="00F317EB"/>
    <w:rsid w:val="00F31E21"/>
    <w:rsid w:val="00F32128"/>
    <w:rsid w:val="00F32232"/>
    <w:rsid w:val="00F32F37"/>
    <w:rsid w:val="00F337EC"/>
    <w:rsid w:val="00F33916"/>
    <w:rsid w:val="00F33F03"/>
    <w:rsid w:val="00F34D0F"/>
    <w:rsid w:val="00F352BA"/>
    <w:rsid w:val="00F35AC2"/>
    <w:rsid w:val="00F3634C"/>
    <w:rsid w:val="00F36F37"/>
    <w:rsid w:val="00F3712B"/>
    <w:rsid w:val="00F3778C"/>
    <w:rsid w:val="00F4059F"/>
    <w:rsid w:val="00F41092"/>
    <w:rsid w:val="00F411AC"/>
    <w:rsid w:val="00F419F7"/>
    <w:rsid w:val="00F41A56"/>
    <w:rsid w:val="00F41D78"/>
    <w:rsid w:val="00F41DEB"/>
    <w:rsid w:val="00F41FBA"/>
    <w:rsid w:val="00F422C7"/>
    <w:rsid w:val="00F425C2"/>
    <w:rsid w:val="00F427EB"/>
    <w:rsid w:val="00F42BC6"/>
    <w:rsid w:val="00F434AE"/>
    <w:rsid w:val="00F448EF"/>
    <w:rsid w:val="00F46FEF"/>
    <w:rsid w:val="00F47165"/>
    <w:rsid w:val="00F47CE5"/>
    <w:rsid w:val="00F508AE"/>
    <w:rsid w:val="00F514FA"/>
    <w:rsid w:val="00F5174E"/>
    <w:rsid w:val="00F523FE"/>
    <w:rsid w:val="00F52972"/>
    <w:rsid w:val="00F52FB2"/>
    <w:rsid w:val="00F531EA"/>
    <w:rsid w:val="00F5348B"/>
    <w:rsid w:val="00F5375D"/>
    <w:rsid w:val="00F537CF"/>
    <w:rsid w:val="00F540F7"/>
    <w:rsid w:val="00F543F5"/>
    <w:rsid w:val="00F545F5"/>
    <w:rsid w:val="00F54FB3"/>
    <w:rsid w:val="00F54FE6"/>
    <w:rsid w:val="00F55A60"/>
    <w:rsid w:val="00F55AF2"/>
    <w:rsid w:val="00F55DF7"/>
    <w:rsid w:val="00F56980"/>
    <w:rsid w:val="00F60463"/>
    <w:rsid w:val="00F604AE"/>
    <w:rsid w:val="00F60538"/>
    <w:rsid w:val="00F617DA"/>
    <w:rsid w:val="00F62589"/>
    <w:rsid w:val="00F63DA7"/>
    <w:rsid w:val="00F63EC1"/>
    <w:rsid w:val="00F647B1"/>
    <w:rsid w:val="00F6495D"/>
    <w:rsid w:val="00F64970"/>
    <w:rsid w:val="00F64BCC"/>
    <w:rsid w:val="00F64C36"/>
    <w:rsid w:val="00F64D64"/>
    <w:rsid w:val="00F64FA9"/>
    <w:rsid w:val="00F65469"/>
    <w:rsid w:val="00F65492"/>
    <w:rsid w:val="00F654E4"/>
    <w:rsid w:val="00F6553F"/>
    <w:rsid w:val="00F65AA1"/>
    <w:rsid w:val="00F65D27"/>
    <w:rsid w:val="00F65E20"/>
    <w:rsid w:val="00F65E25"/>
    <w:rsid w:val="00F65EFE"/>
    <w:rsid w:val="00F66489"/>
    <w:rsid w:val="00F665E1"/>
    <w:rsid w:val="00F66BE7"/>
    <w:rsid w:val="00F66E18"/>
    <w:rsid w:val="00F66E90"/>
    <w:rsid w:val="00F6713A"/>
    <w:rsid w:val="00F67336"/>
    <w:rsid w:val="00F674B7"/>
    <w:rsid w:val="00F67739"/>
    <w:rsid w:val="00F67BB7"/>
    <w:rsid w:val="00F67C16"/>
    <w:rsid w:val="00F7006D"/>
    <w:rsid w:val="00F70290"/>
    <w:rsid w:val="00F7123E"/>
    <w:rsid w:val="00F71CDF"/>
    <w:rsid w:val="00F72B49"/>
    <w:rsid w:val="00F72F8F"/>
    <w:rsid w:val="00F73250"/>
    <w:rsid w:val="00F738B4"/>
    <w:rsid w:val="00F743E1"/>
    <w:rsid w:val="00F7467B"/>
    <w:rsid w:val="00F74CCD"/>
    <w:rsid w:val="00F75368"/>
    <w:rsid w:val="00F757C7"/>
    <w:rsid w:val="00F7588D"/>
    <w:rsid w:val="00F75A7A"/>
    <w:rsid w:val="00F75C9C"/>
    <w:rsid w:val="00F766BA"/>
    <w:rsid w:val="00F76C30"/>
    <w:rsid w:val="00F77226"/>
    <w:rsid w:val="00F772F9"/>
    <w:rsid w:val="00F775B9"/>
    <w:rsid w:val="00F77803"/>
    <w:rsid w:val="00F77B48"/>
    <w:rsid w:val="00F77E5D"/>
    <w:rsid w:val="00F77FF3"/>
    <w:rsid w:val="00F802F8"/>
    <w:rsid w:val="00F803E2"/>
    <w:rsid w:val="00F80523"/>
    <w:rsid w:val="00F80B47"/>
    <w:rsid w:val="00F810CC"/>
    <w:rsid w:val="00F814A8"/>
    <w:rsid w:val="00F815F3"/>
    <w:rsid w:val="00F81953"/>
    <w:rsid w:val="00F82616"/>
    <w:rsid w:val="00F82706"/>
    <w:rsid w:val="00F8383F"/>
    <w:rsid w:val="00F83D01"/>
    <w:rsid w:val="00F8413B"/>
    <w:rsid w:val="00F84296"/>
    <w:rsid w:val="00F8429A"/>
    <w:rsid w:val="00F84D2E"/>
    <w:rsid w:val="00F852DD"/>
    <w:rsid w:val="00F854C9"/>
    <w:rsid w:val="00F85D69"/>
    <w:rsid w:val="00F8616E"/>
    <w:rsid w:val="00F86328"/>
    <w:rsid w:val="00F86550"/>
    <w:rsid w:val="00F866F6"/>
    <w:rsid w:val="00F8701E"/>
    <w:rsid w:val="00F87802"/>
    <w:rsid w:val="00F87B07"/>
    <w:rsid w:val="00F87B3E"/>
    <w:rsid w:val="00F901A0"/>
    <w:rsid w:val="00F90497"/>
    <w:rsid w:val="00F906CD"/>
    <w:rsid w:val="00F90722"/>
    <w:rsid w:val="00F90A2A"/>
    <w:rsid w:val="00F918E7"/>
    <w:rsid w:val="00F92BCF"/>
    <w:rsid w:val="00F941A7"/>
    <w:rsid w:val="00F9465F"/>
    <w:rsid w:val="00F94A6F"/>
    <w:rsid w:val="00F94C8E"/>
    <w:rsid w:val="00F94CDF"/>
    <w:rsid w:val="00F95021"/>
    <w:rsid w:val="00F95196"/>
    <w:rsid w:val="00F95C15"/>
    <w:rsid w:val="00F96320"/>
    <w:rsid w:val="00F96632"/>
    <w:rsid w:val="00F96F8B"/>
    <w:rsid w:val="00F9747D"/>
    <w:rsid w:val="00F97E68"/>
    <w:rsid w:val="00FA055A"/>
    <w:rsid w:val="00FA141C"/>
    <w:rsid w:val="00FA170A"/>
    <w:rsid w:val="00FA18C3"/>
    <w:rsid w:val="00FA1A91"/>
    <w:rsid w:val="00FA202C"/>
    <w:rsid w:val="00FA26C1"/>
    <w:rsid w:val="00FA2A70"/>
    <w:rsid w:val="00FA31AE"/>
    <w:rsid w:val="00FA3876"/>
    <w:rsid w:val="00FA3998"/>
    <w:rsid w:val="00FA435B"/>
    <w:rsid w:val="00FA4531"/>
    <w:rsid w:val="00FA4D99"/>
    <w:rsid w:val="00FA5140"/>
    <w:rsid w:val="00FA5170"/>
    <w:rsid w:val="00FA545E"/>
    <w:rsid w:val="00FA5E8E"/>
    <w:rsid w:val="00FA6BAB"/>
    <w:rsid w:val="00FA7122"/>
    <w:rsid w:val="00FA7DC7"/>
    <w:rsid w:val="00FB0437"/>
    <w:rsid w:val="00FB04C6"/>
    <w:rsid w:val="00FB0F37"/>
    <w:rsid w:val="00FB1A45"/>
    <w:rsid w:val="00FB2628"/>
    <w:rsid w:val="00FB2848"/>
    <w:rsid w:val="00FB2A76"/>
    <w:rsid w:val="00FB3682"/>
    <w:rsid w:val="00FB3C57"/>
    <w:rsid w:val="00FB42C2"/>
    <w:rsid w:val="00FB46B6"/>
    <w:rsid w:val="00FB4A2A"/>
    <w:rsid w:val="00FB4C0A"/>
    <w:rsid w:val="00FB5127"/>
    <w:rsid w:val="00FB519D"/>
    <w:rsid w:val="00FB58EC"/>
    <w:rsid w:val="00FB5D64"/>
    <w:rsid w:val="00FB6285"/>
    <w:rsid w:val="00FB6567"/>
    <w:rsid w:val="00FB7033"/>
    <w:rsid w:val="00FB70D9"/>
    <w:rsid w:val="00FB74DD"/>
    <w:rsid w:val="00FB756E"/>
    <w:rsid w:val="00FB7EA7"/>
    <w:rsid w:val="00FB7FEB"/>
    <w:rsid w:val="00FC0078"/>
    <w:rsid w:val="00FC0304"/>
    <w:rsid w:val="00FC034B"/>
    <w:rsid w:val="00FC07C7"/>
    <w:rsid w:val="00FC0AEC"/>
    <w:rsid w:val="00FC0BA4"/>
    <w:rsid w:val="00FC163A"/>
    <w:rsid w:val="00FC1CCA"/>
    <w:rsid w:val="00FC20EF"/>
    <w:rsid w:val="00FC2296"/>
    <w:rsid w:val="00FC22A5"/>
    <w:rsid w:val="00FC23AA"/>
    <w:rsid w:val="00FC35B3"/>
    <w:rsid w:val="00FC486B"/>
    <w:rsid w:val="00FC48F4"/>
    <w:rsid w:val="00FC512E"/>
    <w:rsid w:val="00FC5660"/>
    <w:rsid w:val="00FC5BC0"/>
    <w:rsid w:val="00FC67B2"/>
    <w:rsid w:val="00FC6EB7"/>
    <w:rsid w:val="00FC779E"/>
    <w:rsid w:val="00FC7B6E"/>
    <w:rsid w:val="00FC7EF4"/>
    <w:rsid w:val="00FD0A50"/>
    <w:rsid w:val="00FD1880"/>
    <w:rsid w:val="00FD1C8A"/>
    <w:rsid w:val="00FD1F00"/>
    <w:rsid w:val="00FD28ED"/>
    <w:rsid w:val="00FD2ADF"/>
    <w:rsid w:val="00FD3165"/>
    <w:rsid w:val="00FD4029"/>
    <w:rsid w:val="00FD4069"/>
    <w:rsid w:val="00FD40D7"/>
    <w:rsid w:val="00FD444D"/>
    <w:rsid w:val="00FD4D22"/>
    <w:rsid w:val="00FD549F"/>
    <w:rsid w:val="00FD569A"/>
    <w:rsid w:val="00FD5CC9"/>
    <w:rsid w:val="00FD70EB"/>
    <w:rsid w:val="00FD765D"/>
    <w:rsid w:val="00FE004B"/>
    <w:rsid w:val="00FE0160"/>
    <w:rsid w:val="00FE0A3D"/>
    <w:rsid w:val="00FE0BF1"/>
    <w:rsid w:val="00FE1952"/>
    <w:rsid w:val="00FE1A4A"/>
    <w:rsid w:val="00FE1ED2"/>
    <w:rsid w:val="00FE202E"/>
    <w:rsid w:val="00FE20A8"/>
    <w:rsid w:val="00FE20EA"/>
    <w:rsid w:val="00FE28E1"/>
    <w:rsid w:val="00FE2B34"/>
    <w:rsid w:val="00FE2BE5"/>
    <w:rsid w:val="00FE3435"/>
    <w:rsid w:val="00FE38C2"/>
    <w:rsid w:val="00FE490E"/>
    <w:rsid w:val="00FE5511"/>
    <w:rsid w:val="00FE555C"/>
    <w:rsid w:val="00FE569F"/>
    <w:rsid w:val="00FE6068"/>
    <w:rsid w:val="00FE614B"/>
    <w:rsid w:val="00FE6654"/>
    <w:rsid w:val="00FE76FA"/>
    <w:rsid w:val="00FE7EE6"/>
    <w:rsid w:val="00FE7FC8"/>
    <w:rsid w:val="00FF0B34"/>
    <w:rsid w:val="00FF0E5E"/>
    <w:rsid w:val="00FF176A"/>
    <w:rsid w:val="00FF242E"/>
    <w:rsid w:val="00FF347D"/>
    <w:rsid w:val="00FF3BDE"/>
    <w:rsid w:val="00FF3E0F"/>
    <w:rsid w:val="00FF411E"/>
    <w:rsid w:val="00FF4539"/>
    <w:rsid w:val="00FF4673"/>
    <w:rsid w:val="00FF49E0"/>
    <w:rsid w:val="00FF5621"/>
    <w:rsid w:val="00FF59D5"/>
    <w:rsid w:val="00FF60A3"/>
    <w:rsid w:val="00FF60F6"/>
    <w:rsid w:val="00FF627D"/>
    <w:rsid w:val="00FF63D6"/>
    <w:rsid w:val="00FF71A5"/>
    <w:rsid w:val="018D48C1"/>
    <w:rsid w:val="018E3307"/>
    <w:rsid w:val="01E06997"/>
    <w:rsid w:val="01FA5AA9"/>
    <w:rsid w:val="020B4280"/>
    <w:rsid w:val="02185BCF"/>
    <w:rsid w:val="021C231D"/>
    <w:rsid w:val="023E7C55"/>
    <w:rsid w:val="025F32C2"/>
    <w:rsid w:val="02A0237B"/>
    <w:rsid w:val="02B10E4C"/>
    <w:rsid w:val="02B37296"/>
    <w:rsid w:val="02D56C01"/>
    <w:rsid w:val="02EB5830"/>
    <w:rsid w:val="03635E61"/>
    <w:rsid w:val="041C13E4"/>
    <w:rsid w:val="042452C3"/>
    <w:rsid w:val="043354FC"/>
    <w:rsid w:val="043D29D0"/>
    <w:rsid w:val="04532D60"/>
    <w:rsid w:val="04626A87"/>
    <w:rsid w:val="048124C8"/>
    <w:rsid w:val="048205F2"/>
    <w:rsid w:val="04AA7F41"/>
    <w:rsid w:val="04F37BF1"/>
    <w:rsid w:val="04F63BA8"/>
    <w:rsid w:val="053011DB"/>
    <w:rsid w:val="053F55E1"/>
    <w:rsid w:val="055C2923"/>
    <w:rsid w:val="05A44107"/>
    <w:rsid w:val="05B847AA"/>
    <w:rsid w:val="05BA1BE1"/>
    <w:rsid w:val="05E47CA0"/>
    <w:rsid w:val="05E7487E"/>
    <w:rsid w:val="05EA62AB"/>
    <w:rsid w:val="05EF61BF"/>
    <w:rsid w:val="05F15B82"/>
    <w:rsid w:val="05FC11ED"/>
    <w:rsid w:val="062844C4"/>
    <w:rsid w:val="065974A0"/>
    <w:rsid w:val="06EB6E21"/>
    <w:rsid w:val="0713706B"/>
    <w:rsid w:val="07174799"/>
    <w:rsid w:val="07AA2EF5"/>
    <w:rsid w:val="07C6685A"/>
    <w:rsid w:val="07C72119"/>
    <w:rsid w:val="07D66265"/>
    <w:rsid w:val="07E03CBD"/>
    <w:rsid w:val="07FE5FFC"/>
    <w:rsid w:val="07FF32D1"/>
    <w:rsid w:val="08046902"/>
    <w:rsid w:val="084C5A73"/>
    <w:rsid w:val="085E0FF6"/>
    <w:rsid w:val="087178B0"/>
    <w:rsid w:val="08803C8E"/>
    <w:rsid w:val="08B12FEB"/>
    <w:rsid w:val="08D868A4"/>
    <w:rsid w:val="08FB1B1C"/>
    <w:rsid w:val="0919077E"/>
    <w:rsid w:val="094D39E0"/>
    <w:rsid w:val="095900EA"/>
    <w:rsid w:val="099E7023"/>
    <w:rsid w:val="09FB70A2"/>
    <w:rsid w:val="0A715969"/>
    <w:rsid w:val="0A8D16F0"/>
    <w:rsid w:val="0AF1145C"/>
    <w:rsid w:val="0B4F5446"/>
    <w:rsid w:val="0B8F3C97"/>
    <w:rsid w:val="0B912ECF"/>
    <w:rsid w:val="0B914B26"/>
    <w:rsid w:val="0BC60700"/>
    <w:rsid w:val="0BFB7C9D"/>
    <w:rsid w:val="0C5948F2"/>
    <w:rsid w:val="0CB47AD8"/>
    <w:rsid w:val="0CDD7541"/>
    <w:rsid w:val="0CDE6FEB"/>
    <w:rsid w:val="0CFB44E0"/>
    <w:rsid w:val="0D120894"/>
    <w:rsid w:val="0D2C6F50"/>
    <w:rsid w:val="0D4067B4"/>
    <w:rsid w:val="0D46328A"/>
    <w:rsid w:val="0D50031E"/>
    <w:rsid w:val="0D70086F"/>
    <w:rsid w:val="0D717978"/>
    <w:rsid w:val="0D9C77D6"/>
    <w:rsid w:val="0DA4006F"/>
    <w:rsid w:val="0DD20163"/>
    <w:rsid w:val="0DDE52FE"/>
    <w:rsid w:val="0E136178"/>
    <w:rsid w:val="0E8642BD"/>
    <w:rsid w:val="0E923C79"/>
    <w:rsid w:val="0E997990"/>
    <w:rsid w:val="0EA63EB7"/>
    <w:rsid w:val="0EAD7D2D"/>
    <w:rsid w:val="0EBA6E9C"/>
    <w:rsid w:val="0EDC2FC5"/>
    <w:rsid w:val="0EFD0AC2"/>
    <w:rsid w:val="0F0E19EA"/>
    <w:rsid w:val="0F124AA1"/>
    <w:rsid w:val="0F4D7295"/>
    <w:rsid w:val="0F6222D9"/>
    <w:rsid w:val="0F89761D"/>
    <w:rsid w:val="0F8B1B5D"/>
    <w:rsid w:val="0FB863E0"/>
    <w:rsid w:val="0FC42FBF"/>
    <w:rsid w:val="0FDC5DFA"/>
    <w:rsid w:val="10541CF9"/>
    <w:rsid w:val="10886661"/>
    <w:rsid w:val="10A84954"/>
    <w:rsid w:val="10AA28C1"/>
    <w:rsid w:val="10BB15CF"/>
    <w:rsid w:val="10BC2989"/>
    <w:rsid w:val="11223393"/>
    <w:rsid w:val="11392CDA"/>
    <w:rsid w:val="11696327"/>
    <w:rsid w:val="116C7DCD"/>
    <w:rsid w:val="11792845"/>
    <w:rsid w:val="117E0182"/>
    <w:rsid w:val="11B26469"/>
    <w:rsid w:val="11C10344"/>
    <w:rsid w:val="11C76AD1"/>
    <w:rsid w:val="11D40C84"/>
    <w:rsid w:val="120859E0"/>
    <w:rsid w:val="126A4DEB"/>
    <w:rsid w:val="12800DF2"/>
    <w:rsid w:val="12845F6F"/>
    <w:rsid w:val="12933082"/>
    <w:rsid w:val="12C51EB3"/>
    <w:rsid w:val="12C846BE"/>
    <w:rsid w:val="12E62AC7"/>
    <w:rsid w:val="12FF7555"/>
    <w:rsid w:val="1333082D"/>
    <w:rsid w:val="13365775"/>
    <w:rsid w:val="136D69B9"/>
    <w:rsid w:val="138D75D2"/>
    <w:rsid w:val="13B5343F"/>
    <w:rsid w:val="13B859D3"/>
    <w:rsid w:val="143955B6"/>
    <w:rsid w:val="143D4A69"/>
    <w:rsid w:val="144A720D"/>
    <w:rsid w:val="14A95058"/>
    <w:rsid w:val="14D11DA1"/>
    <w:rsid w:val="14DE15E1"/>
    <w:rsid w:val="14E87B15"/>
    <w:rsid w:val="1592360B"/>
    <w:rsid w:val="15A119FE"/>
    <w:rsid w:val="15CD643B"/>
    <w:rsid w:val="15E1627D"/>
    <w:rsid w:val="1601359D"/>
    <w:rsid w:val="162E5CE3"/>
    <w:rsid w:val="16321C77"/>
    <w:rsid w:val="16A335F9"/>
    <w:rsid w:val="16CF6214"/>
    <w:rsid w:val="170B19CF"/>
    <w:rsid w:val="170B27D1"/>
    <w:rsid w:val="17122922"/>
    <w:rsid w:val="172F64B3"/>
    <w:rsid w:val="175C7943"/>
    <w:rsid w:val="17885C3C"/>
    <w:rsid w:val="1791632E"/>
    <w:rsid w:val="17AF7825"/>
    <w:rsid w:val="17C61B06"/>
    <w:rsid w:val="17CA7C4F"/>
    <w:rsid w:val="180C25E9"/>
    <w:rsid w:val="18485F8A"/>
    <w:rsid w:val="1850610B"/>
    <w:rsid w:val="186A4E44"/>
    <w:rsid w:val="189435E6"/>
    <w:rsid w:val="18BF364E"/>
    <w:rsid w:val="18C701F5"/>
    <w:rsid w:val="18CD319D"/>
    <w:rsid w:val="18D90978"/>
    <w:rsid w:val="190F4183"/>
    <w:rsid w:val="193B6EC2"/>
    <w:rsid w:val="198E4235"/>
    <w:rsid w:val="19C02575"/>
    <w:rsid w:val="1A1654BD"/>
    <w:rsid w:val="1A192EB7"/>
    <w:rsid w:val="1ACD761A"/>
    <w:rsid w:val="1ACE6336"/>
    <w:rsid w:val="1ADC6EA1"/>
    <w:rsid w:val="1B0B4F2F"/>
    <w:rsid w:val="1B4467E8"/>
    <w:rsid w:val="1B850673"/>
    <w:rsid w:val="1BBA678A"/>
    <w:rsid w:val="1BE275E3"/>
    <w:rsid w:val="1BE51053"/>
    <w:rsid w:val="1BE543F1"/>
    <w:rsid w:val="1C197E29"/>
    <w:rsid w:val="1C1C4833"/>
    <w:rsid w:val="1C236E44"/>
    <w:rsid w:val="1C417A34"/>
    <w:rsid w:val="1C6B3A0D"/>
    <w:rsid w:val="1C7B5880"/>
    <w:rsid w:val="1D080624"/>
    <w:rsid w:val="1D294F72"/>
    <w:rsid w:val="1D491AE7"/>
    <w:rsid w:val="1D9F00E6"/>
    <w:rsid w:val="1DC063FA"/>
    <w:rsid w:val="1DE64E6A"/>
    <w:rsid w:val="1DF75E5C"/>
    <w:rsid w:val="1E1553DE"/>
    <w:rsid w:val="1E3F4FCB"/>
    <w:rsid w:val="1E5D3019"/>
    <w:rsid w:val="1E937C26"/>
    <w:rsid w:val="1E9F319D"/>
    <w:rsid w:val="1EAB7687"/>
    <w:rsid w:val="1F2E66EC"/>
    <w:rsid w:val="1F3E3153"/>
    <w:rsid w:val="1FAC394F"/>
    <w:rsid w:val="20074B51"/>
    <w:rsid w:val="201266AA"/>
    <w:rsid w:val="203E523C"/>
    <w:rsid w:val="209321E7"/>
    <w:rsid w:val="209D4ED4"/>
    <w:rsid w:val="20A35F73"/>
    <w:rsid w:val="20CD01FA"/>
    <w:rsid w:val="20D015E5"/>
    <w:rsid w:val="213346CD"/>
    <w:rsid w:val="21454C51"/>
    <w:rsid w:val="21DD24E6"/>
    <w:rsid w:val="21E01148"/>
    <w:rsid w:val="220A4573"/>
    <w:rsid w:val="22204D63"/>
    <w:rsid w:val="22241AF6"/>
    <w:rsid w:val="222C7E18"/>
    <w:rsid w:val="22310660"/>
    <w:rsid w:val="223C7211"/>
    <w:rsid w:val="22425C51"/>
    <w:rsid w:val="22492C1E"/>
    <w:rsid w:val="228078F2"/>
    <w:rsid w:val="228E2539"/>
    <w:rsid w:val="22D50387"/>
    <w:rsid w:val="233035F4"/>
    <w:rsid w:val="238A1966"/>
    <w:rsid w:val="23926595"/>
    <w:rsid w:val="23D27B61"/>
    <w:rsid w:val="23ED6788"/>
    <w:rsid w:val="24060CDB"/>
    <w:rsid w:val="24293547"/>
    <w:rsid w:val="243956FD"/>
    <w:rsid w:val="24735C47"/>
    <w:rsid w:val="24D8141B"/>
    <w:rsid w:val="24F10EC2"/>
    <w:rsid w:val="24FE0405"/>
    <w:rsid w:val="25347693"/>
    <w:rsid w:val="255A3A4F"/>
    <w:rsid w:val="256E0D7D"/>
    <w:rsid w:val="25A94DD7"/>
    <w:rsid w:val="25C47F8B"/>
    <w:rsid w:val="25E960C2"/>
    <w:rsid w:val="264911D1"/>
    <w:rsid w:val="26757F41"/>
    <w:rsid w:val="26AB73CC"/>
    <w:rsid w:val="26B46BC5"/>
    <w:rsid w:val="26E440E3"/>
    <w:rsid w:val="271F2118"/>
    <w:rsid w:val="27435A8A"/>
    <w:rsid w:val="27543D11"/>
    <w:rsid w:val="276C4BF8"/>
    <w:rsid w:val="277704B4"/>
    <w:rsid w:val="27802C90"/>
    <w:rsid w:val="27C6290A"/>
    <w:rsid w:val="27DF2BFD"/>
    <w:rsid w:val="28226C52"/>
    <w:rsid w:val="2848699C"/>
    <w:rsid w:val="288A7747"/>
    <w:rsid w:val="289517B9"/>
    <w:rsid w:val="289905A0"/>
    <w:rsid w:val="28E334A5"/>
    <w:rsid w:val="29391783"/>
    <w:rsid w:val="29894326"/>
    <w:rsid w:val="29910F7D"/>
    <w:rsid w:val="29AE4114"/>
    <w:rsid w:val="29D5364C"/>
    <w:rsid w:val="29E766AC"/>
    <w:rsid w:val="29F737B1"/>
    <w:rsid w:val="29FD5641"/>
    <w:rsid w:val="2A10427D"/>
    <w:rsid w:val="2A17635F"/>
    <w:rsid w:val="2A445DCA"/>
    <w:rsid w:val="2A474CA6"/>
    <w:rsid w:val="2A5A1E3A"/>
    <w:rsid w:val="2A5D2617"/>
    <w:rsid w:val="2A793F49"/>
    <w:rsid w:val="2A84317C"/>
    <w:rsid w:val="2AA81597"/>
    <w:rsid w:val="2AAD4912"/>
    <w:rsid w:val="2AB256F6"/>
    <w:rsid w:val="2AD13701"/>
    <w:rsid w:val="2AEE349A"/>
    <w:rsid w:val="2B4F4728"/>
    <w:rsid w:val="2B74259B"/>
    <w:rsid w:val="2B94185D"/>
    <w:rsid w:val="2BE069C6"/>
    <w:rsid w:val="2BEA5AA7"/>
    <w:rsid w:val="2C25102B"/>
    <w:rsid w:val="2C580186"/>
    <w:rsid w:val="2C767188"/>
    <w:rsid w:val="2CC31576"/>
    <w:rsid w:val="2D276191"/>
    <w:rsid w:val="2D3B57BE"/>
    <w:rsid w:val="2D503758"/>
    <w:rsid w:val="2DB404A6"/>
    <w:rsid w:val="2DB9222E"/>
    <w:rsid w:val="2DE834A8"/>
    <w:rsid w:val="2E1D34AD"/>
    <w:rsid w:val="2E1E45F3"/>
    <w:rsid w:val="2E4F23F4"/>
    <w:rsid w:val="2E5B1DFE"/>
    <w:rsid w:val="2E70600A"/>
    <w:rsid w:val="2E834F24"/>
    <w:rsid w:val="2E9360FE"/>
    <w:rsid w:val="2E9A44C3"/>
    <w:rsid w:val="2EAC5144"/>
    <w:rsid w:val="2EC00780"/>
    <w:rsid w:val="2F057BEB"/>
    <w:rsid w:val="2F424CB6"/>
    <w:rsid w:val="2F8859FE"/>
    <w:rsid w:val="2F936B08"/>
    <w:rsid w:val="2FA34BB4"/>
    <w:rsid w:val="2FC74134"/>
    <w:rsid w:val="2FFA4E88"/>
    <w:rsid w:val="30041FB8"/>
    <w:rsid w:val="30095CD0"/>
    <w:rsid w:val="300D6070"/>
    <w:rsid w:val="304D48C1"/>
    <w:rsid w:val="304F31DE"/>
    <w:rsid w:val="30C109DF"/>
    <w:rsid w:val="30CA29D8"/>
    <w:rsid w:val="30D50FEB"/>
    <w:rsid w:val="31217D9A"/>
    <w:rsid w:val="314F16C6"/>
    <w:rsid w:val="315675C5"/>
    <w:rsid w:val="31615040"/>
    <w:rsid w:val="316E00F3"/>
    <w:rsid w:val="319118AF"/>
    <w:rsid w:val="319A64DA"/>
    <w:rsid w:val="319E5C06"/>
    <w:rsid w:val="32433897"/>
    <w:rsid w:val="324C7D8D"/>
    <w:rsid w:val="3339197A"/>
    <w:rsid w:val="337D121F"/>
    <w:rsid w:val="337F6AC3"/>
    <w:rsid w:val="33CF3401"/>
    <w:rsid w:val="33FA161F"/>
    <w:rsid w:val="34181DAB"/>
    <w:rsid w:val="34555972"/>
    <w:rsid w:val="3458185C"/>
    <w:rsid w:val="345D31AA"/>
    <w:rsid w:val="34874BCE"/>
    <w:rsid w:val="34C91C8B"/>
    <w:rsid w:val="34EA520A"/>
    <w:rsid w:val="34F808D1"/>
    <w:rsid w:val="34F82387"/>
    <w:rsid w:val="350021F2"/>
    <w:rsid w:val="350A0D91"/>
    <w:rsid w:val="351023B7"/>
    <w:rsid w:val="35246FF1"/>
    <w:rsid w:val="3540337D"/>
    <w:rsid w:val="359B3418"/>
    <w:rsid w:val="35BE5EDF"/>
    <w:rsid w:val="35D87E35"/>
    <w:rsid w:val="36276933"/>
    <w:rsid w:val="362F32AF"/>
    <w:rsid w:val="3635496D"/>
    <w:rsid w:val="365D076C"/>
    <w:rsid w:val="36E4480F"/>
    <w:rsid w:val="36F2334B"/>
    <w:rsid w:val="370B1548"/>
    <w:rsid w:val="3717127E"/>
    <w:rsid w:val="3733265D"/>
    <w:rsid w:val="37595482"/>
    <w:rsid w:val="376744D4"/>
    <w:rsid w:val="37947492"/>
    <w:rsid w:val="37AF141B"/>
    <w:rsid w:val="37BA1215"/>
    <w:rsid w:val="37FA74C8"/>
    <w:rsid w:val="380508C5"/>
    <w:rsid w:val="380C51C4"/>
    <w:rsid w:val="38577F05"/>
    <w:rsid w:val="388A07CB"/>
    <w:rsid w:val="38D839F3"/>
    <w:rsid w:val="38FF729E"/>
    <w:rsid w:val="39183324"/>
    <w:rsid w:val="397561C1"/>
    <w:rsid w:val="398F55AD"/>
    <w:rsid w:val="3A016069"/>
    <w:rsid w:val="3A6D6972"/>
    <w:rsid w:val="3A9E2E89"/>
    <w:rsid w:val="3B3B150B"/>
    <w:rsid w:val="3B555503"/>
    <w:rsid w:val="3B741F1F"/>
    <w:rsid w:val="3B971DD5"/>
    <w:rsid w:val="3B9D7333"/>
    <w:rsid w:val="3BA12F81"/>
    <w:rsid w:val="3BBB4DFF"/>
    <w:rsid w:val="3BF53847"/>
    <w:rsid w:val="3C7A106E"/>
    <w:rsid w:val="3CB60ACE"/>
    <w:rsid w:val="3D0559D0"/>
    <w:rsid w:val="3D375C5F"/>
    <w:rsid w:val="3D8A2458"/>
    <w:rsid w:val="3DC93BFF"/>
    <w:rsid w:val="3DF22C73"/>
    <w:rsid w:val="3E0F0D36"/>
    <w:rsid w:val="3EA11E87"/>
    <w:rsid w:val="3EAB6802"/>
    <w:rsid w:val="3EAE2AD9"/>
    <w:rsid w:val="3EEA0EE4"/>
    <w:rsid w:val="3F2F670A"/>
    <w:rsid w:val="3F4A5CB4"/>
    <w:rsid w:val="3F7038A6"/>
    <w:rsid w:val="3FAF007C"/>
    <w:rsid w:val="3FEF0A89"/>
    <w:rsid w:val="40254929"/>
    <w:rsid w:val="40313F5C"/>
    <w:rsid w:val="403D04C9"/>
    <w:rsid w:val="40643758"/>
    <w:rsid w:val="40815E92"/>
    <w:rsid w:val="40C22E0C"/>
    <w:rsid w:val="40CF6DA1"/>
    <w:rsid w:val="415317DC"/>
    <w:rsid w:val="415B0833"/>
    <w:rsid w:val="41864C04"/>
    <w:rsid w:val="41B64337"/>
    <w:rsid w:val="41C105AB"/>
    <w:rsid w:val="42034DE0"/>
    <w:rsid w:val="42133F56"/>
    <w:rsid w:val="42287AAF"/>
    <w:rsid w:val="423A2099"/>
    <w:rsid w:val="427E63C9"/>
    <w:rsid w:val="42C057CA"/>
    <w:rsid w:val="42C55B31"/>
    <w:rsid w:val="43001749"/>
    <w:rsid w:val="434240BE"/>
    <w:rsid w:val="43457E26"/>
    <w:rsid w:val="43653FF2"/>
    <w:rsid w:val="43864CEF"/>
    <w:rsid w:val="439B271B"/>
    <w:rsid w:val="43EB1F28"/>
    <w:rsid w:val="443768CD"/>
    <w:rsid w:val="445C6D43"/>
    <w:rsid w:val="446B4690"/>
    <w:rsid w:val="449C3A70"/>
    <w:rsid w:val="44AA33C4"/>
    <w:rsid w:val="44BC37F8"/>
    <w:rsid w:val="45103DFA"/>
    <w:rsid w:val="4546048A"/>
    <w:rsid w:val="45471AB5"/>
    <w:rsid w:val="455F035E"/>
    <w:rsid w:val="4560091E"/>
    <w:rsid w:val="45903D49"/>
    <w:rsid w:val="45DD0F06"/>
    <w:rsid w:val="45E32354"/>
    <w:rsid w:val="45EA09CA"/>
    <w:rsid w:val="46010E80"/>
    <w:rsid w:val="460A0BF0"/>
    <w:rsid w:val="46290EA8"/>
    <w:rsid w:val="46865A94"/>
    <w:rsid w:val="46BC6710"/>
    <w:rsid w:val="46C42597"/>
    <w:rsid w:val="46F24076"/>
    <w:rsid w:val="47174FD8"/>
    <w:rsid w:val="471C7218"/>
    <w:rsid w:val="472059CC"/>
    <w:rsid w:val="47232C58"/>
    <w:rsid w:val="474D34AB"/>
    <w:rsid w:val="47597840"/>
    <w:rsid w:val="47672C12"/>
    <w:rsid w:val="47887647"/>
    <w:rsid w:val="47C619B9"/>
    <w:rsid w:val="47DB6D10"/>
    <w:rsid w:val="47F36F3E"/>
    <w:rsid w:val="48192074"/>
    <w:rsid w:val="48387D74"/>
    <w:rsid w:val="48476BC5"/>
    <w:rsid w:val="48493C5C"/>
    <w:rsid w:val="488002CC"/>
    <w:rsid w:val="488C0688"/>
    <w:rsid w:val="48993A88"/>
    <w:rsid w:val="48C844DC"/>
    <w:rsid w:val="49521980"/>
    <w:rsid w:val="49600EDD"/>
    <w:rsid w:val="498B09A3"/>
    <w:rsid w:val="49953731"/>
    <w:rsid w:val="49A4642A"/>
    <w:rsid w:val="49BA7FDC"/>
    <w:rsid w:val="49E12F80"/>
    <w:rsid w:val="4A013479"/>
    <w:rsid w:val="4A3D7AA7"/>
    <w:rsid w:val="4A58534A"/>
    <w:rsid w:val="4A7F7E60"/>
    <w:rsid w:val="4AB4230A"/>
    <w:rsid w:val="4ADC64B5"/>
    <w:rsid w:val="4B384222"/>
    <w:rsid w:val="4B666CAD"/>
    <w:rsid w:val="4BF9004E"/>
    <w:rsid w:val="4C31494D"/>
    <w:rsid w:val="4C8408EC"/>
    <w:rsid w:val="4CDC3246"/>
    <w:rsid w:val="4CEB75F5"/>
    <w:rsid w:val="4D72548C"/>
    <w:rsid w:val="4DB3579E"/>
    <w:rsid w:val="4DFC625E"/>
    <w:rsid w:val="4E017098"/>
    <w:rsid w:val="4E10266D"/>
    <w:rsid w:val="4E586D47"/>
    <w:rsid w:val="4E8965E2"/>
    <w:rsid w:val="4E9D5BE1"/>
    <w:rsid w:val="4EBD454F"/>
    <w:rsid w:val="4EBE6038"/>
    <w:rsid w:val="4ED07321"/>
    <w:rsid w:val="4F19025D"/>
    <w:rsid w:val="4F6F2560"/>
    <w:rsid w:val="4FB17C4E"/>
    <w:rsid w:val="4FB956D3"/>
    <w:rsid w:val="50230657"/>
    <w:rsid w:val="50417D14"/>
    <w:rsid w:val="505141DC"/>
    <w:rsid w:val="50821F47"/>
    <w:rsid w:val="508B5019"/>
    <w:rsid w:val="509214F0"/>
    <w:rsid w:val="50A84C51"/>
    <w:rsid w:val="50EC6176"/>
    <w:rsid w:val="50F00B68"/>
    <w:rsid w:val="51024CF8"/>
    <w:rsid w:val="51A31EB6"/>
    <w:rsid w:val="51B54044"/>
    <w:rsid w:val="51D86350"/>
    <w:rsid w:val="5205758C"/>
    <w:rsid w:val="522A5456"/>
    <w:rsid w:val="522B646B"/>
    <w:rsid w:val="524E1362"/>
    <w:rsid w:val="525635A3"/>
    <w:rsid w:val="52E003DF"/>
    <w:rsid w:val="530B08E0"/>
    <w:rsid w:val="535455FF"/>
    <w:rsid w:val="538638B4"/>
    <w:rsid w:val="53890C38"/>
    <w:rsid w:val="53B86208"/>
    <w:rsid w:val="54010BDC"/>
    <w:rsid w:val="54293139"/>
    <w:rsid w:val="54446715"/>
    <w:rsid w:val="5458037F"/>
    <w:rsid w:val="54735FDC"/>
    <w:rsid w:val="547F26DD"/>
    <w:rsid w:val="54860EF0"/>
    <w:rsid w:val="54883354"/>
    <w:rsid w:val="548E0562"/>
    <w:rsid w:val="54C918C0"/>
    <w:rsid w:val="54FC6ACF"/>
    <w:rsid w:val="550A14E5"/>
    <w:rsid w:val="55212B68"/>
    <w:rsid w:val="55255B78"/>
    <w:rsid w:val="556F6861"/>
    <w:rsid w:val="55B44FB7"/>
    <w:rsid w:val="55ED34B9"/>
    <w:rsid w:val="55F4312A"/>
    <w:rsid w:val="565A6EF3"/>
    <w:rsid w:val="56AC69E7"/>
    <w:rsid w:val="56D63420"/>
    <w:rsid w:val="56E378C9"/>
    <w:rsid w:val="56F5589B"/>
    <w:rsid w:val="57062627"/>
    <w:rsid w:val="5732332F"/>
    <w:rsid w:val="57642BC7"/>
    <w:rsid w:val="57A27CE8"/>
    <w:rsid w:val="57EC2846"/>
    <w:rsid w:val="581304F0"/>
    <w:rsid w:val="589A0F13"/>
    <w:rsid w:val="589C546F"/>
    <w:rsid w:val="58A218D8"/>
    <w:rsid w:val="58DF040C"/>
    <w:rsid w:val="58F505C3"/>
    <w:rsid w:val="59072251"/>
    <w:rsid w:val="59163093"/>
    <w:rsid w:val="593D7152"/>
    <w:rsid w:val="5941038D"/>
    <w:rsid w:val="596E297B"/>
    <w:rsid w:val="599D0593"/>
    <w:rsid w:val="599D0A2A"/>
    <w:rsid w:val="599D3734"/>
    <w:rsid w:val="59A5452D"/>
    <w:rsid w:val="5A1F3452"/>
    <w:rsid w:val="5A236317"/>
    <w:rsid w:val="5A270C3D"/>
    <w:rsid w:val="5A3F46C0"/>
    <w:rsid w:val="5A453DC8"/>
    <w:rsid w:val="5AAC4F55"/>
    <w:rsid w:val="5AD82FA2"/>
    <w:rsid w:val="5B285C6B"/>
    <w:rsid w:val="5B642FAA"/>
    <w:rsid w:val="5BAD531D"/>
    <w:rsid w:val="5BC84F5C"/>
    <w:rsid w:val="5BDA12DE"/>
    <w:rsid w:val="5BFE71F7"/>
    <w:rsid w:val="5C1248EC"/>
    <w:rsid w:val="5C331109"/>
    <w:rsid w:val="5C447622"/>
    <w:rsid w:val="5C8935C6"/>
    <w:rsid w:val="5CC47DAA"/>
    <w:rsid w:val="5CC670FC"/>
    <w:rsid w:val="5CD23DC3"/>
    <w:rsid w:val="5CED5F94"/>
    <w:rsid w:val="5CF02C02"/>
    <w:rsid w:val="5D150B39"/>
    <w:rsid w:val="5D3C6257"/>
    <w:rsid w:val="5D4064C0"/>
    <w:rsid w:val="5D447466"/>
    <w:rsid w:val="5D7C2AE1"/>
    <w:rsid w:val="5D851B97"/>
    <w:rsid w:val="5E070671"/>
    <w:rsid w:val="5E126164"/>
    <w:rsid w:val="5E1464EF"/>
    <w:rsid w:val="5E265F33"/>
    <w:rsid w:val="5E4355BE"/>
    <w:rsid w:val="5E8205B8"/>
    <w:rsid w:val="5E9065BD"/>
    <w:rsid w:val="5E9570F9"/>
    <w:rsid w:val="5EDF66E0"/>
    <w:rsid w:val="5EDF7E22"/>
    <w:rsid w:val="5EF868AD"/>
    <w:rsid w:val="5EFF7F8C"/>
    <w:rsid w:val="5F001F6E"/>
    <w:rsid w:val="5F242CDD"/>
    <w:rsid w:val="5F831AF2"/>
    <w:rsid w:val="5FB316E3"/>
    <w:rsid w:val="5FDB0FD2"/>
    <w:rsid w:val="5FFB3DF1"/>
    <w:rsid w:val="602F25FA"/>
    <w:rsid w:val="6037763B"/>
    <w:rsid w:val="6043293F"/>
    <w:rsid w:val="6057003D"/>
    <w:rsid w:val="606245E7"/>
    <w:rsid w:val="60B41FE4"/>
    <w:rsid w:val="60D60AB8"/>
    <w:rsid w:val="610B1212"/>
    <w:rsid w:val="622D0A59"/>
    <w:rsid w:val="62461475"/>
    <w:rsid w:val="628309AE"/>
    <w:rsid w:val="62D62D24"/>
    <w:rsid w:val="63080E2B"/>
    <w:rsid w:val="630D56BC"/>
    <w:rsid w:val="63135DBE"/>
    <w:rsid w:val="632C0676"/>
    <w:rsid w:val="63447FAC"/>
    <w:rsid w:val="6368572E"/>
    <w:rsid w:val="6379511B"/>
    <w:rsid w:val="639F3419"/>
    <w:rsid w:val="63A60B09"/>
    <w:rsid w:val="63AD2956"/>
    <w:rsid w:val="63D42612"/>
    <w:rsid w:val="63F30682"/>
    <w:rsid w:val="63FB5E85"/>
    <w:rsid w:val="6422338F"/>
    <w:rsid w:val="64297A68"/>
    <w:rsid w:val="64345E0F"/>
    <w:rsid w:val="643D2164"/>
    <w:rsid w:val="645A17F9"/>
    <w:rsid w:val="64C261C8"/>
    <w:rsid w:val="64C942A7"/>
    <w:rsid w:val="64CB52E3"/>
    <w:rsid w:val="64FE05FB"/>
    <w:rsid w:val="65274E19"/>
    <w:rsid w:val="652F657F"/>
    <w:rsid w:val="6546133F"/>
    <w:rsid w:val="658906D5"/>
    <w:rsid w:val="65B05023"/>
    <w:rsid w:val="65EF2599"/>
    <w:rsid w:val="660D6217"/>
    <w:rsid w:val="6628034C"/>
    <w:rsid w:val="666617A8"/>
    <w:rsid w:val="666751E5"/>
    <w:rsid w:val="66EA30C9"/>
    <w:rsid w:val="67033EED"/>
    <w:rsid w:val="670A3231"/>
    <w:rsid w:val="670E57B9"/>
    <w:rsid w:val="670F554D"/>
    <w:rsid w:val="675626E0"/>
    <w:rsid w:val="678A01FD"/>
    <w:rsid w:val="679447A4"/>
    <w:rsid w:val="67A7139C"/>
    <w:rsid w:val="67B52F73"/>
    <w:rsid w:val="67C05437"/>
    <w:rsid w:val="67C50A91"/>
    <w:rsid w:val="683D2A09"/>
    <w:rsid w:val="6864362D"/>
    <w:rsid w:val="687C06AE"/>
    <w:rsid w:val="68A159C9"/>
    <w:rsid w:val="68C315BD"/>
    <w:rsid w:val="68E01237"/>
    <w:rsid w:val="68F141A2"/>
    <w:rsid w:val="69EF0AB9"/>
    <w:rsid w:val="6A516F6A"/>
    <w:rsid w:val="6A7F3A08"/>
    <w:rsid w:val="6A9315A4"/>
    <w:rsid w:val="6AC97D46"/>
    <w:rsid w:val="6B397BDF"/>
    <w:rsid w:val="6B4C13FA"/>
    <w:rsid w:val="6B7A3453"/>
    <w:rsid w:val="6B9C7D86"/>
    <w:rsid w:val="6BA2767B"/>
    <w:rsid w:val="6BE455FB"/>
    <w:rsid w:val="6C8B6DA2"/>
    <w:rsid w:val="6C970F5E"/>
    <w:rsid w:val="6CAF4131"/>
    <w:rsid w:val="6D316899"/>
    <w:rsid w:val="6DC5390E"/>
    <w:rsid w:val="6DC86CAB"/>
    <w:rsid w:val="6DD17640"/>
    <w:rsid w:val="6DEB15F3"/>
    <w:rsid w:val="6DEB78EC"/>
    <w:rsid w:val="6DFD3913"/>
    <w:rsid w:val="6E025641"/>
    <w:rsid w:val="6E215335"/>
    <w:rsid w:val="6E350CD6"/>
    <w:rsid w:val="6E795D51"/>
    <w:rsid w:val="6E8E5494"/>
    <w:rsid w:val="6ED84F7B"/>
    <w:rsid w:val="6EF81D15"/>
    <w:rsid w:val="6F581DA9"/>
    <w:rsid w:val="6FB100E0"/>
    <w:rsid w:val="6FE14B18"/>
    <w:rsid w:val="6FE17C94"/>
    <w:rsid w:val="70633265"/>
    <w:rsid w:val="70A801E2"/>
    <w:rsid w:val="70B46C4C"/>
    <w:rsid w:val="71312EBE"/>
    <w:rsid w:val="71723CEF"/>
    <w:rsid w:val="717446B0"/>
    <w:rsid w:val="71866C40"/>
    <w:rsid w:val="718B2D9D"/>
    <w:rsid w:val="71AD1974"/>
    <w:rsid w:val="71DE6466"/>
    <w:rsid w:val="71F05BBD"/>
    <w:rsid w:val="724762BC"/>
    <w:rsid w:val="72735280"/>
    <w:rsid w:val="72C21043"/>
    <w:rsid w:val="72EA59C1"/>
    <w:rsid w:val="731B4367"/>
    <w:rsid w:val="734429FD"/>
    <w:rsid w:val="739F7EA9"/>
    <w:rsid w:val="73BD077A"/>
    <w:rsid w:val="73CD11DB"/>
    <w:rsid w:val="73CF7575"/>
    <w:rsid w:val="73EB0593"/>
    <w:rsid w:val="74290D3D"/>
    <w:rsid w:val="742C2A51"/>
    <w:rsid w:val="74575322"/>
    <w:rsid w:val="749C6118"/>
    <w:rsid w:val="749D642B"/>
    <w:rsid w:val="74ED3C65"/>
    <w:rsid w:val="755C5EC9"/>
    <w:rsid w:val="75985A6A"/>
    <w:rsid w:val="759C12DB"/>
    <w:rsid w:val="75ED75FD"/>
    <w:rsid w:val="76720F2E"/>
    <w:rsid w:val="768F3403"/>
    <w:rsid w:val="76A1172E"/>
    <w:rsid w:val="76FC6659"/>
    <w:rsid w:val="770928BF"/>
    <w:rsid w:val="773B0BC9"/>
    <w:rsid w:val="77663446"/>
    <w:rsid w:val="77AF38AC"/>
    <w:rsid w:val="77B13F70"/>
    <w:rsid w:val="77C10761"/>
    <w:rsid w:val="77C26B96"/>
    <w:rsid w:val="77CC495A"/>
    <w:rsid w:val="77E63ACE"/>
    <w:rsid w:val="77F47C57"/>
    <w:rsid w:val="77F72CAB"/>
    <w:rsid w:val="78004933"/>
    <w:rsid w:val="78007048"/>
    <w:rsid w:val="7810217C"/>
    <w:rsid w:val="78373C34"/>
    <w:rsid w:val="78997063"/>
    <w:rsid w:val="78B9544A"/>
    <w:rsid w:val="78D35419"/>
    <w:rsid w:val="78D536E4"/>
    <w:rsid w:val="78FC5570"/>
    <w:rsid w:val="79194F11"/>
    <w:rsid w:val="79411F9C"/>
    <w:rsid w:val="79480E27"/>
    <w:rsid w:val="794A359F"/>
    <w:rsid w:val="7961382F"/>
    <w:rsid w:val="79652FD1"/>
    <w:rsid w:val="798051AE"/>
    <w:rsid w:val="799D310C"/>
    <w:rsid w:val="79B153C4"/>
    <w:rsid w:val="79B21D87"/>
    <w:rsid w:val="79CE0D0B"/>
    <w:rsid w:val="7A3A79FC"/>
    <w:rsid w:val="7A3F4AFB"/>
    <w:rsid w:val="7A4C44FB"/>
    <w:rsid w:val="7A80655C"/>
    <w:rsid w:val="7A853ED6"/>
    <w:rsid w:val="7ACF0117"/>
    <w:rsid w:val="7B0F05BB"/>
    <w:rsid w:val="7B162058"/>
    <w:rsid w:val="7BB2099B"/>
    <w:rsid w:val="7BB7239F"/>
    <w:rsid w:val="7BD023F4"/>
    <w:rsid w:val="7BD62094"/>
    <w:rsid w:val="7BE5287D"/>
    <w:rsid w:val="7BE57B4A"/>
    <w:rsid w:val="7C012334"/>
    <w:rsid w:val="7C212160"/>
    <w:rsid w:val="7C323803"/>
    <w:rsid w:val="7C424B1D"/>
    <w:rsid w:val="7C57613A"/>
    <w:rsid w:val="7C727E63"/>
    <w:rsid w:val="7C747BBB"/>
    <w:rsid w:val="7C7B16E2"/>
    <w:rsid w:val="7CAE0CBE"/>
    <w:rsid w:val="7CC15F2C"/>
    <w:rsid w:val="7CF4357A"/>
    <w:rsid w:val="7D172308"/>
    <w:rsid w:val="7D2146E8"/>
    <w:rsid w:val="7D3C6B6E"/>
    <w:rsid w:val="7DAC3561"/>
    <w:rsid w:val="7DB65FA7"/>
    <w:rsid w:val="7E3311B0"/>
    <w:rsid w:val="7E467CC3"/>
    <w:rsid w:val="7E4B158C"/>
    <w:rsid w:val="7EA07207"/>
    <w:rsid w:val="7EF1669B"/>
    <w:rsid w:val="7F1B483F"/>
    <w:rsid w:val="7FA77A18"/>
    <w:rsid w:val="7F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4F81BD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rPr>
      <w:rFonts w:ascii="Cambria" w:hAnsi="Cambria" w:eastAsia="黑体"/>
      <w:sz w:val="20"/>
    </w:rPr>
  </w:style>
  <w:style w:type="paragraph" w:styleId="6">
    <w:name w:val="annotation text"/>
    <w:basedOn w:val="1"/>
    <w:link w:val="29"/>
    <w:semiHidden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7">
    <w:name w:val="toc 3"/>
    <w:basedOn w:val="1"/>
    <w:next w:val="1"/>
    <w:unhideWhenUsed/>
    <w:qFormat/>
    <w:uiPriority w:val="39"/>
    <w:pPr>
      <w:tabs>
        <w:tab w:val="left" w:pos="1260"/>
        <w:tab w:val="right" w:leader="dot" w:pos="8835"/>
      </w:tabs>
      <w:spacing w:line="360" w:lineRule="auto"/>
      <w:ind w:left="840" w:leftChars="400"/>
    </w:pPr>
  </w:style>
  <w:style w:type="paragraph" w:styleId="8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toc 1"/>
    <w:basedOn w:val="1"/>
    <w:next w:val="1"/>
    <w:unhideWhenUsed/>
    <w:qFormat/>
    <w:uiPriority w:val="39"/>
    <w:pPr>
      <w:tabs>
        <w:tab w:val="right" w:leader="dot" w:pos="8835"/>
      </w:tabs>
      <w:spacing w:line="480" w:lineRule="auto"/>
    </w:pPr>
  </w:style>
  <w:style w:type="paragraph" w:styleId="13">
    <w:name w:val="toc 2"/>
    <w:basedOn w:val="1"/>
    <w:next w:val="1"/>
    <w:unhideWhenUsed/>
    <w:qFormat/>
    <w:uiPriority w:val="39"/>
    <w:pPr>
      <w:tabs>
        <w:tab w:val="left" w:pos="840"/>
        <w:tab w:val="right" w:leader="dot" w:pos="8835"/>
      </w:tabs>
      <w:spacing w:line="360" w:lineRule="auto"/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6"/>
    <w:next w:val="6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qFormat/>
    <w:uiPriority w:val="0"/>
  </w:style>
  <w:style w:type="character" w:styleId="20">
    <w:name w:val="FollowedHyperlink"/>
    <w:basedOn w:val="1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23">
    <w:name w:val="日期 Char"/>
    <w:link w:val="8"/>
    <w:semiHidden/>
    <w:qFormat/>
    <w:uiPriority w:val="99"/>
    <w:rPr>
      <w:kern w:val="2"/>
      <w:sz w:val="21"/>
    </w:rPr>
  </w:style>
  <w:style w:type="character" w:customStyle="1" w:styleId="24">
    <w:name w:val="批注框文本 Char"/>
    <w:link w:val="9"/>
    <w:semiHidden/>
    <w:qFormat/>
    <w:uiPriority w:val="99"/>
    <w:rPr>
      <w:kern w:val="2"/>
      <w:sz w:val="18"/>
      <w:szCs w:val="18"/>
    </w:rPr>
  </w:style>
  <w:style w:type="character" w:customStyle="1" w:styleId="25">
    <w:name w:val="页眉 Char"/>
    <w:link w:val="11"/>
    <w:qFormat/>
    <w:uiPriority w:val="99"/>
    <w:rPr>
      <w:kern w:val="2"/>
      <w:sz w:val="18"/>
    </w:rPr>
  </w:style>
  <w:style w:type="character" w:customStyle="1" w:styleId="26">
    <w:name w:val="页脚 Char"/>
    <w:link w:val="10"/>
    <w:qFormat/>
    <w:uiPriority w:val="99"/>
    <w:rPr>
      <w:kern w:val="2"/>
      <w:sz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正文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批注文字 Char"/>
    <w:link w:val="6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0">
    <w:name w:val="批注主题 Char"/>
    <w:link w:val="15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31">
    <w:name w:val="Char"/>
    <w:basedOn w:val="1"/>
    <w:qFormat/>
    <w:uiPriority w:val="0"/>
    <w:pPr>
      <w:widowControl/>
      <w:spacing w:after="200" w:line="360" w:lineRule="auto"/>
      <w:ind w:firstLine="480" w:firstLineChars="200"/>
      <w:jc w:val="left"/>
    </w:pPr>
    <w:rPr>
      <w:rFonts w:ascii="Cambria" w:hAnsi="Cambria"/>
      <w:kern w:val="0"/>
      <w:sz w:val="22"/>
      <w:szCs w:val="22"/>
    </w:rPr>
  </w:style>
  <w:style w:type="character" w:customStyle="1" w:styleId="32">
    <w:name w:val="标题 1 Char"/>
    <w:link w:val="2"/>
    <w:qFormat/>
    <w:uiPriority w:val="9"/>
    <w:rPr>
      <w:b/>
      <w:bCs/>
      <w:kern w:val="44"/>
      <w:sz w:val="44"/>
      <w:szCs w:val="44"/>
    </w:rPr>
  </w:style>
  <w:style w:type="paragraph" w:customStyle="1" w:styleId="33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4">
    <w:name w:val="标题 2 Char"/>
    <w:link w:val="3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35">
    <w:name w:val="apple-converted-space"/>
    <w:qFormat/>
    <w:uiPriority w:val="0"/>
  </w:style>
  <w:style w:type="paragraph" w:customStyle="1" w:styleId="36">
    <w:name w:val="Char1"/>
    <w:basedOn w:val="1"/>
    <w:qFormat/>
    <w:uiPriority w:val="99"/>
    <w:pPr>
      <w:widowControl/>
      <w:spacing w:after="160" w:line="240" w:lineRule="exact"/>
      <w:jc w:val="left"/>
    </w:pPr>
  </w:style>
  <w:style w:type="table" w:customStyle="1" w:styleId="37">
    <w:name w:val="网格型1"/>
    <w:basedOn w:val="1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页脚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39">
    <w:name w:val="批注框文本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40">
    <w:name w:val="日期 Char1"/>
    <w:basedOn w:val="18"/>
    <w:semiHidden/>
    <w:qFormat/>
    <w:uiPriority w:val="99"/>
    <w:rPr>
      <w:kern w:val="2"/>
      <w:sz w:val="21"/>
    </w:rPr>
  </w:style>
  <w:style w:type="character" w:customStyle="1" w:styleId="41">
    <w:name w:val="页眉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42">
    <w:name w:val="font01"/>
    <w:basedOn w:val="18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  <w:vertAlign w:val="subscript"/>
    </w:rPr>
  </w:style>
  <w:style w:type="character" w:customStyle="1" w:styleId="43">
    <w:name w:val="font21"/>
    <w:basedOn w:val="18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44">
    <w:name w:val="font1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4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6">
    <w:name w:val="font5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61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  <w:vertAlign w:val="subscript"/>
    </w:rPr>
  </w:style>
  <w:style w:type="character" w:customStyle="1" w:styleId="48">
    <w:name w:val="font71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  <w:vertAlign w:val="superscript"/>
    </w:rPr>
  </w:style>
  <w:style w:type="character" w:customStyle="1" w:styleId="49">
    <w:name w:val="font8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0">
    <w:name w:val="font31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51">
    <w:name w:val="font91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  <w:vertAlign w:val="superscript"/>
    </w:rPr>
  </w:style>
  <w:style w:type="character" w:customStyle="1" w:styleId="52">
    <w:name w:val="font101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  <w:vertAlign w:val="superscript"/>
    </w:rPr>
  </w:style>
  <w:style w:type="character" w:customStyle="1" w:styleId="53">
    <w:name w:val="font112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  <w:vertAlign w:val="superscript"/>
    </w:rPr>
  </w:style>
  <w:style w:type="character" w:customStyle="1" w:styleId="54">
    <w:name w:val="font11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5">
    <w:name w:val="font12"/>
    <w:basedOn w:val="1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.jpeg"/><Relationship Id="rId16" Type="http://schemas.openxmlformats.org/officeDocument/2006/relationships/chart" Target="charts/chart2.xml"/><Relationship Id="rId15" Type="http://schemas.openxmlformats.org/officeDocument/2006/relationships/chart" Target="charts/chart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1354;&#27668;\2022\&#19978;&#25253;\2022&#24180;1&#26376;&#34121;&#23725;&#21439;&#38215;&#23665;&#36335;&#23376;&#31449;&#31354;&#27668;&#30417;&#27979;&#25968;&#25454;&#27719;&#24635;&#3492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1354;&#27668;\2022\&#19978;&#25253;\2022&#24180;1&#26376;&#34121;&#23725;&#21439;&#38215;&#23665;&#36335;&#23376;&#31449;&#31354;&#27668;&#30417;&#27979;&#25968;&#25454;&#27719;&#24635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'2022年'!$B$3</c:f>
              <c:strCache>
                <c:ptCount val="1"/>
                <c:pt idx="0">
                  <c:v>SO2</c:v>
                </c:pt>
              </c:strCache>
            </c:strRef>
          </c:tx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'2022年'!$A$4:$A$34</c:f>
              <c:numCache>
                <c:formatCode>yyyy/m/d</c:formatCode>
                <c:ptCount val="31"/>
                <c:pt idx="0" c:formatCode="yyyy/m/d">
                  <c:v>45658</c:v>
                </c:pt>
                <c:pt idx="1" c:formatCode="yyyy/m/d">
                  <c:v>45659</c:v>
                </c:pt>
                <c:pt idx="2" c:formatCode="yyyy/m/d">
                  <c:v>45660</c:v>
                </c:pt>
                <c:pt idx="3" c:formatCode="yyyy/m/d">
                  <c:v>45661</c:v>
                </c:pt>
                <c:pt idx="4" c:formatCode="yyyy/m/d">
                  <c:v>45662</c:v>
                </c:pt>
                <c:pt idx="5" c:formatCode="yyyy/m/d">
                  <c:v>45663</c:v>
                </c:pt>
                <c:pt idx="6" c:formatCode="yyyy/m/d">
                  <c:v>45664</c:v>
                </c:pt>
                <c:pt idx="7" c:formatCode="yyyy/m/d">
                  <c:v>45665</c:v>
                </c:pt>
                <c:pt idx="8" c:formatCode="yyyy/m/d">
                  <c:v>45666</c:v>
                </c:pt>
                <c:pt idx="9" c:formatCode="yyyy/m/d">
                  <c:v>45667</c:v>
                </c:pt>
                <c:pt idx="10" c:formatCode="yyyy/m/d">
                  <c:v>45668</c:v>
                </c:pt>
                <c:pt idx="11" c:formatCode="yyyy/m/d">
                  <c:v>45669</c:v>
                </c:pt>
                <c:pt idx="12" c:formatCode="yyyy/m/d">
                  <c:v>45670</c:v>
                </c:pt>
                <c:pt idx="13" c:formatCode="yyyy/m/d">
                  <c:v>45671</c:v>
                </c:pt>
                <c:pt idx="14" c:formatCode="yyyy/m/d">
                  <c:v>45672</c:v>
                </c:pt>
                <c:pt idx="15" c:formatCode="yyyy/m/d">
                  <c:v>45673</c:v>
                </c:pt>
                <c:pt idx="16" c:formatCode="yyyy/m/d">
                  <c:v>45674</c:v>
                </c:pt>
                <c:pt idx="17" c:formatCode="yyyy/m/d">
                  <c:v>45675</c:v>
                </c:pt>
                <c:pt idx="18" c:formatCode="yyyy/m/d">
                  <c:v>45676</c:v>
                </c:pt>
                <c:pt idx="19" c:formatCode="yyyy/m/d">
                  <c:v>45677</c:v>
                </c:pt>
                <c:pt idx="20" c:formatCode="yyyy/m/d">
                  <c:v>45678</c:v>
                </c:pt>
                <c:pt idx="21" c:formatCode="yyyy/m/d">
                  <c:v>45679</c:v>
                </c:pt>
                <c:pt idx="22" c:formatCode="yyyy/m/d">
                  <c:v>45680</c:v>
                </c:pt>
                <c:pt idx="23" c:formatCode="yyyy/m/d">
                  <c:v>45681</c:v>
                </c:pt>
                <c:pt idx="24" c:formatCode="yyyy/m/d">
                  <c:v>45682</c:v>
                </c:pt>
                <c:pt idx="25" c:formatCode="yyyy/m/d">
                  <c:v>45683</c:v>
                </c:pt>
                <c:pt idx="26" c:formatCode="yyyy/m/d">
                  <c:v>45684</c:v>
                </c:pt>
                <c:pt idx="27" c:formatCode="yyyy/m/d">
                  <c:v>45685</c:v>
                </c:pt>
                <c:pt idx="28" c:formatCode="yyyy/m/d">
                  <c:v>45686</c:v>
                </c:pt>
                <c:pt idx="29" c:formatCode="yyyy/m/d">
                  <c:v>45687</c:v>
                </c:pt>
                <c:pt idx="30" c:formatCode="yyyy/m/d">
                  <c:v>45688</c:v>
                </c:pt>
              </c:numCache>
            </c:numRef>
          </c:cat>
          <c:val>
            <c:numRef>
              <c:f>'2022年'!$B$4:$B$34</c:f>
              <c:numCache>
                <c:formatCode>General</c:formatCode>
                <c:ptCount val="31"/>
                <c:pt idx="0">
                  <c:v>9</c:v>
                </c:pt>
                <c:pt idx="1">
                  <c:v>11</c:v>
                </c:pt>
                <c:pt idx="2">
                  <c:v>18</c:v>
                </c:pt>
                <c:pt idx="3">
                  <c:v>9</c:v>
                </c:pt>
                <c:pt idx="4">
                  <c:v>10</c:v>
                </c:pt>
                <c:pt idx="5">
                  <c:v>10</c:v>
                </c:pt>
                <c:pt idx="6">
                  <c:v>8</c:v>
                </c:pt>
                <c:pt idx="7">
                  <c:v>10</c:v>
                </c:pt>
                <c:pt idx="8">
                  <c:v>12</c:v>
                </c:pt>
                <c:pt idx="9">
                  <c:v>10</c:v>
                </c:pt>
                <c:pt idx="10">
                  <c:v>13</c:v>
                </c:pt>
                <c:pt idx="11">
                  <c:v>9</c:v>
                </c:pt>
                <c:pt idx="12">
                  <c:v>9</c:v>
                </c:pt>
                <c:pt idx="13">
                  <c:v>10</c:v>
                </c:pt>
                <c:pt idx="14">
                  <c:v>10</c:v>
                </c:pt>
                <c:pt idx="15">
                  <c:v>11</c:v>
                </c:pt>
                <c:pt idx="16">
                  <c:v>9</c:v>
                </c:pt>
                <c:pt idx="17">
                  <c:v>8</c:v>
                </c:pt>
                <c:pt idx="18">
                  <c:v>8</c:v>
                </c:pt>
                <c:pt idx="19">
                  <c:v>8</c:v>
                </c:pt>
                <c:pt idx="20">
                  <c:v>6</c:v>
                </c:pt>
                <c:pt idx="21">
                  <c:v>6</c:v>
                </c:pt>
                <c:pt idx="22">
                  <c:v>6</c:v>
                </c:pt>
                <c:pt idx="23">
                  <c:v>6</c:v>
                </c:pt>
                <c:pt idx="24">
                  <c:v>6</c:v>
                </c:pt>
                <c:pt idx="25">
                  <c:v>5</c:v>
                </c:pt>
                <c:pt idx="26">
                  <c:v>6</c:v>
                </c:pt>
                <c:pt idx="27">
                  <c:v>7</c:v>
                </c:pt>
                <c:pt idx="28">
                  <c:v>15</c:v>
                </c:pt>
                <c:pt idx="29">
                  <c:v>6</c:v>
                </c:pt>
                <c:pt idx="30">
                  <c:v>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'2022年'!$C$3</c:f>
              <c:strCache>
                <c:ptCount val="1"/>
                <c:pt idx="0">
                  <c:v>NO2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'2022年'!$A$4:$A$34</c:f>
              <c:numCache>
                <c:formatCode>yyyy/m/d</c:formatCode>
                <c:ptCount val="31"/>
                <c:pt idx="0" c:formatCode="yyyy/m/d">
                  <c:v>45658</c:v>
                </c:pt>
                <c:pt idx="1" c:formatCode="yyyy/m/d">
                  <c:v>45659</c:v>
                </c:pt>
                <c:pt idx="2" c:formatCode="yyyy/m/d">
                  <c:v>45660</c:v>
                </c:pt>
                <c:pt idx="3" c:formatCode="yyyy/m/d">
                  <c:v>45661</c:v>
                </c:pt>
                <c:pt idx="4" c:formatCode="yyyy/m/d">
                  <c:v>45662</c:v>
                </c:pt>
                <c:pt idx="5" c:formatCode="yyyy/m/d">
                  <c:v>45663</c:v>
                </c:pt>
                <c:pt idx="6" c:formatCode="yyyy/m/d">
                  <c:v>45664</c:v>
                </c:pt>
                <c:pt idx="7" c:formatCode="yyyy/m/d">
                  <c:v>45665</c:v>
                </c:pt>
                <c:pt idx="8" c:formatCode="yyyy/m/d">
                  <c:v>45666</c:v>
                </c:pt>
                <c:pt idx="9" c:formatCode="yyyy/m/d">
                  <c:v>45667</c:v>
                </c:pt>
                <c:pt idx="10" c:formatCode="yyyy/m/d">
                  <c:v>45668</c:v>
                </c:pt>
                <c:pt idx="11" c:formatCode="yyyy/m/d">
                  <c:v>45669</c:v>
                </c:pt>
                <c:pt idx="12" c:formatCode="yyyy/m/d">
                  <c:v>45670</c:v>
                </c:pt>
                <c:pt idx="13" c:formatCode="yyyy/m/d">
                  <c:v>45671</c:v>
                </c:pt>
                <c:pt idx="14" c:formatCode="yyyy/m/d">
                  <c:v>45672</c:v>
                </c:pt>
                <c:pt idx="15" c:formatCode="yyyy/m/d">
                  <c:v>45673</c:v>
                </c:pt>
                <c:pt idx="16" c:formatCode="yyyy/m/d">
                  <c:v>45674</c:v>
                </c:pt>
                <c:pt idx="17" c:formatCode="yyyy/m/d">
                  <c:v>45675</c:v>
                </c:pt>
                <c:pt idx="18" c:formatCode="yyyy/m/d">
                  <c:v>45676</c:v>
                </c:pt>
                <c:pt idx="19" c:formatCode="yyyy/m/d">
                  <c:v>45677</c:v>
                </c:pt>
                <c:pt idx="20" c:formatCode="yyyy/m/d">
                  <c:v>45678</c:v>
                </c:pt>
                <c:pt idx="21" c:formatCode="yyyy/m/d">
                  <c:v>45679</c:v>
                </c:pt>
                <c:pt idx="22" c:formatCode="yyyy/m/d">
                  <c:v>45680</c:v>
                </c:pt>
                <c:pt idx="23" c:formatCode="yyyy/m/d">
                  <c:v>45681</c:v>
                </c:pt>
                <c:pt idx="24" c:formatCode="yyyy/m/d">
                  <c:v>45682</c:v>
                </c:pt>
                <c:pt idx="25" c:formatCode="yyyy/m/d">
                  <c:v>45683</c:v>
                </c:pt>
                <c:pt idx="26" c:formatCode="yyyy/m/d">
                  <c:v>45684</c:v>
                </c:pt>
                <c:pt idx="27" c:formatCode="yyyy/m/d">
                  <c:v>45685</c:v>
                </c:pt>
                <c:pt idx="28" c:formatCode="yyyy/m/d">
                  <c:v>45686</c:v>
                </c:pt>
                <c:pt idx="29" c:formatCode="yyyy/m/d">
                  <c:v>45687</c:v>
                </c:pt>
                <c:pt idx="30" c:formatCode="yyyy/m/d">
                  <c:v>45688</c:v>
                </c:pt>
              </c:numCache>
            </c:numRef>
          </c:cat>
          <c:val>
            <c:numRef>
              <c:f>'2022年'!$C$4:$C$34</c:f>
              <c:numCache>
                <c:formatCode>General</c:formatCode>
                <c:ptCount val="31"/>
                <c:pt idx="0">
                  <c:v>44</c:v>
                </c:pt>
                <c:pt idx="1">
                  <c:v>32</c:v>
                </c:pt>
                <c:pt idx="2">
                  <c:v>38</c:v>
                </c:pt>
                <c:pt idx="3">
                  <c:v>39</c:v>
                </c:pt>
                <c:pt idx="4">
                  <c:v>27</c:v>
                </c:pt>
                <c:pt idx="5">
                  <c:v>54</c:v>
                </c:pt>
                <c:pt idx="6">
                  <c:v>38</c:v>
                </c:pt>
                <c:pt idx="7">
                  <c:v>37</c:v>
                </c:pt>
                <c:pt idx="8">
                  <c:v>23</c:v>
                </c:pt>
                <c:pt idx="9">
                  <c:v>17</c:v>
                </c:pt>
                <c:pt idx="10">
                  <c:v>31</c:v>
                </c:pt>
                <c:pt idx="11">
                  <c:v>38</c:v>
                </c:pt>
                <c:pt idx="12">
                  <c:v>37</c:v>
                </c:pt>
                <c:pt idx="13">
                  <c:v>44</c:v>
                </c:pt>
                <c:pt idx="14">
                  <c:v>28</c:v>
                </c:pt>
                <c:pt idx="15">
                  <c:v>33</c:v>
                </c:pt>
                <c:pt idx="16">
                  <c:v>39</c:v>
                </c:pt>
                <c:pt idx="17">
                  <c:v>36</c:v>
                </c:pt>
                <c:pt idx="18">
                  <c:v>34</c:v>
                </c:pt>
                <c:pt idx="19">
                  <c:v>33</c:v>
                </c:pt>
                <c:pt idx="20">
                  <c:v>37</c:v>
                </c:pt>
                <c:pt idx="21">
                  <c:v>39</c:v>
                </c:pt>
                <c:pt idx="22">
                  <c:v>30</c:v>
                </c:pt>
                <c:pt idx="23">
                  <c:v>22</c:v>
                </c:pt>
                <c:pt idx="24">
                  <c:v>12</c:v>
                </c:pt>
                <c:pt idx="25">
                  <c:v>5</c:v>
                </c:pt>
                <c:pt idx="26">
                  <c:v>4</c:v>
                </c:pt>
                <c:pt idx="27">
                  <c:v>4</c:v>
                </c:pt>
                <c:pt idx="28">
                  <c:v>7</c:v>
                </c:pt>
                <c:pt idx="29">
                  <c:v>10</c:v>
                </c:pt>
                <c:pt idx="30">
                  <c:v>14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'2022年'!$D$3</c:f>
              <c:strCache>
                <c:ptCount val="1"/>
                <c:pt idx="0">
                  <c:v>PM10</c:v>
                </c:pt>
              </c:strCache>
            </c:strRef>
          </c:tx>
          <c:spPr>
            <a:ln w="28575" cap="rnd" cmpd="sng" algn="ctr">
              <a:solidFill>
                <a:schemeClr val="accent3"/>
              </a:solidFill>
              <a:prstDash val="solid"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'2022年'!$A$4:$A$34</c:f>
              <c:numCache>
                <c:formatCode>yyyy/m/d</c:formatCode>
                <c:ptCount val="31"/>
                <c:pt idx="0" c:formatCode="yyyy/m/d">
                  <c:v>45658</c:v>
                </c:pt>
                <c:pt idx="1" c:formatCode="yyyy/m/d">
                  <c:v>45659</c:v>
                </c:pt>
                <c:pt idx="2" c:formatCode="yyyy/m/d">
                  <c:v>45660</c:v>
                </c:pt>
                <c:pt idx="3" c:formatCode="yyyy/m/d">
                  <c:v>45661</c:v>
                </c:pt>
                <c:pt idx="4" c:formatCode="yyyy/m/d">
                  <c:v>45662</c:v>
                </c:pt>
                <c:pt idx="5" c:formatCode="yyyy/m/d">
                  <c:v>45663</c:v>
                </c:pt>
                <c:pt idx="6" c:formatCode="yyyy/m/d">
                  <c:v>45664</c:v>
                </c:pt>
                <c:pt idx="7" c:formatCode="yyyy/m/d">
                  <c:v>45665</c:v>
                </c:pt>
                <c:pt idx="8" c:formatCode="yyyy/m/d">
                  <c:v>45666</c:v>
                </c:pt>
                <c:pt idx="9" c:formatCode="yyyy/m/d">
                  <c:v>45667</c:v>
                </c:pt>
                <c:pt idx="10" c:formatCode="yyyy/m/d">
                  <c:v>45668</c:v>
                </c:pt>
                <c:pt idx="11" c:formatCode="yyyy/m/d">
                  <c:v>45669</c:v>
                </c:pt>
                <c:pt idx="12" c:formatCode="yyyy/m/d">
                  <c:v>45670</c:v>
                </c:pt>
                <c:pt idx="13" c:formatCode="yyyy/m/d">
                  <c:v>45671</c:v>
                </c:pt>
                <c:pt idx="14" c:formatCode="yyyy/m/d">
                  <c:v>45672</c:v>
                </c:pt>
                <c:pt idx="15" c:formatCode="yyyy/m/d">
                  <c:v>45673</c:v>
                </c:pt>
                <c:pt idx="16" c:formatCode="yyyy/m/d">
                  <c:v>45674</c:v>
                </c:pt>
                <c:pt idx="17" c:formatCode="yyyy/m/d">
                  <c:v>45675</c:v>
                </c:pt>
                <c:pt idx="18" c:formatCode="yyyy/m/d">
                  <c:v>45676</c:v>
                </c:pt>
                <c:pt idx="19" c:formatCode="yyyy/m/d">
                  <c:v>45677</c:v>
                </c:pt>
                <c:pt idx="20" c:formatCode="yyyy/m/d">
                  <c:v>45678</c:v>
                </c:pt>
                <c:pt idx="21" c:formatCode="yyyy/m/d">
                  <c:v>45679</c:v>
                </c:pt>
                <c:pt idx="22" c:formatCode="yyyy/m/d">
                  <c:v>45680</c:v>
                </c:pt>
                <c:pt idx="23" c:formatCode="yyyy/m/d">
                  <c:v>45681</c:v>
                </c:pt>
                <c:pt idx="24" c:formatCode="yyyy/m/d">
                  <c:v>45682</c:v>
                </c:pt>
                <c:pt idx="25" c:formatCode="yyyy/m/d">
                  <c:v>45683</c:v>
                </c:pt>
                <c:pt idx="26" c:formatCode="yyyy/m/d">
                  <c:v>45684</c:v>
                </c:pt>
                <c:pt idx="27" c:formatCode="yyyy/m/d">
                  <c:v>45685</c:v>
                </c:pt>
                <c:pt idx="28" c:formatCode="yyyy/m/d">
                  <c:v>45686</c:v>
                </c:pt>
                <c:pt idx="29" c:formatCode="yyyy/m/d">
                  <c:v>45687</c:v>
                </c:pt>
                <c:pt idx="30" c:formatCode="yyyy/m/d">
                  <c:v>45688</c:v>
                </c:pt>
              </c:numCache>
            </c:numRef>
          </c:cat>
          <c:val>
            <c:numRef>
              <c:f>'2022年'!$D$4:$D$34</c:f>
              <c:numCache>
                <c:formatCode>General</c:formatCode>
                <c:ptCount val="31"/>
                <c:pt idx="0">
                  <c:v>72</c:v>
                </c:pt>
                <c:pt idx="1">
                  <c:v>61</c:v>
                </c:pt>
                <c:pt idx="2">
                  <c:v>65</c:v>
                </c:pt>
                <c:pt idx="3">
                  <c:v>62</c:v>
                </c:pt>
                <c:pt idx="4">
                  <c:v>52</c:v>
                </c:pt>
                <c:pt idx="5">
                  <c:v>79</c:v>
                </c:pt>
                <c:pt idx="6">
                  <c:v>63</c:v>
                </c:pt>
                <c:pt idx="7">
                  <c:v>65</c:v>
                </c:pt>
                <c:pt idx="8">
                  <c:v>55</c:v>
                </c:pt>
                <c:pt idx="9">
                  <c:v>36</c:v>
                </c:pt>
                <c:pt idx="10">
                  <c:v>47</c:v>
                </c:pt>
                <c:pt idx="11">
                  <c:v>51</c:v>
                </c:pt>
                <c:pt idx="12">
                  <c:v>46</c:v>
                </c:pt>
                <c:pt idx="13">
                  <c:v>58</c:v>
                </c:pt>
                <c:pt idx="14">
                  <c:v>63</c:v>
                </c:pt>
                <c:pt idx="15">
                  <c:v>69</c:v>
                </c:pt>
                <c:pt idx="16">
                  <c:v>59</c:v>
                </c:pt>
                <c:pt idx="17">
                  <c:v>55</c:v>
                </c:pt>
                <c:pt idx="18">
                  <c:v>48</c:v>
                </c:pt>
                <c:pt idx="19">
                  <c:v>48</c:v>
                </c:pt>
                <c:pt idx="20">
                  <c:v>51</c:v>
                </c:pt>
                <c:pt idx="21">
                  <c:v>62</c:v>
                </c:pt>
                <c:pt idx="22">
                  <c:v>52</c:v>
                </c:pt>
                <c:pt idx="23">
                  <c:v>52</c:v>
                </c:pt>
                <c:pt idx="24">
                  <c:v>31</c:v>
                </c:pt>
                <c:pt idx="25">
                  <c:v>10</c:v>
                </c:pt>
                <c:pt idx="26">
                  <c:v>24</c:v>
                </c:pt>
                <c:pt idx="27">
                  <c:v>47</c:v>
                </c:pt>
                <c:pt idx="28">
                  <c:v>63</c:v>
                </c:pt>
                <c:pt idx="29">
                  <c:v>45</c:v>
                </c:pt>
                <c:pt idx="30">
                  <c:v>44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508374016"/>
        <c:axId val="508396288"/>
      </c:lineChart>
      <c:dateAx>
        <c:axId val="508374016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08396288"/>
        <c:crosses val="autoZero"/>
        <c:auto val="1"/>
        <c:lblOffset val="100"/>
        <c:baseTimeUnit val="days"/>
      </c:dateAx>
      <c:valAx>
        <c:axId val="508396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08374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61995515695067"/>
          <c:y val="0.0463557665456576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015d2e27-8559-4ba1-b62e-f03715a01f1b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'2022年'!$E$3</c:f>
              <c:strCache>
                <c:ptCount val="1"/>
                <c:pt idx="0">
                  <c:v>CO(mg/m3)</c:v>
                </c:pt>
              </c:strCache>
            </c:strRef>
          </c:tx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'2022年'!$A$4:$A$34</c:f>
              <c:numCache>
                <c:formatCode>yyyy/m/d</c:formatCode>
                <c:ptCount val="31"/>
                <c:pt idx="0" c:formatCode="yyyy/m/d">
                  <c:v>45658</c:v>
                </c:pt>
                <c:pt idx="1" c:formatCode="yyyy/m/d">
                  <c:v>45659</c:v>
                </c:pt>
                <c:pt idx="2" c:formatCode="yyyy/m/d">
                  <c:v>45660</c:v>
                </c:pt>
                <c:pt idx="3" c:formatCode="yyyy/m/d">
                  <c:v>45661</c:v>
                </c:pt>
                <c:pt idx="4" c:formatCode="yyyy/m/d">
                  <c:v>45662</c:v>
                </c:pt>
                <c:pt idx="5" c:formatCode="yyyy/m/d">
                  <c:v>45663</c:v>
                </c:pt>
                <c:pt idx="6" c:formatCode="yyyy/m/d">
                  <c:v>45664</c:v>
                </c:pt>
                <c:pt idx="7" c:formatCode="yyyy/m/d">
                  <c:v>45665</c:v>
                </c:pt>
                <c:pt idx="8" c:formatCode="yyyy/m/d">
                  <c:v>45666</c:v>
                </c:pt>
                <c:pt idx="9" c:formatCode="yyyy/m/d">
                  <c:v>45667</c:v>
                </c:pt>
                <c:pt idx="10" c:formatCode="yyyy/m/d">
                  <c:v>45668</c:v>
                </c:pt>
                <c:pt idx="11" c:formatCode="yyyy/m/d">
                  <c:v>45669</c:v>
                </c:pt>
                <c:pt idx="12" c:formatCode="yyyy/m/d">
                  <c:v>45670</c:v>
                </c:pt>
                <c:pt idx="13" c:formatCode="yyyy/m/d">
                  <c:v>45671</c:v>
                </c:pt>
                <c:pt idx="14" c:formatCode="yyyy/m/d">
                  <c:v>45672</c:v>
                </c:pt>
                <c:pt idx="15" c:formatCode="yyyy/m/d">
                  <c:v>45673</c:v>
                </c:pt>
                <c:pt idx="16" c:formatCode="yyyy/m/d">
                  <c:v>45674</c:v>
                </c:pt>
                <c:pt idx="17" c:formatCode="yyyy/m/d">
                  <c:v>45675</c:v>
                </c:pt>
                <c:pt idx="18" c:formatCode="yyyy/m/d">
                  <c:v>45676</c:v>
                </c:pt>
                <c:pt idx="19" c:formatCode="yyyy/m/d">
                  <c:v>45677</c:v>
                </c:pt>
                <c:pt idx="20" c:formatCode="yyyy/m/d">
                  <c:v>45678</c:v>
                </c:pt>
                <c:pt idx="21" c:formatCode="yyyy/m/d">
                  <c:v>45679</c:v>
                </c:pt>
                <c:pt idx="22" c:formatCode="yyyy/m/d">
                  <c:v>45680</c:v>
                </c:pt>
                <c:pt idx="23" c:formatCode="yyyy/m/d">
                  <c:v>45681</c:v>
                </c:pt>
                <c:pt idx="24" c:formatCode="yyyy/m/d">
                  <c:v>45682</c:v>
                </c:pt>
                <c:pt idx="25" c:formatCode="yyyy/m/d">
                  <c:v>45683</c:v>
                </c:pt>
                <c:pt idx="26" c:formatCode="yyyy/m/d">
                  <c:v>45684</c:v>
                </c:pt>
                <c:pt idx="27" c:formatCode="yyyy/m/d">
                  <c:v>45685</c:v>
                </c:pt>
                <c:pt idx="28" c:formatCode="yyyy/m/d">
                  <c:v>45686</c:v>
                </c:pt>
                <c:pt idx="29" c:formatCode="yyyy/m/d">
                  <c:v>45687</c:v>
                </c:pt>
                <c:pt idx="30" c:formatCode="yyyy/m/d">
                  <c:v>45688</c:v>
                </c:pt>
              </c:numCache>
            </c:numRef>
          </c:cat>
          <c:val>
            <c:numRef>
              <c:f>'2022年'!$E$4:$E$34</c:f>
              <c:numCache>
                <c:formatCode>General</c:formatCode>
                <c:ptCount val="31"/>
                <c:pt idx="0">
                  <c:v>0.9</c:v>
                </c:pt>
                <c:pt idx="1">
                  <c:v>0.8</c:v>
                </c:pt>
                <c:pt idx="2">
                  <c:v>0.8</c:v>
                </c:pt>
                <c:pt idx="3">
                  <c:v>0.7</c:v>
                </c:pt>
                <c:pt idx="4">
                  <c:v>0.7</c:v>
                </c:pt>
                <c:pt idx="5">
                  <c:v>1</c:v>
                </c:pt>
                <c:pt idx="6">
                  <c:v>0.9</c:v>
                </c:pt>
                <c:pt idx="7">
                  <c:v>0.7</c:v>
                </c:pt>
                <c:pt idx="8">
                  <c:v>0.6</c:v>
                </c:pt>
                <c:pt idx="9">
                  <c:v>0.5</c:v>
                </c:pt>
                <c:pt idx="10">
                  <c:v>0.6</c:v>
                </c:pt>
                <c:pt idx="11">
                  <c:v>0.5</c:v>
                </c:pt>
                <c:pt idx="12">
                  <c:v>0.6</c:v>
                </c:pt>
                <c:pt idx="13">
                  <c:v>0.7</c:v>
                </c:pt>
                <c:pt idx="14">
                  <c:v>0.7</c:v>
                </c:pt>
                <c:pt idx="15">
                  <c:v>0.4</c:v>
                </c:pt>
                <c:pt idx="16">
                  <c:v>0.4</c:v>
                </c:pt>
                <c:pt idx="17">
                  <c:v>0.4</c:v>
                </c:pt>
                <c:pt idx="18">
                  <c:v>0.4</c:v>
                </c:pt>
                <c:pt idx="19">
                  <c:v>0.5</c:v>
                </c:pt>
                <c:pt idx="20">
                  <c:v>0.6</c:v>
                </c:pt>
                <c:pt idx="21">
                  <c:v>0.7</c:v>
                </c:pt>
                <c:pt idx="22">
                  <c:v>0.6</c:v>
                </c:pt>
                <c:pt idx="23">
                  <c:v>0.7</c:v>
                </c:pt>
                <c:pt idx="24">
                  <c:v>0.6</c:v>
                </c:pt>
                <c:pt idx="25">
                  <c:v>0.5</c:v>
                </c:pt>
                <c:pt idx="26">
                  <c:v>0.5</c:v>
                </c:pt>
                <c:pt idx="27">
                  <c:v>0.4</c:v>
                </c:pt>
                <c:pt idx="28">
                  <c:v>0.4</c:v>
                </c:pt>
                <c:pt idx="29">
                  <c:v>0.5</c:v>
                </c:pt>
                <c:pt idx="30">
                  <c:v>0.5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'2022年'!$F$3</c:f>
              <c:strCache>
                <c:ptCount val="1"/>
                <c:pt idx="0">
                  <c:v>PM2.5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'2022年'!$A$4:$A$34</c:f>
              <c:numCache>
                <c:formatCode>yyyy/m/d</c:formatCode>
                <c:ptCount val="31"/>
                <c:pt idx="0" c:formatCode="yyyy/m/d">
                  <c:v>45658</c:v>
                </c:pt>
                <c:pt idx="1" c:formatCode="yyyy/m/d">
                  <c:v>45659</c:v>
                </c:pt>
                <c:pt idx="2" c:formatCode="yyyy/m/d">
                  <c:v>45660</c:v>
                </c:pt>
                <c:pt idx="3" c:formatCode="yyyy/m/d">
                  <c:v>45661</c:v>
                </c:pt>
                <c:pt idx="4" c:formatCode="yyyy/m/d">
                  <c:v>45662</c:v>
                </c:pt>
                <c:pt idx="5" c:formatCode="yyyy/m/d">
                  <c:v>45663</c:v>
                </c:pt>
                <c:pt idx="6" c:formatCode="yyyy/m/d">
                  <c:v>45664</c:v>
                </c:pt>
                <c:pt idx="7" c:formatCode="yyyy/m/d">
                  <c:v>45665</c:v>
                </c:pt>
                <c:pt idx="8" c:formatCode="yyyy/m/d">
                  <c:v>45666</c:v>
                </c:pt>
                <c:pt idx="9" c:formatCode="yyyy/m/d">
                  <c:v>45667</c:v>
                </c:pt>
                <c:pt idx="10" c:formatCode="yyyy/m/d">
                  <c:v>45668</c:v>
                </c:pt>
                <c:pt idx="11" c:formatCode="yyyy/m/d">
                  <c:v>45669</c:v>
                </c:pt>
                <c:pt idx="12" c:formatCode="yyyy/m/d">
                  <c:v>45670</c:v>
                </c:pt>
                <c:pt idx="13" c:formatCode="yyyy/m/d">
                  <c:v>45671</c:v>
                </c:pt>
                <c:pt idx="14" c:formatCode="yyyy/m/d">
                  <c:v>45672</c:v>
                </c:pt>
                <c:pt idx="15" c:formatCode="yyyy/m/d">
                  <c:v>45673</c:v>
                </c:pt>
                <c:pt idx="16" c:formatCode="yyyy/m/d">
                  <c:v>45674</c:v>
                </c:pt>
                <c:pt idx="17" c:formatCode="yyyy/m/d">
                  <c:v>45675</c:v>
                </c:pt>
                <c:pt idx="18" c:formatCode="yyyy/m/d">
                  <c:v>45676</c:v>
                </c:pt>
                <c:pt idx="19" c:formatCode="yyyy/m/d">
                  <c:v>45677</c:v>
                </c:pt>
                <c:pt idx="20" c:formatCode="yyyy/m/d">
                  <c:v>45678</c:v>
                </c:pt>
                <c:pt idx="21" c:formatCode="yyyy/m/d">
                  <c:v>45679</c:v>
                </c:pt>
                <c:pt idx="22" c:formatCode="yyyy/m/d">
                  <c:v>45680</c:v>
                </c:pt>
                <c:pt idx="23" c:formatCode="yyyy/m/d">
                  <c:v>45681</c:v>
                </c:pt>
                <c:pt idx="24" c:formatCode="yyyy/m/d">
                  <c:v>45682</c:v>
                </c:pt>
                <c:pt idx="25" c:formatCode="yyyy/m/d">
                  <c:v>45683</c:v>
                </c:pt>
                <c:pt idx="26" c:formatCode="yyyy/m/d">
                  <c:v>45684</c:v>
                </c:pt>
                <c:pt idx="27" c:formatCode="yyyy/m/d">
                  <c:v>45685</c:v>
                </c:pt>
                <c:pt idx="28" c:formatCode="yyyy/m/d">
                  <c:v>45686</c:v>
                </c:pt>
                <c:pt idx="29" c:formatCode="yyyy/m/d">
                  <c:v>45687</c:v>
                </c:pt>
                <c:pt idx="30" c:formatCode="yyyy/m/d">
                  <c:v>45688</c:v>
                </c:pt>
              </c:numCache>
            </c:numRef>
          </c:cat>
          <c:val>
            <c:numRef>
              <c:f>'2022年'!$F$4:$F$34</c:f>
              <c:numCache>
                <c:formatCode>General</c:formatCode>
                <c:ptCount val="31"/>
                <c:pt idx="0">
                  <c:v>35</c:v>
                </c:pt>
                <c:pt idx="1">
                  <c:v>33</c:v>
                </c:pt>
                <c:pt idx="2">
                  <c:v>34</c:v>
                </c:pt>
                <c:pt idx="3">
                  <c:v>26</c:v>
                </c:pt>
                <c:pt idx="4">
                  <c:v>29</c:v>
                </c:pt>
                <c:pt idx="5">
                  <c:v>45</c:v>
                </c:pt>
                <c:pt idx="6">
                  <c:v>33</c:v>
                </c:pt>
                <c:pt idx="7">
                  <c:v>34</c:v>
                </c:pt>
                <c:pt idx="8">
                  <c:v>29</c:v>
                </c:pt>
                <c:pt idx="9">
                  <c:v>20</c:v>
                </c:pt>
                <c:pt idx="10">
                  <c:v>24</c:v>
                </c:pt>
                <c:pt idx="11">
                  <c:v>18</c:v>
                </c:pt>
                <c:pt idx="12">
                  <c:v>18</c:v>
                </c:pt>
                <c:pt idx="13">
                  <c:v>24</c:v>
                </c:pt>
                <c:pt idx="14">
                  <c:v>32</c:v>
                </c:pt>
                <c:pt idx="15">
                  <c:v>31</c:v>
                </c:pt>
                <c:pt idx="16">
                  <c:v>20</c:v>
                </c:pt>
                <c:pt idx="17">
                  <c:v>23</c:v>
                </c:pt>
                <c:pt idx="18">
                  <c:v>21</c:v>
                </c:pt>
                <c:pt idx="19">
                  <c:v>22</c:v>
                </c:pt>
                <c:pt idx="20">
                  <c:v>26</c:v>
                </c:pt>
                <c:pt idx="21">
                  <c:v>37</c:v>
                </c:pt>
                <c:pt idx="22">
                  <c:v>29</c:v>
                </c:pt>
                <c:pt idx="23">
                  <c:v>32</c:v>
                </c:pt>
                <c:pt idx="24">
                  <c:v>18</c:v>
                </c:pt>
                <c:pt idx="25">
                  <c:v>5</c:v>
                </c:pt>
                <c:pt idx="26">
                  <c:v>12</c:v>
                </c:pt>
                <c:pt idx="27">
                  <c:v>20</c:v>
                </c:pt>
                <c:pt idx="28">
                  <c:v>43</c:v>
                </c:pt>
                <c:pt idx="29">
                  <c:v>31</c:v>
                </c:pt>
                <c:pt idx="30">
                  <c:v>30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'2022年'!$G$3</c:f>
              <c:strCache>
                <c:ptCount val="1"/>
                <c:pt idx="0">
                  <c:v>O3-8H</c:v>
                </c:pt>
              </c:strCache>
            </c:strRef>
          </c:tx>
          <c:spPr>
            <a:ln w="28575" cap="rnd" cmpd="sng" algn="ctr">
              <a:solidFill>
                <a:schemeClr val="accent3"/>
              </a:solidFill>
              <a:prstDash val="solid"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'2022年'!$A$4:$A$34</c:f>
              <c:numCache>
                <c:formatCode>yyyy/m/d</c:formatCode>
                <c:ptCount val="31"/>
                <c:pt idx="0" c:formatCode="yyyy/m/d">
                  <c:v>45658</c:v>
                </c:pt>
                <c:pt idx="1" c:formatCode="yyyy/m/d">
                  <c:v>45659</c:v>
                </c:pt>
                <c:pt idx="2" c:formatCode="yyyy/m/d">
                  <c:v>45660</c:v>
                </c:pt>
                <c:pt idx="3" c:formatCode="yyyy/m/d">
                  <c:v>45661</c:v>
                </c:pt>
                <c:pt idx="4" c:formatCode="yyyy/m/d">
                  <c:v>45662</c:v>
                </c:pt>
                <c:pt idx="5" c:formatCode="yyyy/m/d">
                  <c:v>45663</c:v>
                </c:pt>
                <c:pt idx="6" c:formatCode="yyyy/m/d">
                  <c:v>45664</c:v>
                </c:pt>
                <c:pt idx="7" c:formatCode="yyyy/m/d">
                  <c:v>45665</c:v>
                </c:pt>
                <c:pt idx="8" c:formatCode="yyyy/m/d">
                  <c:v>45666</c:v>
                </c:pt>
                <c:pt idx="9" c:formatCode="yyyy/m/d">
                  <c:v>45667</c:v>
                </c:pt>
                <c:pt idx="10" c:formatCode="yyyy/m/d">
                  <c:v>45668</c:v>
                </c:pt>
                <c:pt idx="11" c:formatCode="yyyy/m/d">
                  <c:v>45669</c:v>
                </c:pt>
                <c:pt idx="12" c:formatCode="yyyy/m/d">
                  <c:v>45670</c:v>
                </c:pt>
                <c:pt idx="13" c:formatCode="yyyy/m/d">
                  <c:v>45671</c:v>
                </c:pt>
                <c:pt idx="14" c:formatCode="yyyy/m/d">
                  <c:v>45672</c:v>
                </c:pt>
                <c:pt idx="15" c:formatCode="yyyy/m/d">
                  <c:v>45673</c:v>
                </c:pt>
                <c:pt idx="16" c:formatCode="yyyy/m/d">
                  <c:v>45674</c:v>
                </c:pt>
                <c:pt idx="17" c:formatCode="yyyy/m/d">
                  <c:v>45675</c:v>
                </c:pt>
                <c:pt idx="18" c:formatCode="yyyy/m/d">
                  <c:v>45676</c:v>
                </c:pt>
                <c:pt idx="19" c:formatCode="yyyy/m/d">
                  <c:v>45677</c:v>
                </c:pt>
                <c:pt idx="20" c:formatCode="yyyy/m/d">
                  <c:v>45678</c:v>
                </c:pt>
                <c:pt idx="21" c:formatCode="yyyy/m/d">
                  <c:v>45679</c:v>
                </c:pt>
                <c:pt idx="22" c:formatCode="yyyy/m/d">
                  <c:v>45680</c:v>
                </c:pt>
                <c:pt idx="23" c:formatCode="yyyy/m/d">
                  <c:v>45681</c:v>
                </c:pt>
                <c:pt idx="24" c:formatCode="yyyy/m/d">
                  <c:v>45682</c:v>
                </c:pt>
                <c:pt idx="25" c:formatCode="yyyy/m/d">
                  <c:v>45683</c:v>
                </c:pt>
                <c:pt idx="26" c:formatCode="yyyy/m/d">
                  <c:v>45684</c:v>
                </c:pt>
                <c:pt idx="27" c:formatCode="yyyy/m/d">
                  <c:v>45685</c:v>
                </c:pt>
                <c:pt idx="28" c:formatCode="yyyy/m/d">
                  <c:v>45686</c:v>
                </c:pt>
                <c:pt idx="29" c:formatCode="yyyy/m/d">
                  <c:v>45687</c:v>
                </c:pt>
                <c:pt idx="30" c:formatCode="yyyy/m/d">
                  <c:v>45688</c:v>
                </c:pt>
              </c:numCache>
            </c:numRef>
          </c:cat>
          <c:val>
            <c:numRef>
              <c:f>'2022年'!$G$4:$G$34</c:f>
              <c:numCache>
                <c:formatCode>General</c:formatCode>
                <c:ptCount val="31"/>
                <c:pt idx="0">
                  <c:v>104</c:v>
                </c:pt>
                <c:pt idx="1">
                  <c:v>113</c:v>
                </c:pt>
                <c:pt idx="2">
                  <c:v>121</c:v>
                </c:pt>
                <c:pt idx="3">
                  <c:v>101</c:v>
                </c:pt>
                <c:pt idx="4">
                  <c:v>119</c:v>
                </c:pt>
                <c:pt idx="5">
                  <c:v>110</c:v>
                </c:pt>
                <c:pt idx="6">
                  <c:v>118</c:v>
                </c:pt>
                <c:pt idx="7">
                  <c:v>111</c:v>
                </c:pt>
                <c:pt idx="8">
                  <c:v>92</c:v>
                </c:pt>
                <c:pt idx="9">
                  <c:v>96</c:v>
                </c:pt>
                <c:pt idx="10">
                  <c:v>99</c:v>
                </c:pt>
                <c:pt idx="11">
                  <c:v>86</c:v>
                </c:pt>
                <c:pt idx="12">
                  <c:v>82</c:v>
                </c:pt>
                <c:pt idx="13">
                  <c:v>92</c:v>
                </c:pt>
                <c:pt idx="14">
                  <c:v>122</c:v>
                </c:pt>
                <c:pt idx="15">
                  <c:v>102</c:v>
                </c:pt>
                <c:pt idx="16">
                  <c:v>89</c:v>
                </c:pt>
                <c:pt idx="17">
                  <c:v>102</c:v>
                </c:pt>
                <c:pt idx="18">
                  <c:v>97</c:v>
                </c:pt>
                <c:pt idx="19">
                  <c:v>99</c:v>
                </c:pt>
                <c:pt idx="20">
                  <c:v>110</c:v>
                </c:pt>
                <c:pt idx="21">
                  <c:v>103</c:v>
                </c:pt>
                <c:pt idx="22">
                  <c:v>110</c:v>
                </c:pt>
                <c:pt idx="23">
                  <c:v>113</c:v>
                </c:pt>
                <c:pt idx="24">
                  <c:v>98</c:v>
                </c:pt>
                <c:pt idx="25">
                  <c:v>66</c:v>
                </c:pt>
                <c:pt idx="26">
                  <c:v>89</c:v>
                </c:pt>
                <c:pt idx="27">
                  <c:v>89</c:v>
                </c:pt>
                <c:pt idx="28">
                  <c:v>83</c:v>
                </c:pt>
                <c:pt idx="29">
                  <c:v>91</c:v>
                </c:pt>
                <c:pt idx="30">
                  <c:v>89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508063744"/>
        <c:axId val="508065280"/>
      </c:lineChart>
      <c:dateAx>
        <c:axId val="508063744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08065280"/>
        <c:crosses val="autoZero"/>
        <c:auto val="1"/>
        <c:lblOffset val="100"/>
        <c:baseTimeUnit val="days"/>
      </c:dateAx>
      <c:valAx>
        <c:axId val="508065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08063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59399021663173"/>
          <c:y val="0.0586763070077864"/>
          <c:w val="0.236827393431167"/>
          <c:h val="0.04657953281423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e57a9a4d-1873-4d0d-a170-ed93f40db3cc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28</Pages>
  <Words>1236</Words>
  <Characters>1696</Characters>
  <Lines>74</Lines>
  <Paragraphs>20</Paragraphs>
  <TotalTime>0</TotalTime>
  <ScaleCrop>false</ScaleCrop>
  <LinksUpToDate>false</LinksUpToDate>
  <CharactersWithSpaces>1799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2018-10-08T06:59:00Z</dcterms:created>
  <dc:creator>zhangqinglu</dc:creator>
  <cp:lastModifiedBy>yi</cp:lastModifiedBy>
  <cp:lastPrinted>2025-03-18T03:13:00Z</cp:lastPrinted>
  <dcterms:modified xsi:type="dcterms:W3CDTF">2025-05-07T09:39:34Z</dcterms:modified>
  <dc:title>梅州市环境状况月报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517E598900B54C24A668F042414BAD00_13</vt:lpwstr>
  </property>
  <property fmtid="{D5CDD505-2E9C-101B-9397-08002B2CF9AE}" pid="4" name="KSOTemplateDocerSaveRecord">
    <vt:lpwstr>eyJoZGlkIjoiNGM0MWJjMjRlM2RjMmU1N2JhYTI0ZjA0ODhhZGQ2OTMiLCJ1c2VySWQiOiIzNTYxMTEyODMifQ==</vt:lpwstr>
  </property>
</Properties>
</file>