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87" w:rsidRPr="00F97F08" w:rsidRDefault="00F97F08" w:rsidP="00F97F08">
      <w:pPr>
        <w:jc w:val="center"/>
        <w:rPr>
          <w:rFonts w:hint="eastAsia"/>
          <w:sz w:val="44"/>
          <w:szCs w:val="44"/>
        </w:rPr>
      </w:pPr>
      <w:r w:rsidRPr="00F97F08">
        <w:rPr>
          <w:rFonts w:hint="eastAsia"/>
          <w:sz w:val="44"/>
          <w:szCs w:val="44"/>
        </w:rPr>
        <w:t>2025</w:t>
      </w:r>
      <w:r w:rsidRPr="00F97F08">
        <w:rPr>
          <w:rFonts w:hint="eastAsia"/>
          <w:sz w:val="44"/>
          <w:szCs w:val="44"/>
        </w:rPr>
        <w:t>第一季度企业双随机抽查名单</w:t>
      </w:r>
    </w:p>
    <w:tbl>
      <w:tblPr>
        <w:tblW w:w="13914" w:type="dxa"/>
        <w:tblInd w:w="94" w:type="dxa"/>
        <w:tblLook w:val="04A0"/>
      </w:tblPr>
      <w:tblGrid>
        <w:gridCol w:w="1008"/>
        <w:gridCol w:w="4251"/>
        <w:gridCol w:w="3891"/>
        <w:gridCol w:w="2358"/>
        <w:gridCol w:w="2406"/>
      </w:tblGrid>
      <w:tr w:rsidR="00F97F08" w:rsidRPr="00F97F08" w:rsidTr="00F97F08">
        <w:trPr>
          <w:trHeight w:val="4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序号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检查名单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地址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企业监管级别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检查人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梅州市好利时实业有限公司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梅州市蕉华管理区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重点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蕉岭锦灵造纸厂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蕉岭新铺彭坑口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重点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蕉岭县鑫永泰电子加工厂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蕉岭县蕉城镇龙安村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梅州金塔水泥有限公司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蕉岭华侨农场新村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重点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梅州市鸿利线路板有限公司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梅州市蕉华工业园区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重点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蕉岭县云岭寿泉水厂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蕉岭县蕉城镇横岗村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蕉岭县水上酒厂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蕉岭县长潭镇新泉水上组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蕉岭县生元建材厂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蕉岭县文福镇坑头村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  <w:tr w:rsidR="00F97F08" w:rsidRPr="00F97F08" w:rsidTr="00F97F08">
        <w:trPr>
          <w:trHeight w:val="3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蕉岭县新铺北坑石场（普通合伙）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蕉岭县新铺镇潘田木棉坑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一般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黄科皓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8"/>
                <w:szCs w:val="28"/>
              </w:rPr>
              <w:t>刘泽权</w:t>
            </w:r>
          </w:p>
        </w:tc>
      </w:tr>
    </w:tbl>
    <w:p w:rsidR="00F97F08" w:rsidRDefault="00F97F08">
      <w:pPr>
        <w:rPr>
          <w:rFonts w:hint="eastAsia"/>
        </w:rPr>
      </w:pPr>
    </w:p>
    <w:p w:rsidR="00F97F08" w:rsidRDefault="00F97F08">
      <w:pPr>
        <w:rPr>
          <w:rFonts w:hint="eastAsia"/>
        </w:rPr>
      </w:pPr>
    </w:p>
    <w:p w:rsidR="00F97F08" w:rsidRDefault="00F97F08">
      <w:pPr>
        <w:rPr>
          <w:rFonts w:hint="eastAsia"/>
        </w:rPr>
      </w:pPr>
    </w:p>
    <w:p w:rsidR="00F97F08" w:rsidRDefault="00F97F08">
      <w:pPr>
        <w:rPr>
          <w:rFonts w:hint="eastAsia"/>
        </w:rPr>
      </w:pPr>
    </w:p>
    <w:p w:rsidR="00F97F08" w:rsidRDefault="00F97F08" w:rsidP="004A20AF">
      <w:pPr>
        <w:jc w:val="center"/>
        <w:rPr>
          <w:rFonts w:hint="eastAsia"/>
          <w:sz w:val="44"/>
          <w:szCs w:val="44"/>
        </w:rPr>
      </w:pPr>
      <w:r w:rsidRPr="00F97F08">
        <w:rPr>
          <w:rFonts w:hint="eastAsia"/>
          <w:sz w:val="44"/>
          <w:szCs w:val="44"/>
        </w:rPr>
        <w:lastRenderedPageBreak/>
        <w:t>2025</w:t>
      </w:r>
      <w:r w:rsidRPr="00F97F08">
        <w:rPr>
          <w:rFonts w:hint="eastAsia"/>
          <w:sz w:val="44"/>
          <w:szCs w:val="44"/>
        </w:rPr>
        <w:t>第一季度</w:t>
      </w:r>
      <w:r>
        <w:rPr>
          <w:rFonts w:hint="eastAsia"/>
          <w:sz w:val="44"/>
          <w:szCs w:val="44"/>
        </w:rPr>
        <w:t>建设项目双随机抽查名单</w:t>
      </w:r>
    </w:p>
    <w:tbl>
      <w:tblPr>
        <w:tblW w:w="13800" w:type="dxa"/>
        <w:tblInd w:w="94" w:type="dxa"/>
        <w:tblLook w:val="04A0"/>
      </w:tblPr>
      <w:tblGrid>
        <w:gridCol w:w="920"/>
        <w:gridCol w:w="4340"/>
        <w:gridCol w:w="2976"/>
        <w:gridCol w:w="1984"/>
        <w:gridCol w:w="1701"/>
        <w:gridCol w:w="1879"/>
      </w:tblGrid>
      <w:tr w:rsidR="00F97F08" w:rsidRPr="00F97F08" w:rsidTr="005D0566">
        <w:trPr>
          <w:trHeight w:val="65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检查名单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地址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企业监管级别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检查人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97F08" w:rsidRPr="00F97F08" w:rsidRDefault="00F97F08" w:rsidP="00F97F08">
            <w:pPr>
              <w:widowControl/>
              <w:jc w:val="center"/>
              <w:rPr>
                <w:rFonts w:ascii="宋体" w:eastAsia="宋体" w:hAnsi="宋体" w:cs="Arial"/>
                <w:kern w:val="0"/>
                <w:sz w:val="26"/>
                <w:szCs w:val="26"/>
              </w:rPr>
            </w:pPr>
            <w:r w:rsidRPr="00F97F08">
              <w:rPr>
                <w:rFonts w:ascii="宋体" w:eastAsia="宋体" w:hAnsi="宋体" w:cs="Arial" w:hint="eastAsia"/>
                <w:kern w:val="0"/>
                <w:sz w:val="26"/>
                <w:szCs w:val="26"/>
              </w:rPr>
              <w:t>建议检查时间</w:t>
            </w:r>
          </w:p>
        </w:tc>
      </w:tr>
      <w:tr w:rsidR="00F97F08" w:rsidRPr="00F97F08" w:rsidTr="005D056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广东能源蕉岭文福镇光伏复合项目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刘泽权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黄科皓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2025-01-11</w:t>
            </w:r>
          </w:p>
        </w:tc>
      </w:tr>
      <w:tr w:rsidR="00F97F08" w:rsidRPr="00F97F08" w:rsidTr="005D0566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梅州市塔牌集团蕉岭鑫达旋窑水泥有限公司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万吨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/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年铝灰渣预处理资源综合利用项目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广东梅州蕉岭县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刘泽权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黄科皓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2025-01-14</w:t>
            </w:r>
          </w:p>
        </w:tc>
      </w:tr>
      <w:tr w:rsidR="00F97F08" w:rsidRPr="00F97F08" w:rsidTr="005D0566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广东塔牌集团股份有限公司蕉岭分公司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15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万吨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/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年铝灰渣预处理资源化利用项目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广东梅州蕉岭县文福镇白湖村广东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刘泽权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黄科皓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2025-02-05</w:t>
            </w:r>
          </w:p>
        </w:tc>
      </w:tr>
      <w:tr w:rsidR="00F97F08" w:rsidRPr="00F97F08" w:rsidTr="005D056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年产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3000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吨瓷砖美缝剂建设项目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广东梅州蕉岭县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重点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刘泽权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黄科皓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2025-02-18</w:t>
            </w:r>
          </w:p>
        </w:tc>
      </w:tr>
      <w:tr w:rsidR="00F97F08" w:rsidRPr="00F97F08" w:rsidTr="005D0566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年产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30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万台蓝牙音响成品和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30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万个音箱外壳项目（一期）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广东梅州蕉岭县蕉华管理区老场办事处工交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A1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刘泽权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黄科皓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2025-03-03</w:t>
            </w:r>
          </w:p>
        </w:tc>
      </w:tr>
      <w:tr w:rsidR="00F97F08" w:rsidRPr="00F97F08" w:rsidTr="005D0566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梅州合泰建材有限公司生产线技术改造建设项目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刘泽权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,</w:t>
            </w:r>
            <w:r w:rsidRPr="00F97F08">
              <w:rPr>
                <w:rFonts w:ascii="Arial" w:eastAsia="宋体" w:hAnsi="Arial" w:cs="Arial"/>
                <w:kern w:val="0"/>
                <w:sz w:val="22"/>
              </w:rPr>
              <w:t>黄科皓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F08" w:rsidRPr="00F97F08" w:rsidRDefault="00F97F08" w:rsidP="00F97F08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97F08">
              <w:rPr>
                <w:rFonts w:ascii="Arial" w:eastAsia="宋体" w:hAnsi="Arial" w:cs="Arial"/>
                <w:kern w:val="0"/>
                <w:sz w:val="22"/>
              </w:rPr>
              <w:t>2025-03-13</w:t>
            </w:r>
          </w:p>
        </w:tc>
      </w:tr>
    </w:tbl>
    <w:p w:rsidR="00F97F08" w:rsidRPr="00F97F08" w:rsidRDefault="00F97F08"/>
    <w:sectPr w:rsidR="00F97F08" w:rsidRPr="00F97F08" w:rsidSect="00F97F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F08"/>
    <w:rsid w:val="00044B99"/>
    <w:rsid w:val="000E4CEB"/>
    <w:rsid w:val="00124096"/>
    <w:rsid w:val="00185242"/>
    <w:rsid w:val="004A20AF"/>
    <w:rsid w:val="005D0566"/>
    <w:rsid w:val="006F5462"/>
    <w:rsid w:val="00981387"/>
    <w:rsid w:val="00AD3E99"/>
    <w:rsid w:val="00B424DB"/>
    <w:rsid w:val="00F9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2025-01-10T00:51:00Z</cp:lastPrinted>
  <dcterms:created xsi:type="dcterms:W3CDTF">2025-01-10T00:40:00Z</dcterms:created>
  <dcterms:modified xsi:type="dcterms:W3CDTF">2025-01-10T00:55:00Z</dcterms:modified>
</cp:coreProperties>
</file>