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0" w:leftChars="0" w:firstLine="0" w:firstLineChars="0"/>
        <w:rPr>
          <w:rFonts w:hint="eastAsia" w:ascii="黑体" w:eastAsia="黑体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 1</w:t>
      </w:r>
    </w:p>
    <w:p>
      <w:pPr>
        <w:pStyle w:val="4"/>
        <w:spacing w:before="106" w:after="10"/>
        <w:ind w:left="0" w:leftChars="0" w:right="84" w:rightChars="4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  <w:t>项目申报表</w:t>
      </w:r>
    </w:p>
    <w:tbl>
      <w:tblPr>
        <w:tblStyle w:val="8"/>
        <w:tblW w:w="10267" w:type="dxa"/>
        <w:tblInd w:w="-6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551"/>
        <w:gridCol w:w="392"/>
        <w:gridCol w:w="924"/>
        <w:gridCol w:w="920"/>
        <w:gridCol w:w="681"/>
        <w:gridCol w:w="415"/>
        <w:gridCol w:w="748"/>
        <w:gridCol w:w="2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67" w:type="dxa"/>
            <w:gridSpan w:val="9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一、申报单位基本情况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项目负责人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及其职务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项目负责人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267" w:type="dxa"/>
            <w:gridSpan w:val="9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二、上年度经济指标（万元）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期末资产总计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营业收入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净利润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资产负债率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增长率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267" w:type="dxa"/>
            <w:gridSpan w:val="9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三、申报项目情况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建设详细地址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申报方向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剔除间接费用后的项目总投资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申请扶持额（不超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过项目总投资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的40%）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建设性质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（新建或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改造</w:t>
            </w: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）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0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主要建设内容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  <w:t>实施起止时间</w:t>
            </w:r>
          </w:p>
        </w:tc>
        <w:tc>
          <w:tcPr>
            <w:tcW w:w="8000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267" w:type="dxa"/>
            <w:gridSpan w:val="9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四、项目验收绩效指标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38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企业销售收入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提高百分比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项目促进农民增收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提高百分比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服务对象对项目的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  <w:lang w:eastAsia="zh-CN"/>
              </w:rPr>
              <w:t>满意度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38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  <w:tc>
          <w:tcPr>
            <w:tcW w:w="3532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66" w:right="1474" w:bottom="119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DU3OWU5ZjVjNTU0MmFjMjZhZGE3YzYyNzI0NDIifQ=="/>
  </w:docVars>
  <w:rsids>
    <w:rsidRoot w:val="00000000"/>
    <w:rsid w:val="424165C9"/>
    <w:rsid w:val="6CC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qFormat/>
    <w:uiPriority w:val="1"/>
    <w:pPr>
      <w:widowControl w:val="0"/>
      <w:ind w:left="911"/>
      <w:jc w:val="both"/>
      <w:outlineLvl w:val="1"/>
    </w:pPr>
    <w:rPr>
      <w:rFonts w:ascii="仿宋_GB2312" w:hAnsi="仿宋_GB2312" w:eastAsia="仿宋_GB2312" w:cs="仿宋_GB2312"/>
      <w:b/>
      <w:bCs/>
      <w:kern w:val="2"/>
      <w:sz w:val="32"/>
      <w:szCs w:val="32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utoSpaceDE w:val="0"/>
      <w:autoSpaceDN w:val="0"/>
      <w:adjustRightInd/>
      <w:snapToGrid/>
      <w:spacing w:after="120" w:line="240" w:lineRule="auto"/>
      <w:ind w:left="420" w:leftChars="200" w:firstLine="420" w:firstLineChars="200"/>
      <w:jc w:val="both"/>
      <w:textAlignment w:val="auto"/>
    </w:pPr>
    <w:rPr>
      <w:rFonts w:ascii="仿宋_GB2312" w:hAnsi="Times New Roman" w:eastAsia="仿宋_GB2312" w:cs="Times New Roman"/>
      <w:color w:val="000000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qFormat/>
    <w:uiPriority w:val="1"/>
    <w:pPr>
      <w:widowControl w:val="0"/>
      <w:ind w:left="911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5">
    <w:name w:val="Body Text Indent"/>
    <w:next w:val="6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540"/>
      <w:jc w:val="both"/>
      <w:textAlignment w:val="baseline"/>
    </w:pPr>
    <w:rPr>
      <w:rFonts w:ascii="仿宋_GB2312" w:hAnsi="Times New Roman" w:eastAsia="仿宋_GB2312" w:cs="Times New Roman"/>
      <w:color w:val="000000"/>
      <w:kern w:val="2"/>
      <w:sz w:val="28"/>
      <w:szCs w:val="20"/>
      <w:lang w:val="en-US" w:eastAsia="zh-CN" w:bidi="ar-SA"/>
    </w:rPr>
  </w:style>
  <w:style w:type="paragraph" w:customStyle="1" w:styleId="6">
    <w:name w:val="Body Text First Indent 21"/>
    <w:next w:val="3"/>
    <w:qFormat/>
    <w:uiPriority w:val="0"/>
    <w:pPr>
      <w:widowControl w:val="0"/>
      <w:spacing w:after="0" w:afterLines="0" w:line="500" w:lineRule="exact"/>
      <w:ind w:left="0" w:leftChars="0" w:firstLine="420" w:firstLine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7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10">
    <w:name w:val="Body Text Indent1"/>
    <w:next w:val="6"/>
    <w:qFormat/>
    <w:uiPriority w:val="0"/>
    <w:pPr>
      <w:widowControl w:val="0"/>
      <w:spacing w:after="120" w:afterLines="0" w:line="240" w:lineRule="auto"/>
      <w:ind w:left="420" w:left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2023-01-12T06:51:00Z</dcterms:created>
  <dc:creator>Administrator</dc:creator>
  <cp:lastModifiedBy>CC</cp:lastModifiedBy>
  <dcterms:modified xsi:type="dcterms:W3CDTF">2023-02-15T07:45:26Z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6C3470826F9F4E57A3ACE07EB163AC84</vt:lpwstr>
  </property>
</Properties>
</file>