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仿宋_GB2312" w:hAnsi="微软雅黑" w:eastAsia="仿宋_GB2312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</w:rPr>
        <w:t xml:space="preserve"> 蕉岭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县用户水龙头水质监测信息公开表（2022年第2季度）</w:t>
      </w:r>
    </w:p>
    <w:tbl>
      <w:tblPr>
        <w:tblStyle w:val="7"/>
        <w:tblW w:w="146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843"/>
        <w:gridCol w:w="1559"/>
        <w:gridCol w:w="1843"/>
        <w:gridCol w:w="1417"/>
        <w:gridCol w:w="2552"/>
        <w:gridCol w:w="1276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4" w:hRule="atLeast"/>
          <w:tblHeader/>
        </w:trPr>
        <w:tc>
          <w:tcPr>
            <w:tcW w:w="709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3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监测点地址</w:t>
            </w:r>
          </w:p>
        </w:tc>
        <w:tc>
          <w:tcPr>
            <w:tcW w:w="1559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供水单位</w:t>
            </w:r>
          </w:p>
        </w:tc>
        <w:tc>
          <w:tcPr>
            <w:tcW w:w="1843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检测单位</w:t>
            </w:r>
          </w:p>
        </w:tc>
        <w:tc>
          <w:tcPr>
            <w:tcW w:w="1417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检测时间</w:t>
            </w:r>
          </w:p>
        </w:tc>
        <w:tc>
          <w:tcPr>
            <w:tcW w:w="2552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监测指标</w:t>
            </w:r>
          </w:p>
        </w:tc>
        <w:tc>
          <w:tcPr>
            <w:tcW w:w="1276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检测结果评价</w:t>
            </w:r>
          </w:p>
        </w:tc>
        <w:tc>
          <w:tcPr>
            <w:tcW w:w="1559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不达标指标的检测值</w:t>
            </w:r>
          </w:p>
        </w:tc>
        <w:tc>
          <w:tcPr>
            <w:tcW w:w="1843" w:type="dxa"/>
            <w:shd w:val="thinHorzCross" w:color="F2F2F2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蕉岭县蕉城镇桂岭大道北（青场）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蕉岭县蕉城镇石伯公路4号大院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蕉岭县华侨中学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蕉岭县蕉城镇新东路21号（县供水服务中心大院）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蕉岭县蕉城镇溪峰西路（城南市场）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蕉岭县蕉城镇桂岭新区（县特殊学校）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蕉岭县蕉城镇陂角村大路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蕉城镇桂岭雅苑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蕉岭县蕉城镇长寿新城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蕉岭县蕉城镇南门路68号                   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蕉岭县供水服务中心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蕉岭县新铺镇中心街12号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蕉岭县新铺镇自来水厂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蕉岭县新铺镇徐溪村委大楼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蕉岭县新铺西区自来水发展有限公司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蕉岭县蕉城镇叟乐村排一5号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蕉岭县蕉城镇叟乐自来水供应站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蕉岭县文福镇白湖街12号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蕉岭县文福镇自来水厂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蕉岭县广福镇中广大街74号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蕉岭县广福镇自来水厂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蕉岭县长潭镇长潭大道196号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蕉岭县长潭一线天饮水安全工程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蕉岭县蓝坊镇镇府大院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蕉岭县蓝坊镇镇区饮水安全工程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蕉岭县南礤镇卫生院大院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蕉岭县南礤镇自来水厂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蕉岭县三圳镇顺岭村委大楼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三圳镇顺岭饮水安全工程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广东梅州蕉华工业园区管委会大院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蕉岭县供水服务中心三圳供水服务所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蕉岭县疾病预防控制中心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（GB5749－2006）所规定的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水质常规指标及氨氮指标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注：⑴水样采集保存运输及检验方法：按照现行《生活饮用水标准检验方法》（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GB/T5750-2006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）的要求进行。</w:t>
      </w:r>
    </w:p>
    <w:p>
      <w:pPr>
        <w:widowControl/>
        <w:ind w:firstLine="560" w:firstLineChars="200"/>
        <w:jc w:val="left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⑵以《生活饮用水卫生标准》（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GB5749-2006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）作为评价标准，检测值在标准限值范围内评价为“合格”。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25EDA"/>
    <w:rsid w:val="000C36FB"/>
    <w:rsid w:val="0014666A"/>
    <w:rsid w:val="0041025A"/>
    <w:rsid w:val="004D672E"/>
    <w:rsid w:val="00532461"/>
    <w:rsid w:val="007F12C6"/>
    <w:rsid w:val="00821D07"/>
    <w:rsid w:val="0095768D"/>
    <w:rsid w:val="009B0E07"/>
    <w:rsid w:val="00B05729"/>
    <w:rsid w:val="00C25EDA"/>
    <w:rsid w:val="00DE3FB1"/>
    <w:rsid w:val="00E760B9"/>
    <w:rsid w:val="773200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370</Words>
  <Characters>2115</Characters>
  <Lines>17</Lines>
  <Paragraphs>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2022-06-30T09:31:00Z</dcterms:created>
  <dc:creator>Lenovo</dc:creator>
  <cp:lastModifiedBy>Administrator</cp:lastModifiedBy>
  <dcterms:modified xsi:type="dcterms:W3CDTF">2022-07-01T00:52:25Z</dcterms:modified>
  <dc:title> 蕉岭 县用户水龙头水质监测信息公开表（2022年第2季度）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