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《医疗器械经营许可证》2021年</w:t>
      </w:r>
      <w:r>
        <w:rPr>
          <w:rFonts w:hint="eastAsia" w:asciiTheme="majorEastAsia" w:hAnsiTheme="majorEastAsia" w:eastAsiaTheme="majorEastAsia"/>
          <w:b/>
          <w:sz w:val="48"/>
          <w:szCs w:val="48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月注销名单</w:t>
      </w:r>
    </w:p>
    <w:p/>
    <w:tbl>
      <w:tblPr>
        <w:tblStyle w:val="4"/>
        <w:tblW w:w="1488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szCs w:val="24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粤梅食药监械经营许201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80011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蕉岭县顺亿实业有限公司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蕉岭县蕉城镇东山路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85、89号东山综合市场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蕉岭县蕉城镇东山路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85、89号东山综合市场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陈裕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eastAsia="zh-CN"/>
              </w:rPr>
              <w:t>王美玲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-0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2021-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08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Arial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35130D"/>
    <w:rsid w:val="00403FB6"/>
    <w:rsid w:val="00543ED6"/>
    <w:rsid w:val="00621E4A"/>
    <w:rsid w:val="006650CB"/>
    <w:rsid w:val="0068746E"/>
    <w:rsid w:val="007E2256"/>
    <w:rsid w:val="00B823E9"/>
    <w:rsid w:val="00B87446"/>
    <w:rsid w:val="00C264FB"/>
    <w:rsid w:val="00F574DB"/>
    <w:rsid w:val="30D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SC..LTD</Company>
  <Pages>1</Pages>
  <Words>29</Words>
  <Characters>169</Characters>
  <Lines>1</Lines>
  <Paragraphs>1</Paragraphs>
  <TotalTime>2</TotalTime>
  <ScaleCrop>false</ScaleCrop>
  <LinksUpToDate>false</LinksUpToDate>
  <CharactersWithSpaces>197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2020-08-13T09:05:00Z</dcterms:created>
  <dc:creator>MZSC</dc:creator>
  <cp:lastModifiedBy>Administrator</cp:lastModifiedBy>
  <dcterms:modified xsi:type="dcterms:W3CDTF">2021-09-23T07:34:26Z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40B9F5375BE942D880F82DEDBC54D5E4</vt:lpwstr>
  </property>
</Properties>
</file>