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5F7A" w14:textId="77777777" w:rsidR="009A4D0E" w:rsidRDefault="009A4D0E" w:rsidP="009A4D0E">
      <w:pPr>
        <w:spacing w:line="560" w:lineRule="exact"/>
        <w:jc w:val="center"/>
        <w:rPr>
          <w:rFonts w:ascii="方正大标宋简体" w:eastAsia="方正大标宋简体"/>
          <w:sz w:val="44"/>
          <w:szCs w:val="44"/>
        </w:rPr>
      </w:pPr>
    </w:p>
    <w:p w14:paraId="3D749DAB" w14:textId="77777777" w:rsidR="009A4D0E" w:rsidRDefault="009A4D0E" w:rsidP="009A4D0E">
      <w:pPr>
        <w:spacing w:line="560" w:lineRule="exact"/>
        <w:jc w:val="center"/>
        <w:rPr>
          <w:rFonts w:ascii="方正大标宋简体" w:eastAsia="方正大标宋简体"/>
          <w:sz w:val="44"/>
          <w:szCs w:val="44"/>
        </w:rPr>
      </w:pPr>
    </w:p>
    <w:p w14:paraId="20DE1BF8" w14:textId="790F5747" w:rsidR="00436C33" w:rsidRPr="00A4605D" w:rsidRDefault="00A4605D" w:rsidP="009A4D0E">
      <w:pPr>
        <w:spacing w:line="560" w:lineRule="exact"/>
        <w:jc w:val="center"/>
        <w:rPr>
          <w:rFonts w:ascii="方正大标宋简体" w:eastAsia="方正大标宋简体"/>
          <w:sz w:val="44"/>
          <w:szCs w:val="44"/>
        </w:rPr>
      </w:pPr>
      <w:bookmarkStart w:id="0" w:name="_GoBack"/>
      <w:bookmarkEnd w:id="0"/>
      <w:r w:rsidRPr="00A4605D">
        <w:rPr>
          <w:rFonts w:ascii="方正大标宋简体" w:eastAsia="方正大标宋简体" w:hint="eastAsia"/>
          <w:sz w:val="44"/>
          <w:szCs w:val="44"/>
        </w:rPr>
        <w:t>关于对《蕉岭县促进先进制造业招商引资工作的实施办法》的政策解读</w:t>
      </w:r>
    </w:p>
    <w:p w14:paraId="5C942A04" w14:textId="3B1CB298" w:rsidR="00A4605D" w:rsidRPr="00A4605D" w:rsidRDefault="00A4605D" w:rsidP="009A4D0E">
      <w:pPr>
        <w:spacing w:line="560" w:lineRule="exact"/>
        <w:rPr>
          <w:rFonts w:ascii="仿宋_GB2312" w:eastAsia="仿宋_GB2312"/>
          <w:sz w:val="32"/>
          <w:szCs w:val="32"/>
        </w:rPr>
      </w:pPr>
    </w:p>
    <w:p w14:paraId="55D6F650" w14:textId="1B3F1362" w:rsidR="005528F4" w:rsidRPr="005528F4" w:rsidRDefault="005528F4" w:rsidP="009A4D0E">
      <w:pPr>
        <w:spacing w:line="560" w:lineRule="exact"/>
        <w:ind w:firstLineChars="200" w:firstLine="640"/>
        <w:rPr>
          <w:rFonts w:ascii="黑体" w:eastAsia="黑体" w:hAnsi="黑体"/>
          <w:sz w:val="32"/>
          <w:szCs w:val="32"/>
        </w:rPr>
      </w:pPr>
      <w:r w:rsidRPr="005528F4">
        <w:rPr>
          <w:rFonts w:ascii="黑体" w:eastAsia="黑体" w:hAnsi="黑体" w:hint="eastAsia"/>
          <w:sz w:val="32"/>
          <w:szCs w:val="32"/>
        </w:rPr>
        <w:t>一、政策</w:t>
      </w:r>
      <w:r>
        <w:rPr>
          <w:rFonts w:ascii="黑体" w:eastAsia="黑体" w:hAnsi="黑体" w:hint="eastAsia"/>
          <w:sz w:val="32"/>
          <w:szCs w:val="32"/>
        </w:rPr>
        <w:t>出台</w:t>
      </w:r>
      <w:r w:rsidRPr="005528F4">
        <w:rPr>
          <w:rFonts w:ascii="黑体" w:eastAsia="黑体" w:hAnsi="黑体" w:hint="eastAsia"/>
          <w:sz w:val="32"/>
          <w:szCs w:val="32"/>
        </w:rPr>
        <w:t>背景</w:t>
      </w:r>
    </w:p>
    <w:p w14:paraId="76E4EBF3" w14:textId="73DF3A92" w:rsidR="00A06846" w:rsidRDefault="00A4605D" w:rsidP="009A4D0E">
      <w:pPr>
        <w:spacing w:line="560" w:lineRule="exact"/>
        <w:ind w:firstLineChars="200" w:firstLine="640"/>
        <w:rPr>
          <w:rFonts w:ascii="仿宋_GB2312" w:eastAsia="仿宋_GB2312"/>
          <w:sz w:val="32"/>
          <w:szCs w:val="32"/>
        </w:rPr>
      </w:pPr>
      <w:r w:rsidRPr="00A4605D">
        <w:rPr>
          <w:rFonts w:ascii="仿宋_GB2312" w:eastAsia="仿宋_GB2312" w:hint="eastAsia"/>
          <w:sz w:val="32"/>
          <w:szCs w:val="32"/>
        </w:rPr>
        <w:t>当前蕉岭县、</w:t>
      </w:r>
      <w:proofErr w:type="gramStart"/>
      <w:r w:rsidRPr="00A4605D">
        <w:rPr>
          <w:rFonts w:ascii="仿宋_GB2312" w:eastAsia="仿宋_GB2312" w:hint="eastAsia"/>
          <w:sz w:val="32"/>
          <w:szCs w:val="32"/>
        </w:rPr>
        <w:t>蕉</w:t>
      </w:r>
      <w:proofErr w:type="gramEnd"/>
      <w:r w:rsidRPr="00A4605D">
        <w:rPr>
          <w:rFonts w:ascii="仿宋_GB2312" w:eastAsia="仿宋_GB2312" w:hint="eastAsia"/>
          <w:sz w:val="32"/>
          <w:szCs w:val="32"/>
        </w:rPr>
        <w:t>华园区融合发展，为进一步发挥蕉岭县和</w:t>
      </w:r>
      <w:proofErr w:type="gramStart"/>
      <w:r w:rsidRPr="00A4605D">
        <w:rPr>
          <w:rFonts w:ascii="仿宋_GB2312" w:eastAsia="仿宋_GB2312" w:hint="eastAsia"/>
          <w:sz w:val="32"/>
          <w:szCs w:val="32"/>
        </w:rPr>
        <w:t>蕉</w:t>
      </w:r>
      <w:proofErr w:type="gramEnd"/>
      <w:r w:rsidRPr="00A4605D">
        <w:rPr>
          <w:rFonts w:ascii="仿宋_GB2312" w:eastAsia="仿宋_GB2312" w:hint="eastAsia"/>
          <w:sz w:val="32"/>
          <w:szCs w:val="32"/>
        </w:rPr>
        <w:t>华园区资源互利、融合发展的改革优势，</w:t>
      </w:r>
      <w:r w:rsidR="00A06846" w:rsidRPr="00A06846">
        <w:rPr>
          <w:rFonts w:ascii="仿宋_GB2312" w:eastAsia="仿宋_GB2312" w:hint="eastAsia"/>
          <w:sz w:val="32"/>
          <w:szCs w:val="32"/>
        </w:rPr>
        <w:t>促进</w:t>
      </w:r>
      <w:r w:rsidR="00A06846">
        <w:rPr>
          <w:rFonts w:ascii="仿宋_GB2312" w:eastAsia="仿宋_GB2312" w:hint="eastAsia"/>
          <w:sz w:val="32"/>
          <w:szCs w:val="32"/>
        </w:rPr>
        <w:t>蕉岭</w:t>
      </w:r>
      <w:r w:rsidR="00A06846" w:rsidRPr="00A06846">
        <w:rPr>
          <w:rFonts w:ascii="仿宋_GB2312" w:eastAsia="仿宋_GB2312" w:hint="eastAsia"/>
          <w:sz w:val="32"/>
          <w:szCs w:val="32"/>
        </w:rPr>
        <w:t>县先进制造业招商引资工作，培育形成高增长、高质量的先进制造业产业集群，进一步加大招商引资工作力度，破解</w:t>
      </w:r>
      <w:r w:rsidR="00A06846">
        <w:rPr>
          <w:rFonts w:ascii="仿宋_GB2312" w:eastAsia="仿宋_GB2312" w:hint="eastAsia"/>
          <w:sz w:val="32"/>
          <w:szCs w:val="32"/>
        </w:rPr>
        <w:t>蕉岭</w:t>
      </w:r>
      <w:r w:rsidR="00A06846" w:rsidRPr="00A06846">
        <w:rPr>
          <w:rFonts w:ascii="仿宋_GB2312" w:eastAsia="仿宋_GB2312" w:hint="eastAsia"/>
          <w:sz w:val="32"/>
          <w:szCs w:val="32"/>
        </w:rPr>
        <w:t>县招商瓶颈，调动全社会招商的积极性，推动先进制造业项目加快落户、加快建设、加快投产、加大研发创新，结合</w:t>
      </w:r>
      <w:r w:rsidR="00A06846">
        <w:rPr>
          <w:rFonts w:ascii="仿宋_GB2312" w:eastAsia="仿宋_GB2312" w:hint="eastAsia"/>
          <w:sz w:val="32"/>
          <w:szCs w:val="32"/>
        </w:rPr>
        <w:t>蕉岭</w:t>
      </w:r>
      <w:r w:rsidR="00A06846" w:rsidRPr="00A06846">
        <w:rPr>
          <w:rFonts w:ascii="仿宋_GB2312" w:eastAsia="仿宋_GB2312" w:hint="eastAsia"/>
          <w:sz w:val="32"/>
          <w:szCs w:val="32"/>
        </w:rPr>
        <w:t>县实际，制订</w:t>
      </w:r>
      <w:r w:rsidR="00053F9D" w:rsidRPr="00053F9D">
        <w:rPr>
          <w:rFonts w:ascii="仿宋_GB2312" w:eastAsia="仿宋_GB2312" w:hint="eastAsia"/>
          <w:sz w:val="32"/>
          <w:szCs w:val="32"/>
        </w:rPr>
        <w:t>《蕉岭县促进先进制造业招商引资工作的实施办法》</w:t>
      </w:r>
      <w:r w:rsidR="00053F9D">
        <w:rPr>
          <w:rFonts w:ascii="仿宋_GB2312" w:eastAsia="仿宋_GB2312" w:hint="eastAsia"/>
          <w:sz w:val="32"/>
          <w:szCs w:val="32"/>
        </w:rPr>
        <w:t>（以下简称“实施办法”）</w:t>
      </w:r>
      <w:r w:rsidR="00A06846" w:rsidRPr="00A06846">
        <w:rPr>
          <w:rFonts w:ascii="仿宋_GB2312" w:eastAsia="仿宋_GB2312" w:hint="eastAsia"/>
          <w:sz w:val="32"/>
          <w:szCs w:val="32"/>
        </w:rPr>
        <w:t>。</w:t>
      </w:r>
    </w:p>
    <w:p w14:paraId="484079F4" w14:textId="0B2E0CC9" w:rsidR="00053F9D" w:rsidRPr="00487584" w:rsidRDefault="005528F4" w:rsidP="009A4D0E">
      <w:pPr>
        <w:spacing w:line="560" w:lineRule="exact"/>
        <w:ind w:firstLineChars="200" w:firstLine="640"/>
        <w:rPr>
          <w:rFonts w:ascii="黑体" w:eastAsia="黑体" w:hAnsi="黑体"/>
          <w:sz w:val="32"/>
          <w:szCs w:val="32"/>
        </w:rPr>
      </w:pPr>
      <w:r w:rsidRPr="005528F4">
        <w:rPr>
          <w:rFonts w:ascii="黑体" w:eastAsia="黑体" w:hAnsi="黑体" w:hint="eastAsia"/>
          <w:sz w:val="32"/>
          <w:szCs w:val="32"/>
        </w:rPr>
        <w:t>二、</w:t>
      </w:r>
      <w:r w:rsidR="00487584" w:rsidRPr="00487584">
        <w:rPr>
          <w:rFonts w:ascii="黑体" w:eastAsia="黑体" w:hAnsi="黑体" w:hint="eastAsia"/>
          <w:sz w:val="32"/>
          <w:szCs w:val="32"/>
        </w:rPr>
        <w:t>《实施办法》的主要依据</w:t>
      </w:r>
    </w:p>
    <w:p w14:paraId="0201C18A"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1.《广东省财政厅关于支持珠三角与粤东西北产业共建的财政扶持政策》（粤财工〔2016〕384号）；</w:t>
      </w:r>
    </w:p>
    <w:p w14:paraId="186A7A91"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2.《广东省国土资源厅关于进一步规范土地出让管理工作的通知》（粤国土资</w:t>
      </w:r>
      <w:proofErr w:type="gramStart"/>
      <w:r w:rsidRPr="00001E21">
        <w:rPr>
          <w:rFonts w:ascii="仿宋_GB2312" w:eastAsia="仿宋_GB2312"/>
          <w:sz w:val="32"/>
          <w:szCs w:val="32"/>
        </w:rPr>
        <w:t>规</w:t>
      </w:r>
      <w:proofErr w:type="gramEnd"/>
      <w:r w:rsidRPr="00001E21">
        <w:rPr>
          <w:rFonts w:ascii="仿宋_GB2312" w:eastAsia="仿宋_GB2312"/>
          <w:sz w:val="32"/>
          <w:szCs w:val="32"/>
        </w:rPr>
        <w:t>字〔2017〕2号）；</w:t>
      </w:r>
    </w:p>
    <w:p w14:paraId="47ECBF54"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3.中共梅州市委 梅州市人民政府 印发《关于加快人才发展的意见》的通知（</w:t>
      </w:r>
      <w:proofErr w:type="gramStart"/>
      <w:r w:rsidRPr="00001E21">
        <w:rPr>
          <w:rFonts w:ascii="仿宋_GB2312" w:eastAsia="仿宋_GB2312"/>
          <w:sz w:val="32"/>
          <w:szCs w:val="32"/>
        </w:rPr>
        <w:t>梅市发</w:t>
      </w:r>
      <w:proofErr w:type="gramEnd"/>
      <w:r w:rsidRPr="00001E21">
        <w:rPr>
          <w:rFonts w:ascii="仿宋_GB2312" w:eastAsia="仿宋_GB2312"/>
          <w:sz w:val="32"/>
          <w:szCs w:val="32"/>
        </w:rPr>
        <w:t>〔2017〕5号）；</w:t>
      </w:r>
    </w:p>
    <w:p w14:paraId="6074E244"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4.《梅州市人民政府关于印发梅州市降低制造业企业成本支持实体经济发展若干政策措施（修订版）的通知》（梅市府〔2018〕26号）；</w:t>
      </w:r>
    </w:p>
    <w:p w14:paraId="7F1921FE"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lastRenderedPageBreak/>
        <w:t>5.《梅州市促进先进制造业招商引资工作若干措施》（梅市府〔2019〕17号）；</w:t>
      </w:r>
    </w:p>
    <w:p w14:paraId="0239FE92" w14:textId="77777777" w:rsidR="00001E21" w:rsidRP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6. 梅州市人民政府办公室关于印发梅州</w:t>
      </w:r>
      <w:proofErr w:type="gramStart"/>
      <w:r w:rsidRPr="00001E21">
        <w:rPr>
          <w:rFonts w:ascii="仿宋_GB2312" w:eastAsia="仿宋_GB2312"/>
          <w:sz w:val="32"/>
          <w:szCs w:val="32"/>
        </w:rPr>
        <w:t>市促进</w:t>
      </w:r>
      <w:proofErr w:type="gramEnd"/>
      <w:r w:rsidRPr="00001E21">
        <w:rPr>
          <w:rFonts w:ascii="仿宋_GB2312" w:eastAsia="仿宋_GB2312"/>
          <w:sz w:val="32"/>
          <w:szCs w:val="32"/>
        </w:rPr>
        <w:t>制造业企业增资扩产若干措施的通知（梅市府办〔2020〕3号）；</w:t>
      </w:r>
    </w:p>
    <w:p w14:paraId="7F128D9F" w14:textId="77777777" w:rsidR="00001E21" w:rsidRDefault="00001E21" w:rsidP="009A4D0E">
      <w:pPr>
        <w:spacing w:line="560" w:lineRule="exact"/>
        <w:ind w:firstLineChars="200" w:firstLine="640"/>
        <w:rPr>
          <w:rFonts w:ascii="仿宋_GB2312" w:eastAsia="仿宋_GB2312"/>
          <w:sz w:val="32"/>
          <w:szCs w:val="32"/>
        </w:rPr>
      </w:pPr>
      <w:r w:rsidRPr="00001E21">
        <w:rPr>
          <w:rFonts w:ascii="仿宋_GB2312" w:eastAsia="仿宋_GB2312"/>
          <w:sz w:val="32"/>
          <w:szCs w:val="32"/>
        </w:rPr>
        <w:t>7.中共蕉岭县委 蕉岭县人民政府印发《关于加快蕉岭县人才发展的实施意见（试行）》的通知（</w:t>
      </w:r>
      <w:proofErr w:type="gramStart"/>
      <w:r w:rsidRPr="00001E21">
        <w:rPr>
          <w:rFonts w:ascii="仿宋_GB2312" w:eastAsia="仿宋_GB2312"/>
          <w:sz w:val="32"/>
          <w:szCs w:val="32"/>
        </w:rPr>
        <w:t>蕉</w:t>
      </w:r>
      <w:proofErr w:type="gramEnd"/>
      <w:r w:rsidRPr="00001E21">
        <w:rPr>
          <w:rFonts w:ascii="仿宋_GB2312" w:eastAsia="仿宋_GB2312"/>
          <w:sz w:val="32"/>
          <w:szCs w:val="32"/>
        </w:rPr>
        <w:t>委发〔2019〕2号）。</w:t>
      </w:r>
    </w:p>
    <w:p w14:paraId="3137837F" w14:textId="28A5E36D" w:rsidR="00487584" w:rsidRPr="00487584" w:rsidRDefault="00500A1D" w:rsidP="009A4D0E">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487584" w:rsidRPr="00487584">
        <w:rPr>
          <w:rFonts w:ascii="黑体" w:eastAsia="黑体" w:hAnsi="黑体" w:hint="eastAsia"/>
          <w:sz w:val="32"/>
          <w:szCs w:val="32"/>
        </w:rPr>
        <w:t>、政策的主要内容</w:t>
      </w:r>
    </w:p>
    <w:p w14:paraId="4AC8884F" w14:textId="0054F2F7" w:rsidR="00487584" w:rsidRDefault="00487584" w:rsidP="009A4D0E">
      <w:pPr>
        <w:spacing w:line="560" w:lineRule="exact"/>
        <w:ind w:firstLineChars="200" w:firstLine="640"/>
        <w:rPr>
          <w:rFonts w:ascii="仿宋_GB2312" w:eastAsia="仿宋_GB2312"/>
          <w:sz w:val="32"/>
          <w:szCs w:val="32"/>
        </w:rPr>
      </w:pPr>
      <w:r>
        <w:rPr>
          <w:rFonts w:ascii="仿宋_GB2312" w:eastAsia="仿宋_GB2312" w:hint="eastAsia"/>
          <w:sz w:val="32"/>
          <w:szCs w:val="32"/>
        </w:rPr>
        <w:t>《实施办法》</w:t>
      </w:r>
      <w:r w:rsidRPr="00487584">
        <w:rPr>
          <w:rFonts w:ascii="仿宋_GB2312" w:eastAsia="仿宋_GB2312" w:hint="eastAsia"/>
          <w:sz w:val="32"/>
          <w:szCs w:val="32"/>
        </w:rPr>
        <w:t>的出台旨在强化统筹</w:t>
      </w:r>
      <w:r>
        <w:rPr>
          <w:rFonts w:ascii="仿宋_GB2312" w:eastAsia="仿宋_GB2312" w:hint="eastAsia"/>
          <w:sz w:val="32"/>
          <w:szCs w:val="32"/>
        </w:rPr>
        <w:t>蕉岭</w:t>
      </w:r>
      <w:r w:rsidRPr="00487584">
        <w:rPr>
          <w:rFonts w:ascii="仿宋_GB2312" w:eastAsia="仿宋_GB2312" w:hint="eastAsia"/>
          <w:sz w:val="32"/>
          <w:szCs w:val="32"/>
        </w:rPr>
        <w:t>县招商引资的体制机制、产业导向、政策扶持、营商环境等工作，形成全县招商引资“一盘棋”的新格局。《</w:t>
      </w:r>
      <w:r>
        <w:rPr>
          <w:rFonts w:ascii="仿宋_GB2312" w:eastAsia="仿宋_GB2312" w:hint="eastAsia"/>
          <w:sz w:val="32"/>
          <w:szCs w:val="32"/>
        </w:rPr>
        <w:t>实施办法</w:t>
      </w:r>
      <w:r w:rsidRPr="00487584">
        <w:rPr>
          <w:rFonts w:ascii="仿宋_GB2312" w:eastAsia="仿宋_GB2312" w:hint="eastAsia"/>
          <w:sz w:val="32"/>
          <w:szCs w:val="32"/>
        </w:rPr>
        <w:t>》主要亮点：一是更加突出导向性。《</w:t>
      </w:r>
      <w:r>
        <w:rPr>
          <w:rFonts w:ascii="仿宋_GB2312" w:eastAsia="仿宋_GB2312" w:hint="eastAsia"/>
          <w:sz w:val="32"/>
          <w:szCs w:val="32"/>
        </w:rPr>
        <w:t>实施办法</w:t>
      </w:r>
      <w:r w:rsidRPr="00487584">
        <w:rPr>
          <w:rFonts w:ascii="仿宋_GB2312" w:eastAsia="仿宋_GB2312" w:hint="eastAsia"/>
          <w:sz w:val="32"/>
          <w:szCs w:val="32"/>
        </w:rPr>
        <w:t>》突出对</w:t>
      </w:r>
      <w:r>
        <w:rPr>
          <w:rFonts w:ascii="仿宋_GB2312" w:eastAsia="仿宋_GB2312" w:hint="eastAsia"/>
          <w:sz w:val="32"/>
          <w:szCs w:val="32"/>
        </w:rPr>
        <w:t>蕉岭</w:t>
      </w:r>
      <w:r w:rsidRPr="00487584">
        <w:rPr>
          <w:rFonts w:ascii="仿宋_GB2312" w:eastAsia="仿宋_GB2312" w:hint="eastAsia"/>
          <w:sz w:val="32"/>
          <w:szCs w:val="32"/>
        </w:rPr>
        <w:t>县</w:t>
      </w:r>
      <w:r>
        <w:rPr>
          <w:rFonts w:ascii="仿宋_GB2312" w:eastAsia="仿宋_GB2312" w:hint="eastAsia"/>
          <w:sz w:val="32"/>
          <w:szCs w:val="32"/>
        </w:rPr>
        <w:t>先进制造业</w:t>
      </w:r>
      <w:r w:rsidRPr="00487584">
        <w:rPr>
          <w:rFonts w:ascii="仿宋_GB2312" w:eastAsia="仿宋_GB2312" w:hint="eastAsia"/>
          <w:sz w:val="32"/>
          <w:szCs w:val="32"/>
        </w:rPr>
        <w:t>的招商引资重点，</w:t>
      </w:r>
      <w:r w:rsidR="00A24A16" w:rsidRPr="00A24A16">
        <w:rPr>
          <w:rFonts w:ascii="仿宋_GB2312" w:eastAsia="仿宋_GB2312" w:hint="eastAsia"/>
          <w:sz w:val="32"/>
          <w:szCs w:val="32"/>
        </w:rPr>
        <w:t>培育形成高增长、高质量的</w:t>
      </w:r>
      <w:r w:rsidR="00A24A16">
        <w:rPr>
          <w:rFonts w:ascii="仿宋_GB2312" w:eastAsia="仿宋_GB2312" w:hint="eastAsia"/>
          <w:sz w:val="32"/>
          <w:szCs w:val="32"/>
        </w:rPr>
        <w:t>先进制造业</w:t>
      </w:r>
      <w:r w:rsidR="00A24A16" w:rsidRPr="00A24A16">
        <w:rPr>
          <w:rFonts w:ascii="仿宋_GB2312" w:eastAsia="仿宋_GB2312" w:hint="eastAsia"/>
          <w:sz w:val="32"/>
          <w:szCs w:val="32"/>
        </w:rPr>
        <w:t>产业集群，加快经济结构转型升级，实现经济高质量发展。</w:t>
      </w:r>
      <w:r w:rsidRPr="00487584">
        <w:rPr>
          <w:rFonts w:ascii="仿宋_GB2312" w:eastAsia="仿宋_GB2312" w:hint="eastAsia"/>
          <w:sz w:val="32"/>
          <w:szCs w:val="32"/>
        </w:rPr>
        <w:t>二是更加突出政策性。本次起草重点突出对招引大项目、财政贡献和招商引荐等类别的务实奖励条款，有利于</w:t>
      </w:r>
      <w:r>
        <w:rPr>
          <w:rFonts w:ascii="仿宋_GB2312" w:eastAsia="仿宋_GB2312" w:hint="eastAsia"/>
          <w:sz w:val="32"/>
          <w:szCs w:val="32"/>
        </w:rPr>
        <w:t>蕉岭</w:t>
      </w:r>
      <w:r w:rsidRPr="00487584">
        <w:rPr>
          <w:rFonts w:ascii="仿宋_GB2312" w:eastAsia="仿宋_GB2312" w:hint="eastAsia"/>
          <w:sz w:val="32"/>
          <w:szCs w:val="32"/>
        </w:rPr>
        <w:t>县招商引资和对各地招大引强选优提供强大的竞争支撑。三是更加突出实效性。《</w:t>
      </w:r>
      <w:r>
        <w:rPr>
          <w:rFonts w:ascii="仿宋_GB2312" w:eastAsia="仿宋_GB2312" w:hint="eastAsia"/>
          <w:sz w:val="32"/>
          <w:szCs w:val="32"/>
        </w:rPr>
        <w:t>实施办法</w:t>
      </w:r>
      <w:r w:rsidRPr="00487584">
        <w:rPr>
          <w:rFonts w:ascii="仿宋_GB2312" w:eastAsia="仿宋_GB2312" w:hint="eastAsia"/>
          <w:sz w:val="32"/>
          <w:szCs w:val="32"/>
        </w:rPr>
        <w:t>》充分考虑了</w:t>
      </w:r>
      <w:r>
        <w:rPr>
          <w:rFonts w:ascii="仿宋_GB2312" w:eastAsia="仿宋_GB2312" w:hint="eastAsia"/>
          <w:sz w:val="32"/>
          <w:szCs w:val="32"/>
        </w:rPr>
        <w:t>蕉岭</w:t>
      </w:r>
      <w:proofErr w:type="gramStart"/>
      <w:r w:rsidRPr="00487584">
        <w:rPr>
          <w:rFonts w:ascii="仿宋_GB2312" w:eastAsia="仿宋_GB2312" w:hint="eastAsia"/>
          <w:sz w:val="32"/>
          <w:szCs w:val="32"/>
        </w:rPr>
        <w:t>县当前</w:t>
      </w:r>
      <w:proofErr w:type="gramEnd"/>
      <w:r w:rsidRPr="00487584">
        <w:rPr>
          <w:rFonts w:ascii="仿宋_GB2312" w:eastAsia="仿宋_GB2312" w:hint="eastAsia"/>
          <w:sz w:val="32"/>
          <w:szCs w:val="32"/>
        </w:rPr>
        <w:t>筹备项目的建设、投资规模实际，对奖励条款具体量化的指标作了细化，确保招商引资工作易操作、实效大。</w:t>
      </w:r>
    </w:p>
    <w:p w14:paraId="2C3906AC" w14:textId="1501C707" w:rsidR="00487584" w:rsidRPr="00500A1D" w:rsidRDefault="00487584" w:rsidP="009A4D0E">
      <w:pPr>
        <w:spacing w:line="560" w:lineRule="exact"/>
        <w:ind w:firstLineChars="200" w:firstLine="640"/>
        <w:rPr>
          <w:rFonts w:ascii="楷体_GB2312" w:eastAsia="楷体_GB2312"/>
          <w:sz w:val="32"/>
          <w:szCs w:val="32"/>
        </w:rPr>
      </w:pPr>
      <w:r w:rsidRPr="00500A1D">
        <w:rPr>
          <w:rFonts w:ascii="楷体_GB2312" w:eastAsia="楷体_GB2312" w:hint="eastAsia"/>
          <w:sz w:val="32"/>
          <w:szCs w:val="32"/>
        </w:rPr>
        <w:t>《实施办法》共</w:t>
      </w:r>
      <w:r w:rsidR="00500A1D" w:rsidRPr="00500A1D">
        <w:rPr>
          <w:rFonts w:ascii="楷体_GB2312" w:eastAsia="楷体_GB2312" w:hint="eastAsia"/>
          <w:sz w:val="32"/>
          <w:szCs w:val="32"/>
        </w:rPr>
        <w:t>六大方面，</w:t>
      </w:r>
      <w:r w:rsidRPr="00500A1D">
        <w:rPr>
          <w:rFonts w:ascii="楷体_GB2312" w:eastAsia="楷体_GB2312" w:hint="eastAsia"/>
          <w:sz w:val="32"/>
          <w:szCs w:val="32"/>
        </w:rPr>
        <w:t>十</w:t>
      </w:r>
      <w:r w:rsidR="00A1531D">
        <w:rPr>
          <w:rFonts w:ascii="楷体_GB2312" w:eastAsia="楷体_GB2312" w:hint="eastAsia"/>
          <w:sz w:val="32"/>
          <w:szCs w:val="32"/>
        </w:rPr>
        <w:t>七</w:t>
      </w:r>
      <w:r w:rsidRPr="00500A1D">
        <w:rPr>
          <w:rFonts w:ascii="楷体_GB2312" w:eastAsia="楷体_GB2312" w:hint="eastAsia"/>
          <w:sz w:val="32"/>
          <w:szCs w:val="32"/>
        </w:rPr>
        <w:t>条</w:t>
      </w:r>
      <w:r w:rsidR="00500A1D" w:rsidRPr="00500A1D">
        <w:rPr>
          <w:rFonts w:ascii="楷体_GB2312" w:eastAsia="楷体_GB2312" w:hint="eastAsia"/>
          <w:sz w:val="32"/>
          <w:szCs w:val="32"/>
        </w:rPr>
        <w:t>措施</w:t>
      </w:r>
      <w:r w:rsidRPr="00500A1D">
        <w:rPr>
          <w:rFonts w:ascii="楷体_GB2312" w:eastAsia="楷体_GB2312" w:hint="eastAsia"/>
          <w:sz w:val="32"/>
          <w:szCs w:val="32"/>
        </w:rPr>
        <w:t>，</w:t>
      </w:r>
      <w:r w:rsidR="00500A1D" w:rsidRPr="00500A1D">
        <w:rPr>
          <w:rFonts w:ascii="楷体_GB2312" w:eastAsia="楷体_GB2312" w:hint="eastAsia"/>
          <w:sz w:val="32"/>
          <w:szCs w:val="32"/>
        </w:rPr>
        <w:t>主要内容如下：</w:t>
      </w:r>
    </w:p>
    <w:p w14:paraId="1162AF98" w14:textId="2A7E8641" w:rsidR="00500A1D" w:rsidRDefault="00500A1D" w:rsidP="009A4D0E">
      <w:pPr>
        <w:spacing w:line="560" w:lineRule="exact"/>
        <w:ind w:firstLineChars="200" w:firstLine="640"/>
        <w:rPr>
          <w:rFonts w:ascii="仿宋_GB2312" w:eastAsia="仿宋_GB2312"/>
          <w:sz w:val="32"/>
          <w:szCs w:val="32"/>
        </w:rPr>
      </w:pPr>
      <w:r w:rsidRPr="00A24A16">
        <w:rPr>
          <w:rFonts w:ascii="仿宋_GB2312" w:eastAsia="仿宋_GB2312" w:hint="eastAsia"/>
          <w:sz w:val="32"/>
          <w:szCs w:val="32"/>
        </w:rPr>
        <w:t>第一部分（即第一条）适用对象和相关门槛:</w:t>
      </w:r>
      <w:r w:rsidRPr="00A24A16">
        <w:rPr>
          <w:rFonts w:ascii="仿宋_GB2312" w:eastAsia="仿宋_GB2312" w:hint="eastAsia"/>
        </w:rPr>
        <w:t xml:space="preserve"> </w:t>
      </w:r>
      <w:r w:rsidRPr="00500A1D">
        <w:rPr>
          <w:rFonts w:ascii="仿宋_GB2312" w:eastAsia="仿宋_GB2312" w:hint="eastAsia"/>
          <w:sz w:val="32"/>
          <w:szCs w:val="32"/>
        </w:rPr>
        <w:t>本办法适用于新落户蕉岭县境内（含</w:t>
      </w:r>
      <w:proofErr w:type="gramStart"/>
      <w:r w:rsidRPr="00500A1D">
        <w:rPr>
          <w:rFonts w:ascii="仿宋_GB2312" w:eastAsia="仿宋_GB2312" w:hint="eastAsia"/>
          <w:sz w:val="32"/>
          <w:szCs w:val="32"/>
        </w:rPr>
        <w:t>蕉</w:t>
      </w:r>
      <w:proofErr w:type="gramEnd"/>
      <w:r w:rsidRPr="00500A1D">
        <w:rPr>
          <w:rFonts w:ascii="仿宋_GB2312" w:eastAsia="仿宋_GB2312" w:hint="eastAsia"/>
          <w:sz w:val="32"/>
          <w:szCs w:val="32"/>
        </w:rPr>
        <w:t>华工业园区），从事先进机械装备制造、高端电子信息、新材料、</w:t>
      </w:r>
      <w:r w:rsidR="001D6A66">
        <w:rPr>
          <w:rFonts w:ascii="仿宋_GB2312" w:eastAsia="仿宋_GB2312" w:hint="eastAsia"/>
          <w:sz w:val="32"/>
          <w:szCs w:val="32"/>
        </w:rPr>
        <w:t>食品、</w:t>
      </w:r>
      <w:r w:rsidRPr="00500A1D">
        <w:rPr>
          <w:rFonts w:ascii="仿宋_GB2312" w:eastAsia="仿宋_GB2312" w:hint="eastAsia"/>
          <w:sz w:val="32"/>
          <w:szCs w:val="32"/>
        </w:rPr>
        <w:t>生物医药及高性能医疗器械等产业的先进制造业项目</w:t>
      </w:r>
      <w:r>
        <w:rPr>
          <w:rFonts w:ascii="仿宋_GB2312" w:eastAsia="仿宋_GB2312" w:hint="eastAsia"/>
          <w:sz w:val="32"/>
          <w:szCs w:val="32"/>
        </w:rPr>
        <w:t>。</w:t>
      </w:r>
    </w:p>
    <w:p w14:paraId="36B8DD57" w14:textId="39AD0652" w:rsidR="00500A1D" w:rsidRDefault="00500A1D" w:rsidP="009A4D0E">
      <w:pPr>
        <w:spacing w:line="560" w:lineRule="exact"/>
        <w:ind w:firstLineChars="200" w:firstLine="640"/>
        <w:rPr>
          <w:rFonts w:ascii="仿宋_GB2312" w:eastAsia="仿宋_GB2312"/>
          <w:sz w:val="32"/>
          <w:szCs w:val="32"/>
        </w:rPr>
      </w:pPr>
      <w:r w:rsidRPr="00500A1D">
        <w:rPr>
          <w:rFonts w:ascii="仿宋_GB2312" w:eastAsia="仿宋_GB2312" w:hint="eastAsia"/>
          <w:sz w:val="32"/>
          <w:szCs w:val="32"/>
        </w:rPr>
        <w:lastRenderedPageBreak/>
        <w:t>第二部分（即第二条至十</w:t>
      </w:r>
      <w:r w:rsidR="00001E21">
        <w:rPr>
          <w:rFonts w:ascii="仿宋_GB2312" w:eastAsia="仿宋_GB2312" w:hint="eastAsia"/>
          <w:sz w:val="32"/>
          <w:szCs w:val="32"/>
        </w:rPr>
        <w:t>三</w:t>
      </w:r>
      <w:r w:rsidRPr="00500A1D">
        <w:rPr>
          <w:rFonts w:ascii="仿宋_GB2312" w:eastAsia="仿宋_GB2312" w:hint="eastAsia"/>
          <w:sz w:val="32"/>
          <w:szCs w:val="32"/>
        </w:rPr>
        <w:t>条）为措施奖励标准及内容</w:t>
      </w:r>
      <w:r w:rsidRPr="00500A1D">
        <w:rPr>
          <w:rFonts w:ascii="仿宋_GB2312" w:eastAsia="仿宋_GB2312"/>
          <w:sz w:val="32"/>
          <w:szCs w:val="32"/>
        </w:rPr>
        <w:t>:</w:t>
      </w:r>
      <w:r w:rsidRPr="00500A1D">
        <w:rPr>
          <w:rFonts w:hint="eastAsia"/>
        </w:rPr>
        <w:t xml:space="preserve"> </w:t>
      </w:r>
      <w:r w:rsidRPr="00500A1D">
        <w:rPr>
          <w:rFonts w:ascii="仿宋_GB2312" w:eastAsia="仿宋_GB2312" w:hint="eastAsia"/>
          <w:sz w:val="32"/>
          <w:szCs w:val="32"/>
        </w:rPr>
        <w:t>主要对固定资产投资奖励、财政贡献奖励、高新技术企业及研发创新奖励、发明专利及生产许可奖励、贷款贴息支持、</w:t>
      </w:r>
      <w:r w:rsidR="00001E21">
        <w:rPr>
          <w:rFonts w:ascii="仿宋_GB2312" w:eastAsia="仿宋_GB2312" w:hint="eastAsia"/>
          <w:sz w:val="32"/>
          <w:szCs w:val="32"/>
        </w:rPr>
        <w:t>降低企业用地成本、</w:t>
      </w:r>
      <w:r w:rsidRPr="00500A1D">
        <w:rPr>
          <w:rFonts w:ascii="仿宋_GB2312" w:eastAsia="仿宋_GB2312" w:hint="eastAsia"/>
          <w:sz w:val="32"/>
          <w:szCs w:val="32"/>
        </w:rPr>
        <w:t>租赁厂房优惠、物流费用支持、企业上市奖励、人才扶持奖励、子女就读支持、项目引荐奖励等方面提出具体奖励措施。</w:t>
      </w:r>
    </w:p>
    <w:p w14:paraId="4E8ED2A2" w14:textId="480475BC" w:rsidR="00500A1D" w:rsidRDefault="00500A1D" w:rsidP="009A4D0E">
      <w:pPr>
        <w:spacing w:line="560" w:lineRule="exact"/>
        <w:ind w:firstLineChars="200" w:firstLine="640"/>
        <w:rPr>
          <w:rFonts w:ascii="仿宋_GB2312" w:eastAsia="仿宋_GB2312"/>
          <w:sz w:val="32"/>
          <w:szCs w:val="32"/>
        </w:rPr>
      </w:pPr>
      <w:r w:rsidRPr="00500A1D">
        <w:rPr>
          <w:rFonts w:ascii="仿宋_GB2312" w:eastAsia="仿宋_GB2312" w:hint="eastAsia"/>
          <w:sz w:val="32"/>
          <w:szCs w:val="32"/>
        </w:rPr>
        <w:t>第三部分（即第十</w:t>
      </w:r>
      <w:r w:rsidR="00BD0698">
        <w:rPr>
          <w:rFonts w:ascii="仿宋_GB2312" w:eastAsia="仿宋_GB2312" w:hint="eastAsia"/>
          <w:sz w:val="32"/>
          <w:szCs w:val="32"/>
        </w:rPr>
        <w:t>四</w:t>
      </w:r>
      <w:r w:rsidRPr="00500A1D">
        <w:rPr>
          <w:rFonts w:ascii="仿宋_GB2312" w:eastAsia="仿宋_GB2312" w:hint="eastAsia"/>
          <w:sz w:val="32"/>
          <w:szCs w:val="32"/>
        </w:rPr>
        <w:t>条）为措施的操作原则</w:t>
      </w:r>
      <w:r>
        <w:rPr>
          <w:rFonts w:ascii="仿宋_GB2312" w:eastAsia="仿宋_GB2312" w:hint="eastAsia"/>
          <w:sz w:val="32"/>
          <w:szCs w:val="32"/>
        </w:rPr>
        <w:t>：</w:t>
      </w:r>
      <w:r w:rsidRPr="00500A1D">
        <w:rPr>
          <w:rFonts w:ascii="仿宋_GB2312" w:eastAsia="仿宋_GB2312" w:hint="eastAsia"/>
          <w:sz w:val="32"/>
          <w:szCs w:val="32"/>
        </w:rPr>
        <w:t>符合本办法规定的同一项目、同一事项同时符合省、市其他扶持政策规定（含上级部门要求市、县级配套或负担资金的政策规定），按照从高不重复的原则予以支持，另有规定的除外。</w:t>
      </w:r>
    </w:p>
    <w:p w14:paraId="6DFE7A57" w14:textId="72710956" w:rsidR="00500A1D" w:rsidRDefault="00500A1D" w:rsidP="009A4D0E">
      <w:pPr>
        <w:spacing w:line="560" w:lineRule="exact"/>
        <w:ind w:firstLineChars="200" w:firstLine="640"/>
        <w:rPr>
          <w:rFonts w:ascii="仿宋_GB2312" w:eastAsia="仿宋_GB2312"/>
          <w:sz w:val="32"/>
          <w:szCs w:val="32"/>
        </w:rPr>
      </w:pPr>
      <w:r w:rsidRPr="00500A1D">
        <w:rPr>
          <w:rFonts w:ascii="仿宋_GB2312" w:eastAsia="仿宋_GB2312" w:hint="eastAsia"/>
          <w:sz w:val="32"/>
          <w:szCs w:val="32"/>
        </w:rPr>
        <w:t>第四部分（即第十</w:t>
      </w:r>
      <w:r w:rsidR="00BD0698">
        <w:rPr>
          <w:rFonts w:ascii="仿宋_GB2312" w:eastAsia="仿宋_GB2312" w:hint="eastAsia"/>
          <w:sz w:val="32"/>
          <w:szCs w:val="32"/>
        </w:rPr>
        <w:t>五</w:t>
      </w:r>
      <w:r w:rsidRPr="00500A1D">
        <w:rPr>
          <w:rFonts w:ascii="仿宋_GB2312" w:eastAsia="仿宋_GB2312" w:hint="eastAsia"/>
          <w:sz w:val="32"/>
          <w:szCs w:val="32"/>
        </w:rPr>
        <w:t>条）为相关约定条件</w:t>
      </w:r>
      <w:r>
        <w:rPr>
          <w:rFonts w:ascii="仿宋_GB2312" w:eastAsia="仿宋_GB2312" w:hint="eastAsia"/>
          <w:sz w:val="32"/>
          <w:szCs w:val="32"/>
        </w:rPr>
        <w:t>：</w:t>
      </w:r>
      <w:r w:rsidRPr="00500A1D">
        <w:rPr>
          <w:rFonts w:ascii="仿宋_GB2312" w:eastAsia="仿宋_GB2312" w:hint="eastAsia"/>
          <w:sz w:val="32"/>
          <w:szCs w:val="32"/>
        </w:rPr>
        <w:t>企业需在蕉岭县内注册、纳税，有独立法人资格、实行独立核算，且承诺</w:t>
      </w:r>
      <w:r w:rsidRPr="00500A1D">
        <w:rPr>
          <w:rFonts w:ascii="仿宋_GB2312" w:eastAsia="仿宋_GB2312"/>
          <w:sz w:val="32"/>
          <w:szCs w:val="32"/>
        </w:rPr>
        <w:t>10年内</w:t>
      </w:r>
      <w:proofErr w:type="gramStart"/>
      <w:r w:rsidRPr="00500A1D">
        <w:rPr>
          <w:rFonts w:ascii="仿宋_GB2312" w:eastAsia="仿宋_GB2312"/>
          <w:sz w:val="32"/>
          <w:szCs w:val="32"/>
        </w:rPr>
        <w:t>不</w:t>
      </w:r>
      <w:proofErr w:type="gramEnd"/>
      <w:r w:rsidRPr="00500A1D">
        <w:rPr>
          <w:rFonts w:ascii="仿宋_GB2312" w:eastAsia="仿宋_GB2312"/>
          <w:sz w:val="32"/>
          <w:szCs w:val="32"/>
        </w:rPr>
        <w:t>迁离蕉岭、不改变在蕉岭纳税义务、不减少注册资本。企业在签订投资协议时，应合理合法明确项目建设年限及年保底纳税额度。若企业违反投资协议，政府有权撤销扶持措施并</w:t>
      </w:r>
      <w:proofErr w:type="gramStart"/>
      <w:r w:rsidRPr="00500A1D">
        <w:rPr>
          <w:rFonts w:ascii="仿宋_GB2312" w:eastAsia="仿宋_GB2312"/>
          <w:sz w:val="32"/>
          <w:szCs w:val="32"/>
        </w:rPr>
        <w:t>追回奖补</w:t>
      </w:r>
      <w:proofErr w:type="gramEnd"/>
      <w:r w:rsidRPr="00500A1D">
        <w:rPr>
          <w:rFonts w:ascii="仿宋_GB2312" w:eastAsia="仿宋_GB2312"/>
          <w:sz w:val="32"/>
          <w:szCs w:val="32"/>
        </w:rPr>
        <w:t>资金，并由有关部门联合惩戒。</w:t>
      </w:r>
    </w:p>
    <w:p w14:paraId="25A6C057" w14:textId="3DF6E60A" w:rsidR="00500A1D" w:rsidRDefault="00500A1D" w:rsidP="009A4D0E">
      <w:pPr>
        <w:spacing w:line="560" w:lineRule="exact"/>
        <w:ind w:firstLineChars="200" w:firstLine="640"/>
        <w:rPr>
          <w:rFonts w:ascii="仿宋_GB2312" w:eastAsia="仿宋_GB2312"/>
          <w:sz w:val="32"/>
          <w:szCs w:val="32"/>
        </w:rPr>
      </w:pPr>
      <w:r w:rsidRPr="00500A1D">
        <w:rPr>
          <w:rFonts w:ascii="仿宋_GB2312" w:eastAsia="仿宋_GB2312" w:hint="eastAsia"/>
          <w:sz w:val="32"/>
          <w:szCs w:val="32"/>
        </w:rPr>
        <w:t>第五部分（即第十</w:t>
      </w:r>
      <w:r w:rsidR="00BD0698">
        <w:rPr>
          <w:rFonts w:ascii="仿宋_GB2312" w:eastAsia="仿宋_GB2312" w:hint="eastAsia"/>
          <w:sz w:val="32"/>
          <w:szCs w:val="32"/>
        </w:rPr>
        <w:t>六</w:t>
      </w:r>
      <w:r w:rsidRPr="00500A1D">
        <w:rPr>
          <w:rFonts w:ascii="仿宋_GB2312" w:eastAsia="仿宋_GB2312" w:hint="eastAsia"/>
          <w:sz w:val="32"/>
          <w:szCs w:val="32"/>
        </w:rPr>
        <w:t>条）为</w:t>
      </w:r>
      <w:r>
        <w:rPr>
          <w:rFonts w:ascii="仿宋_GB2312" w:eastAsia="仿宋_GB2312" w:hint="eastAsia"/>
          <w:sz w:val="32"/>
          <w:szCs w:val="32"/>
        </w:rPr>
        <w:t>审核认定原则</w:t>
      </w:r>
      <w:r w:rsidRPr="00500A1D">
        <w:rPr>
          <w:rFonts w:ascii="仿宋_GB2312" w:eastAsia="仿宋_GB2312" w:hint="eastAsia"/>
          <w:sz w:val="32"/>
          <w:szCs w:val="32"/>
        </w:rPr>
        <w:t>：按照“谁审核、谁负责”的原则，省、市和县原有文件规定的</w:t>
      </w:r>
      <w:proofErr w:type="gramStart"/>
      <w:r w:rsidRPr="00500A1D">
        <w:rPr>
          <w:rFonts w:ascii="仿宋_GB2312" w:eastAsia="仿宋_GB2312" w:hint="eastAsia"/>
          <w:sz w:val="32"/>
          <w:szCs w:val="32"/>
        </w:rPr>
        <w:t>奖补程序</w:t>
      </w:r>
      <w:proofErr w:type="gramEnd"/>
      <w:r w:rsidRPr="00500A1D">
        <w:rPr>
          <w:rFonts w:ascii="仿宋_GB2312" w:eastAsia="仿宋_GB2312" w:hint="eastAsia"/>
          <w:sz w:val="32"/>
          <w:szCs w:val="32"/>
        </w:rPr>
        <w:t>按上级和县原文件规定执行，其余由县招商和企业服务中心负责对</w:t>
      </w:r>
      <w:proofErr w:type="gramStart"/>
      <w:r w:rsidRPr="00500A1D">
        <w:rPr>
          <w:rFonts w:ascii="仿宋_GB2312" w:eastAsia="仿宋_GB2312" w:hint="eastAsia"/>
          <w:sz w:val="32"/>
          <w:szCs w:val="32"/>
        </w:rPr>
        <w:t>享受奖补的</w:t>
      </w:r>
      <w:proofErr w:type="gramEnd"/>
      <w:r w:rsidRPr="00500A1D">
        <w:rPr>
          <w:rFonts w:ascii="仿宋_GB2312" w:eastAsia="仿宋_GB2312" w:hint="eastAsia"/>
          <w:sz w:val="32"/>
          <w:szCs w:val="32"/>
        </w:rPr>
        <w:t>企业和项目的申报材料进行初审并牵头组织财政、税务、统计、科工商务、发改、</w:t>
      </w:r>
      <w:proofErr w:type="gramStart"/>
      <w:r w:rsidRPr="00500A1D">
        <w:rPr>
          <w:rFonts w:ascii="仿宋_GB2312" w:eastAsia="仿宋_GB2312" w:hint="eastAsia"/>
          <w:sz w:val="32"/>
          <w:szCs w:val="32"/>
        </w:rPr>
        <w:t>蕉</w:t>
      </w:r>
      <w:proofErr w:type="gramEnd"/>
      <w:r w:rsidRPr="00500A1D">
        <w:rPr>
          <w:rFonts w:ascii="仿宋_GB2312" w:eastAsia="仿宋_GB2312" w:hint="eastAsia"/>
          <w:sz w:val="32"/>
          <w:szCs w:val="32"/>
        </w:rPr>
        <w:t>华园区招商部等相关单位和部门对申报材料和实地进行审核认定。</w:t>
      </w:r>
    </w:p>
    <w:p w14:paraId="549B29E9" w14:textId="56B29382" w:rsidR="00500A1D" w:rsidRPr="00053F9D" w:rsidRDefault="00500A1D" w:rsidP="009A4D0E">
      <w:pPr>
        <w:spacing w:line="560" w:lineRule="exact"/>
        <w:ind w:firstLineChars="200" w:firstLine="640"/>
        <w:rPr>
          <w:rFonts w:ascii="仿宋_GB2312" w:eastAsia="仿宋_GB2312"/>
          <w:sz w:val="32"/>
          <w:szCs w:val="32"/>
        </w:rPr>
      </w:pPr>
      <w:r w:rsidRPr="00500A1D">
        <w:rPr>
          <w:rFonts w:ascii="仿宋_GB2312" w:eastAsia="仿宋_GB2312" w:hint="eastAsia"/>
          <w:sz w:val="32"/>
          <w:szCs w:val="32"/>
        </w:rPr>
        <w:t>第</w:t>
      </w:r>
      <w:r>
        <w:rPr>
          <w:rFonts w:ascii="仿宋_GB2312" w:eastAsia="仿宋_GB2312" w:hint="eastAsia"/>
          <w:sz w:val="32"/>
          <w:szCs w:val="32"/>
        </w:rPr>
        <w:t>六</w:t>
      </w:r>
      <w:r w:rsidRPr="00500A1D">
        <w:rPr>
          <w:rFonts w:ascii="仿宋_GB2312" w:eastAsia="仿宋_GB2312" w:hint="eastAsia"/>
          <w:sz w:val="32"/>
          <w:szCs w:val="32"/>
        </w:rPr>
        <w:t>部分（即第十</w:t>
      </w:r>
      <w:r w:rsidR="00BD0698">
        <w:rPr>
          <w:rFonts w:ascii="仿宋_GB2312" w:eastAsia="仿宋_GB2312" w:hint="eastAsia"/>
          <w:sz w:val="32"/>
          <w:szCs w:val="32"/>
        </w:rPr>
        <w:t>七</w:t>
      </w:r>
      <w:r w:rsidRPr="00500A1D">
        <w:rPr>
          <w:rFonts w:ascii="仿宋_GB2312" w:eastAsia="仿宋_GB2312" w:hint="eastAsia"/>
          <w:sz w:val="32"/>
          <w:szCs w:val="32"/>
        </w:rPr>
        <w:t>条）为措施的有效期：本办法自公布之日起施行，有效期三年（其中适用期限为八年的条款按八年有效</w:t>
      </w:r>
      <w:r w:rsidRPr="00500A1D">
        <w:rPr>
          <w:rFonts w:ascii="仿宋_GB2312" w:eastAsia="仿宋_GB2312" w:hint="eastAsia"/>
          <w:sz w:val="32"/>
          <w:szCs w:val="32"/>
        </w:rPr>
        <w:lastRenderedPageBreak/>
        <w:t>期执行）。如国家、省、市及</w:t>
      </w:r>
      <w:proofErr w:type="gramStart"/>
      <w:r w:rsidRPr="00500A1D">
        <w:rPr>
          <w:rFonts w:ascii="仿宋_GB2312" w:eastAsia="仿宋_GB2312" w:hint="eastAsia"/>
          <w:sz w:val="32"/>
          <w:szCs w:val="32"/>
        </w:rPr>
        <w:t>县相关</w:t>
      </w:r>
      <w:proofErr w:type="gramEnd"/>
      <w:r w:rsidRPr="00500A1D">
        <w:rPr>
          <w:rFonts w:ascii="仿宋_GB2312" w:eastAsia="仿宋_GB2312" w:hint="eastAsia"/>
          <w:sz w:val="32"/>
          <w:szCs w:val="32"/>
        </w:rPr>
        <w:t>政策调整，按最新的政策规定执行。本县以往政策与本办法不一致的，按照本办法执行。</w:t>
      </w:r>
    </w:p>
    <w:sectPr w:rsidR="00500A1D" w:rsidRPr="00053F9D" w:rsidSect="003D54F6">
      <w:footerReference w:type="default" r:id="rId7"/>
      <w:pgSz w:w="11906" w:h="16838"/>
      <w:pgMar w:top="221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AC8D" w14:textId="77777777" w:rsidR="00EC3000" w:rsidRDefault="00EC3000" w:rsidP="003F11CD">
      <w:r>
        <w:separator/>
      </w:r>
    </w:p>
  </w:endnote>
  <w:endnote w:type="continuationSeparator" w:id="0">
    <w:p w14:paraId="3C245DCB" w14:textId="77777777" w:rsidR="00EC3000" w:rsidRDefault="00EC3000" w:rsidP="003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50379"/>
      <w:docPartObj>
        <w:docPartGallery w:val="Page Numbers (Bottom of Page)"/>
        <w:docPartUnique/>
      </w:docPartObj>
    </w:sdtPr>
    <w:sdtEndPr>
      <w:rPr>
        <w:rFonts w:ascii="宋体" w:eastAsia="宋体" w:hAnsi="宋体"/>
        <w:sz w:val="28"/>
        <w:szCs w:val="28"/>
      </w:rPr>
    </w:sdtEndPr>
    <w:sdtContent>
      <w:p w14:paraId="6DC78265" w14:textId="19D9688C" w:rsidR="003F11CD" w:rsidRPr="003F11CD" w:rsidRDefault="003F11CD">
        <w:pPr>
          <w:pStyle w:val="a5"/>
          <w:jc w:val="center"/>
          <w:rPr>
            <w:rFonts w:ascii="宋体" w:eastAsia="宋体" w:hAnsi="宋体"/>
            <w:sz w:val="28"/>
            <w:szCs w:val="28"/>
          </w:rPr>
        </w:pPr>
        <w:r w:rsidRPr="003F11CD">
          <w:rPr>
            <w:rFonts w:ascii="宋体" w:eastAsia="宋体" w:hAnsi="宋体"/>
            <w:sz w:val="28"/>
            <w:szCs w:val="28"/>
          </w:rPr>
          <w:fldChar w:fldCharType="begin"/>
        </w:r>
        <w:r w:rsidRPr="003F11CD">
          <w:rPr>
            <w:rFonts w:ascii="宋体" w:eastAsia="宋体" w:hAnsi="宋体"/>
            <w:sz w:val="28"/>
            <w:szCs w:val="28"/>
          </w:rPr>
          <w:instrText>PAGE   \* MERGEFORMAT</w:instrText>
        </w:r>
        <w:r w:rsidRPr="003F11CD">
          <w:rPr>
            <w:rFonts w:ascii="宋体" w:eastAsia="宋体" w:hAnsi="宋体"/>
            <w:sz w:val="28"/>
            <w:szCs w:val="28"/>
          </w:rPr>
          <w:fldChar w:fldCharType="separate"/>
        </w:r>
        <w:r w:rsidR="006E033E" w:rsidRPr="006E033E">
          <w:rPr>
            <w:rFonts w:ascii="宋体" w:eastAsia="宋体" w:hAnsi="宋体"/>
            <w:noProof/>
            <w:sz w:val="28"/>
            <w:szCs w:val="28"/>
            <w:lang w:val="zh-CN"/>
          </w:rPr>
          <w:t>1</w:t>
        </w:r>
        <w:r w:rsidRPr="003F11CD">
          <w:rPr>
            <w:rFonts w:ascii="宋体" w:eastAsia="宋体" w:hAnsi="宋体"/>
            <w:sz w:val="28"/>
            <w:szCs w:val="28"/>
          </w:rPr>
          <w:fldChar w:fldCharType="end"/>
        </w:r>
      </w:p>
    </w:sdtContent>
  </w:sdt>
  <w:p w14:paraId="092600D7" w14:textId="77777777" w:rsidR="003F11CD" w:rsidRDefault="003F1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1F79" w14:textId="77777777" w:rsidR="00EC3000" w:rsidRDefault="00EC3000" w:rsidP="003F11CD">
      <w:r>
        <w:separator/>
      </w:r>
    </w:p>
  </w:footnote>
  <w:footnote w:type="continuationSeparator" w:id="0">
    <w:p w14:paraId="1A8B8542" w14:textId="77777777" w:rsidR="00EC3000" w:rsidRDefault="00EC3000" w:rsidP="003F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D"/>
    <w:rsid w:val="00000826"/>
    <w:rsid w:val="00001E21"/>
    <w:rsid w:val="00053F9D"/>
    <w:rsid w:val="001A4211"/>
    <w:rsid w:val="001B17FD"/>
    <w:rsid w:val="001D6A66"/>
    <w:rsid w:val="00241863"/>
    <w:rsid w:val="002650E3"/>
    <w:rsid w:val="003D54F6"/>
    <w:rsid w:val="003E4AAF"/>
    <w:rsid w:val="003F11CD"/>
    <w:rsid w:val="00436C33"/>
    <w:rsid w:val="00460CEE"/>
    <w:rsid w:val="00487584"/>
    <w:rsid w:val="00493335"/>
    <w:rsid w:val="004D131B"/>
    <w:rsid w:val="00500A1D"/>
    <w:rsid w:val="005528F4"/>
    <w:rsid w:val="005868B8"/>
    <w:rsid w:val="006942EB"/>
    <w:rsid w:val="006B08B8"/>
    <w:rsid w:val="006E033E"/>
    <w:rsid w:val="00714624"/>
    <w:rsid w:val="007C09B3"/>
    <w:rsid w:val="008715DB"/>
    <w:rsid w:val="008D41A3"/>
    <w:rsid w:val="009A4D0E"/>
    <w:rsid w:val="009C6C6D"/>
    <w:rsid w:val="00A06846"/>
    <w:rsid w:val="00A1531D"/>
    <w:rsid w:val="00A24A16"/>
    <w:rsid w:val="00A4605D"/>
    <w:rsid w:val="00BD0698"/>
    <w:rsid w:val="00C632DB"/>
    <w:rsid w:val="00C64C92"/>
    <w:rsid w:val="00D51821"/>
    <w:rsid w:val="00E329C8"/>
    <w:rsid w:val="00E3552D"/>
    <w:rsid w:val="00E507FA"/>
    <w:rsid w:val="00EC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846"/>
    <w:pPr>
      <w:ind w:firstLineChars="200" w:firstLine="420"/>
    </w:pPr>
  </w:style>
  <w:style w:type="paragraph" w:styleId="a4">
    <w:name w:val="header"/>
    <w:basedOn w:val="a"/>
    <w:link w:val="Char"/>
    <w:uiPriority w:val="99"/>
    <w:unhideWhenUsed/>
    <w:rsid w:val="003F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11CD"/>
    <w:rPr>
      <w:sz w:val="18"/>
      <w:szCs w:val="18"/>
    </w:rPr>
  </w:style>
  <w:style w:type="paragraph" w:styleId="a5">
    <w:name w:val="footer"/>
    <w:basedOn w:val="a"/>
    <w:link w:val="Char0"/>
    <w:uiPriority w:val="99"/>
    <w:unhideWhenUsed/>
    <w:rsid w:val="003F11CD"/>
    <w:pPr>
      <w:tabs>
        <w:tab w:val="center" w:pos="4153"/>
        <w:tab w:val="right" w:pos="8306"/>
      </w:tabs>
      <w:snapToGrid w:val="0"/>
      <w:jc w:val="left"/>
    </w:pPr>
    <w:rPr>
      <w:sz w:val="18"/>
      <w:szCs w:val="18"/>
    </w:rPr>
  </w:style>
  <w:style w:type="character" w:customStyle="1" w:styleId="Char0">
    <w:name w:val="页脚 Char"/>
    <w:basedOn w:val="a0"/>
    <w:link w:val="a5"/>
    <w:uiPriority w:val="99"/>
    <w:rsid w:val="003F1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846"/>
    <w:pPr>
      <w:ind w:firstLineChars="200" w:firstLine="420"/>
    </w:pPr>
  </w:style>
  <w:style w:type="paragraph" w:styleId="a4">
    <w:name w:val="header"/>
    <w:basedOn w:val="a"/>
    <w:link w:val="Char"/>
    <w:uiPriority w:val="99"/>
    <w:unhideWhenUsed/>
    <w:rsid w:val="003F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11CD"/>
    <w:rPr>
      <w:sz w:val="18"/>
      <w:szCs w:val="18"/>
    </w:rPr>
  </w:style>
  <w:style w:type="paragraph" w:styleId="a5">
    <w:name w:val="footer"/>
    <w:basedOn w:val="a"/>
    <w:link w:val="Char0"/>
    <w:uiPriority w:val="99"/>
    <w:unhideWhenUsed/>
    <w:rsid w:val="003F11CD"/>
    <w:pPr>
      <w:tabs>
        <w:tab w:val="center" w:pos="4153"/>
        <w:tab w:val="right" w:pos="8306"/>
      </w:tabs>
      <w:snapToGrid w:val="0"/>
      <w:jc w:val="left"/>
    </w:pPr>
    <w:rPr>
      <w:sz w:val="18"/>
      <w:szCs w:val="18"/>
    </w:rPr>
  </w:style>
  <w:style w:type="character" w:customStyle="1" w:styleId="Char0">
    <w:name w:val="页脚 Char"/>
    <w:basedOn w:val="a0"/>
    <w:link w:val="a5"/>
    <w:uiPriority w:val="99"/>
    <w:rsid w:val="003F1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1456</Characters>
  <Application>Microsoft Office Word</Application>
  <DocSecurity>0</DocSecurity>
  <Lines>12</Lines>
  <Paragraphs>3</Paragraphs>
  <ScaleCrop>false</ScaleCrop>
  <Company>微软中国</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2020-12-27T03:35:00Z</cp:lastPrinted>
  <dcterms:created xsi:type="dcterms:W3CDTF">2021-08-25T03:28:00Z</dcterms:created>
  <dcterms:modified xsi:type="dcterms:W3CDTF">2021-08-25T03:28:00Z</dcterms:modified>
</cp:coreProperties>
</file>