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4506" w:rsidRDefault="00DD4506" w:rsidP="00687016">
      <w:pPr>
        <w:spacing w:line="312" w:lineRule="auto"/>
        <w:ind w:left="0"/>
        <w:jc w:val="center"/>
        <w:rPr>
          <w:b/>
          <w:w w:val="90"/>
          <w:sz w:val="44"/>
        </w:rPr>
      </w:pPr>
      <w:bookmarkStart w:id="0" w:name="_GoBack"/>
      <w:bookmarkEnd w:id="0"/>
    </w:p>
    <w:p w:rsidR="00FA3E3F" w:rsidRDefault="00FA3E3F" w:rsidP="00714F87">
      <w:pPr>
        <w:spacing w:line="360" w:lineRule="auto"/>
        <w:ind w:left="0"/>
        <w:jc w:val="center"/>
        <w:rPr>
          <w:b/>
          <w:w w:val="90"/>
          <w:sz w:val="44"/>
        </w:rPr>
      </w:pPr>
      <w:proofErr w:type="gramStart"/>
      <w:r>
        <w:rPr>
          <w:rFonts w:hint="eastAsia"/>
          <w:b/>
          <w:w w:val="90"/>
          <w:sz w:val="44"/>
        </w:rPr>
        <w:t>蕉</w:t>
      </w:r>
      <w:proofErr w:type="gramEnd"/>
      <w:r>
        <w:rPr>
          <w:rFonts w:hint="eastAsia"/>
          <w:b/>
          <w:w w:val="90"/>
          <w:sz w:val="44"/>
        </w:rPr>
        <w:t xml:space="preserve"> </w:t>
      </w:r>
      <w:r>
        <w:rPr>
          <w:rFonts w:hint="eastAsia"/>
          <w:b/>
          <w:w w:val="90"/>
          <w:sz w:val="44"/>
        </w:rPr>
        <w:t>岭</w:t>
      </w:r>
      <w:r>
        <w:rPr>
          <w:rFonts w:hint="eastAsia"/>
          <w:b/>
          <w:w w:val="90"/>
          <w:sz w:val="44"/>
        </w:rPr>
        <w:t xml:space="preserve"> </w:t>
      </w:r>
      <w:r>
        <w:rPr>
          <w:rFonts w:hint="eastAsia"/>
          <w:b/>
          <w:w w:val="90"/>
          <w:sz w:val="44"/>
        </w:rPr>
        <w:t>县</w:t>
      </w:r>
      <w:r>
        <w:rPr>
          <w:rFonts w:hint="eastAsia"/>
          <w:b/>
          <w:w w:val="90"/>
          <w:sz w:val="44"/>
        </w:rPr>
        <w:t xml:space="preserve"> </w:t>
      </w:r>
      <w:r>
        <w:rPr>
          <w:rFonts w:hint="eastAsia"/>
          <w:b/>
          <w:w w:val="90"/>
          <w:sz w:val="44"/>
        </w:rPr>
        <w:t>统</w:t>
      </w:r>
      <w:r>
        <w:rPr>
          <w:rFonts w:hint="eastAsia"/>
          <w:b/>
          <w:w w:val="90"/>
          <w:sz w:val="44"/>
        </w:rPr>
        <w:t xml:space="preserve"> </w:t>
      </w:r>
      <w:r>
        <w:rPr>
          <w:rFonts w:hint="eastAsia"/>
          <w:b/>
          <w:w w:val="90"/>
          <w:sz w:val="44"/>
        </w:rPr>
        <w:t>计</w:t>
      </w:r>
      <w:r>
        <w:rPr>
          <w:rFonts w:hint="eastAsia"/>
          <w:b/>
          <w:w w:val="90"/>
          <w:sz w:val="44"/>
        </w:rPr>
        <w:t xml:space="preserve"> </w:t>
      </w:r>
      <w:r>
        <w:rPr>
          <w:rFonts w:hint="eastAsia"/>
          <w:b/>
          <w:w w:val="90"/>
          <w:sz w:val="44"/>
        </w:rPr>
        <w:t>局</w:t>
      </w:r>
    </w:p>
    <w:p w:rsidR="00FA3E3F" w:rsidRDefault="00FA3E3F" w:rsidP="00714F87">
      <w:pPr>
        <w:spacing w:line="360" w:lineRule="auto"/>
        <w:ind w:left="0"/>
        <w:jc w:val="center"/>
        <w:rPr>
          <w:b/>
          <w:w w:val="90"/>
          <w:sz w:val="44"/>
        </w:rPr>
      </w:pPr>
      <w:r>
        <w:rPr>
          <w:rFonts w:hint="eastAsia"/>
          <w:b/>
          <w:w w:val="90"/>
          <w:sz w:val="44"/>
        </w:rPr>
        <w:t>关于</w:t>
      </w:r>
      <w:r>
        <w:rPr>
          <w:rFonts w:hint="eastAsia"/>
          <w:b/>
          <w:w w:val="90"/>
          <w:sz w:val="44"/>
        </w:rPr>
        <w:t>201</w:t>
      </w:r>
      <w:r w:rsidR="00C93BF3">
        <w:rPr>
          <w:rFonts w:hint="eastAsia"/>
          <w:b/>
          <w:w w:val="90"/>
          <w:sz w:val="44"/>
        </w:rPr>
        <w:t>5</w:t>
      </w:r>
      <w:r>
        <w:rPr>
          <w:rFonts w:hint="eastAsia"/>
          <w:b/>
          <w:w w:val="90"/>
          <w:sz w:val="44"/>
        </w:rPr>
        <w:t>年国民经济和社会发展的统计公报</w:t>
      </w:r>
    </w:p>
    <w:p w:rsidR="00FA3E3F" w:rsidRDefault="00FA3E3F" w:rsidP="00714F87">
      <w:pPr>
        <w:pStyle w:val="CharChar1"/>
        <w:spacing w:line="360" w:lineRule="auto"/>
        <w:ind w:left="0"/>
        <w:jc w:val="center"/>
        <w:rPr>
          <w:rFonts w:ascii="楷体_GB2312" w:eastAsia="楷体_GB2312" w:hAnsi="楷体_GB2312"/>
          <w:b/>
        </w:rPr>
      </w:pPr>
      <w:r>
        <w:rPr>
          <w:rFonts w:ascii="楷体_GB2312" w:eastAsia="楷体_GB2312" w:hAnsi="楷体_GB2312" w:hint="eastAsia"/>
          <w:b/>
        </w:rPr>
        <w:t>（201</w:t>
      </w:r>
      <w:r w:rsidR="00C93BF3">
        <w:rPr>
          <w:rFonts w:ascii="楷体_GB2312" w:eastAsia="楷体_GB2312" w:hAnsi="楷体_GB2312" w:hint="eastAsia"/>
          <w:b/>
        </w:rPr>
        <w:t>6</w:t>
      </w:r>
      <w:r>
        <w:rPr>
          <w:rFonts w:ascii="楷体_GB2312" w:eastAsia="楷体_GB2312" w:hAnsi="楷体_GB2312" w:hint="eastAsia"/>
          <w:b/>
        </w:rPr>
        <w:t>年3月2</w:t>
      </w:r>
      <w:r w:rsidR="00D816B7">
        <w:rPr>
          <w:rFonts w:ascii="楷体_GB2312" w:eastAsia="楷体_GB2312" w:hAnsi="楷体_GB2312" w:hint="eastAsia"/>
          <w:b/>
        </w:rPr>
        <w:t>8</w:t>
      </w:r>
      <w:r>
        <w:rPr>
          <w:rFonts w:ascii="楷体_GB2312" w:eastAsia="楷体_GB2312" w:hAnsi="楷体_GB2312" w:hint="eastAsia"/>
          <w:b/>
        </w:rPr>
        <w:t>日）</w:t>
      </w:r>
    </w:p>
    <w:p w:rsidR="00714F87" w:rsidRPr="00714F87" w:rsidRDefault="004D3B3D" w:rsidP="00714F87">
      <w:pPr>
        <w:spacing w:before="180" w:line="640" w:lineRule="exact"/>
        <w:ind w:left="0" w:firstLine="482"/>
        <w:rPr>
          <w:rFonts w:ascii="仿宋_GB2312" w:eastAsia="仿宋_GB2312" w:hAnsi="宋体" w:cs="宋体"/>
          <w:color w:val="333333"/>
          <w:sz w:val="30"/>
          <w:szCs w:val="30"/>
        </w:rPr>
      </w:pPr>
      <w:r w:rsidRPr="00714F87">
        <w:rPr>
          <w:rFonts w:ascii="仿宋_GB2312" w:eastAsia="仿宋_GB2312" w:hAnsi="仿宋_GB2312" w:hint="eastAsia"/>
          <w:sz w:val="30"/>
          <w:szCs w:val="30"/>
        </w:rPr>
        <w:t>2015</w:t>
      </w:r>
      <w:r w:rsidRPr="00714F87">
        <w:rPr>
          <w:rFonts w:ascii="仿宋_GB2312" w:eastAsia="仿宋_GB2312" w:hAnsi="仿宋_GB2312" w:hint="eastAsia"/>
          <w:sz w:val="30"/>
          <w:szCs w:val="30"/>
          <w:lang w:val="zh-CN"/>
        </w:rPr>
        <w:t>年，在县委、县政府的正确领导下，我县</w:t>
      </w:r>
      <w:r w:rsidR="00714F87" w:rsidRPr="00714F87">
        <w:rPr>
          <w:rFonts w:ascii="仿宋_GB2312" w:eastAsia="仿宋_GB2312" w:hAnsi="仿宋_GB2312" w:hint="eastAsia"/>
          <w:sz w:val="30"/>
          <w:szCs w:val="30"/>
          <w:lang w:val="zh-CN"/>
        </w:rPr>
        <w:t>以十八大</w:t>
      </w:r>
      <w:proofErr w:type="gramStart"/>
      <w:r w:rsidR="00714F87" w:rsidRPr="00714F87">
        <w:rPr>
          <w:rFonts w:ascii="仿宋_GB2312" w:eastAsia="仿宋_GB2312" w:hAnsi="仿宋_GB2312" w:hint="eastAsia"/>
          <w:sz w:val="30"/>
          <w:szCs w:val="30"/>
          <w:lang w:val="zh-CN"/>
        </w:rPr>
        <w:t>精神</w:t>
      </w:r>
      <w:r w:rsidR="00CB65C3">
        <w:rPr>
          <w:rFonts w:ascii="仿宋_GB2312" w:eastAsia="仿宋_GB2312" w:hAnsi="仿宋_GB2312" w:hint="eastAsia"/>
          <w:sz w:val="30"/>
          <w:szCs w:val="30"/>
          <w:lang w:val="zh-CN"/>
        </w:rPr>
        <w:t>及习总书记</w:t>
      </w:r>
      <w:proofErr w:type="gramEnd"/>
      <w:r w:rsidR="00CB65C3">
        <w:rPr>
          <w:rFonts w:ascii="仿宋_GB2312" w:eastAsia="仿宋_GB2312" w:hAnsi="仿宋_GB2312" w:hint="eastAsia"/>
          <w:sz w:val="30"/>
          <w:szCs w:val="30"/>
          <w:lang w:val="zh-CN"/>
        </w:rPr>
        <w:t>系列</w:t>
      </w:r>
      <w:r w:rsidR="00D816B7">
        <w:rPr>
          <w:rFonts w:ascii="仿宋_GB2312" w:eastAsia="仿宋_GB2312" w:hAnsi="仿宋_GB2312" w:hint="eastAsia"/>
          <w:sz w:val="30"/>
          <w:szCs w:val="30"/>
          <w:lang w:val="zh-CN"/>
        </w:rPr>
        <w:t>重</w:t>
      </w:r>
      <w:r w:rsidR="00CB65C3">
        <w:rPr>
          <w:rFonts w:ascii="仿宋_GB2312" w:eastAsia="仿宋_GB2312" w:hAnsi="仿宋_GB2312" w:hint="eastAsia"/>
          <w:sz w:val="30"/>
          <w:szCs w:val="30"/>
          <w:lang w:val="zh-CN"/>
        </w:rPr>
        <w:t>要讲话精神</w:t>
      </w:r>
      <w:r w:rsidR="00714F87" w:rsidRPr="00714F87">
        <w:rPr>
          <w:rFonts w:ascii="仿宋_GB2312" w:eastAsia="仿宋_GB2312" w:hAnsi="仿宋_GB2312" w:hint="eastAsia"/>
          <w:sz w:val="30"/>
          <w:szCs w:val="30"/>
          <w:lang w:val="zh-CN"/>
        </w:rPr>
        <w:t>为指导，紧紧围绕振兴发展主线，</w:t>
      </w:r>
      <w:r w:rsidR="007369E4" w:rsidRPr="00714F87">
        <w:rPr>
          <w:rFonts w:ascii="仿宋_GB2312" w:eastAsia="仿宋_GB2312" w:hint="eastAsia"/>
          <w:color w:val="333333"/>
          <w:sz w:val="30"/>
          <w:szCs w:val="30"/>
        </w:rPr>
        <w:t>牢固树立和贯彻落实创新、协调、绿色、开放的发展理念，适应经济发展新常态</w:t>
      </w:r>
      <w:r w:rsidR="007369E4" w:rsidRPr="00391D62">
        <w:rPr>
          <w:rFonts w:ascii="仿宋_GB2312" w:eastAsia="仿宋_GB2312" w:hint="eastAsia"/>
          <w:color w:val="333333"/>
          <w:sz w:val="30"/>
          <w:szCs w:val="30"/>
        </w:rPr>
        <w:t>，</w:t>
      </w:r>
      <w:r w:rsidR="00391D62" w:rsidRPr="00391D62">
        <w:rPr>
          <w:rFonts w:ascii="仿宋_GB2312" w:eastAsia="仿宋_GB2312" w:hint="eastAsia"/>
          <w:color w:val="252525"/>
          <w:sz w:val="30"/>
          <w:szCs w:val="30"/>
        </w:rPr>
        <w:t>积极有效应对各种困难和挑战，统筹推进稳增长、促改革、调结构、惠民生、防风险各项工作，全县经济发展稳中有进、稳中向好、稳中提质，较好</w:t>
      </w:r>
      <w:r w:rsidR="00CB65C3">
        <w:rPr>
          <w:rFonts w:ascii="仿宋_GB2312" w:eastAsia="仿宋_GB2312" w:hint="eastAsia"/>
          <w:color w:val="252525"/>
          <w:sz w:val="30"/>
          <w:szCs w:val="30"/>
        </w:rPr>
        <w:t>地</w:t>
      </w:r>
      <w:r w:rsidR="00391D62" w:rsidRPr="00391D62">
        <w:rPr>
          <w:rFonts w:ascii="仿宋_GB2312" w:eastAsia="仿宋_GB2312" w:hint="eastAsia"/>
          <w:color w:val="252525"/>
          <w:sz w:val="30"/>
          <w:szCs w:val="30"/>
        </w:rPr>
        <w:t>完成</w:t>
      </w:r>
      <w:r w:rsidR="00CB65C3">
        <w:rPr>
          <w:rFonts w:ascii="仿宋_GB2312" w:eastAsia="仿宋_GB2312" w:hint="eastAsia"/>
          <w:color w:val="252525"/>
          <w:sz w:val="30"/>
          <w:szCs w:val="30"/>
        </w:rPr>
        <w:t>了</w:t>
      </w:r>
      <w:r w:rsidR="00391D62" w:rsidRPr="00391D62">
        <w:rPr>
          <w:rFonts w:ascii="仿宋_GB2312" w:eastAsia="仿宋_GB2312" w:hint="eastAsia"/>
          <w:color w:val="252525"/>
          <w:sz w:val="30"/>
          <w:szCs w:val="30"/>
        </w:rPr>
        <w:t>全年经济社会发展目标任务，顺利实现“十二五”圆满收官，</w:t>
      </w:r>
      <w:r w:rsidR="00714F87" w:rsidRPr="00391D62">
        <w:rPr>
          <w:rFonts w:ascii="仿宋_GB2312" w:eastAsia="仿宋_GB2312" w:hAnsi="宋体" w:cs="宋体" w:hint="eastAsia"/>
          <w:color w:val="333333"/>
          <w:sz w:val="30"/>
          <w:szCs w:val="30"/>
        </w:rPr>
        <w:t>为“十三五”经济社会发展、决胜全面建成</w:t>
      </w:r>
      <w:r w:rsidR="00714F87" w:rsidRPr="00714F87">
        <w:rPr>
          <w:rFonts w:ascii="仿宋_GB2312" w:eastAsia="仿宋_GB2312" w:hAnsi="宋体" w:cs="宋体" w:hint="eastAsia"/>
          <w:color w:val="333333"/>
          <w:sz w:val="30"/>
          <w:szCs w:val="30"/>
        </w:rPr>
        <w:t>小康社会奠定了坚实基础。</w:t>
      </w:r>
    </w:p>
    <w:p w:rsidR="00FA3E3F" w:rsidRPr="009F571E" w:rsidRDefault="00FA3E3F" w:rsidP="00DD4506">
      <w:pPr>
        <w:spacing w:line="640" w:lineRule="exact"/>
        <w:ind w:firstLine="601"/>
        <w:rPr>
          <w:rFonts w:ascii="仿宋_GB2312" w:eastAsia="仿宋_GB2312" w:hAnsi="仿宋" w:cs="仿宋_GB2312"/>
          <w:b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b/>
          <w:sz w:val="30"/>
          <w:szCs w:val="30"/>
        </w:rPr>
        <w:t>一、综合</w:t>
      </w:r>
    </w:p>
    <w:p w:rsidR="00FA3E3F" w:rsidRDefault="00FA3E3F" w:rsidP="00DD4506">
      <w:pPr>
        <w:spacing w:line="640" w:lineRule="exact"/>
        <w:ind w:firstLine="648"/>
        <w:rPr>
          <w:rFonts w:ascii="仿宋_GB2312" w:eastAsia="仿宋_GB2312" w:hAnsi="仿宋" w:cs="仿宋_GB2312"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sz w:val="30"/>
          <w:szCs w:val="30"/>
        </w:rPr>
        <w:t>据初步核算，201</w:t>
      </w:r>
      <w:r w:rsidR="00C93BF3">
        <w:rPr>
          <w:rFonts w:ascii="仿宋_GB2312" w:eastAsia="仿宋_GB2312" w:hAnsi="仿宋" w:cs="仿宋_GB2312" w:hint="eastAsia"/>
          <w:sz w:val="30"/>
          <w:szCs w:val="30"/>
        </w:rPr>
        <w:t>5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年全县实现生产总值</w:t>
      </w:r>
      <w:r w:rsidR="00810F3A">
        <w:rPr>
          <w:rFonts w:ascii="仿宋_GB2312" w:eastAsia="仿宋_GB2312" w:hAnsi="仿宋" w:cs="仿宋_GB2312" w:hint="eastAsia"/>
          <w:sz w:val="30"/>
          <w:szCs w:val="30"/>
        </w:rPr>
        <w:t>668403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万元，比上年增长</w:t>
      </w:r>
      <w:r w:rsidR="00810F3A">
        <w:rPr>
          <w:rFonts w:ascii="仿宋_GB2312" w:eastAsia="仿宋_GB2312" w:hAnsi="仿宋" w:cs="仿宋_GB2312" w:hint="eastAsia"/>
          <w:sz w:val="30"/>
          <w:szCs w:val="30"/>
        </w:rPr>
        <w:t>10.1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%，其中第一产业增加值</w:t>
      </w:r>
      <w:r w:rsidR="00810F3A">
        <w:rPr>
          <w:rFonts w:ascii="仿宋_GB2312" w:eastAsia="仿宋_GB2312" w:hAnsi="仿宋" w:cs="仿宋_GB2312" w:hint="eastAsia"/>
          <w:sz w:val="30"/>
          <w:szCs w:val="30"/>
        </w:rPr>
        <w:t>109740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万元，增长</w:t>
      </w:r>
      <w:r w:rsidR="00C15617" w:rsidRPr="009F571E">
        <w:rPr>
          <w:rFonts w:ascii="仿宋_GB2312" w:eastAsia="仿宋_GB2312" w:hAnsi="仿宋" w:cs="仿宋_GB2312" w:hint="eastAsia"/>
          <w:sz w:val="30"/>
          <w:szCs w:val="30"/>
        </w:rPr>
        <w:t>4.</w:t>
      </w:r>
      <w:r w:rsidR="00810F3A">
        <w:rPr>
          <w:rFonts w:ascii="仿宋_GB2312" w:eastAsia="仿宋_GB2312" w:hAnsi="仿宋" w:cs="仿宋_GB2312" w:hint="eastAsia"/>
          <w:sz w:val="30"/>
          <w:szCs w:val="30"/>
        </w:rPr>
        <w:t>3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%，拉动GDP增长</w:t>
      </w:r>
      <w:r w:rsidR="00FC79EA" w:rsidRPr="009F571E">
        <w:rPr>
          <w:rFonts w:ascii="仿宋_GB2312" w:eastAsia="仿宋_GB2312" w:hAnsi="仿宋" w:cs="仿宋_GB2312" w:hint="eastAsia"/>
          <w:sz w:val="30"/>
          <w:szCs w:val="30"/>
        </w:rPr>
        <w:t>0.</w:t>
      </w:r>
      <w:r w:rsidR="00810F3A">
        <w:rPr>
          <w:rFonts w:ascii="仿宋_GB2312" w:eastAsia="仿宋_GB2312" w:hAnsi="仿宋" w:cs="仿宋_GB2312" w:hint="eastAsia"/>
          <w:sz w:val="30"/>
          <w:szCs w:val="30"/>
        </w:rPr>
        <w:t>6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个百分点；第二产业增加值</w:t>
      </w:r>
      <w:r w:rsidR="00810F3A">
        <w:rPr>
          <w:rFonts w:ascii="仿宋_GB2312" w:eastAsia="仿宋_GB2312" w:hAnsi="仿宋" w:cs="仿宋_GB2312" w:hint="eastAsia"/>
          <w:sz w:val="30"/>
          <w:szCs w:val="30"/>
        </w:rPr>
        <w:t>213929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万元，增长</w:t>
      </w:r>
      <w:r w:rsidR="00C15617" w:rsidRPr="009F571E">
        <w:rPr>
          <w:rFonts w:ascii="仿宋_GB2312" w:eastAsia="仿宋_GB2312" w:hAnsi="仿宋" w:cs="仿宋_GB2312" w:hint="eastAsia"/>
          <w:sz w:val="30"/>
          <w:szCs w:val="30"/>
        </w:rPr>
        <w:t>1</w:t>
      </w:r>
      <w:r w:rsidR="00810F3A">
        <w:rPr>
          <w:rFonts w:ascii="仿宋_GB2312" w:eastAsia="仿宋_GB2312" w:hAnsi="仿宋" w:cs="仿宋_GB2312" w:hint="eastAsia"/>
          <w:sz w:val="30"/>
          <w:szCs w:val="30"/>
        </w:rPr>
        <w:t>2</w:t>
      </w:r>
      <w:r w:rsidR="00C15617" w:rsidRPr="009F571E">
        <w:rPr>
          <w:rFonts w:ascii="仿宋_GB2312" w:eastAsia="仿宋_GB2312" w:hAnsi="仿宋" w:cs="仿宋_GB2312" w:hint="eastAsia"/>
          <w:sz w:val="30"/>
          <w:szCs w:val="30"/>
        </w:rPr>
        <w:t>.6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%，拉动GDP增长</w:t>
      </w:r>
      <w:r w:rsidR="00810F3A">
        <w:rPr>
          <w:rFonts w:ascii="仿宋_GB2312" w:eastAsia="仿宋_GB2312" w:hAnsi="仿宋" w:cs="仿宋_GB2312" w:hint="eastAsia"/>
          <w:sz w:val="30"/>
          <w:szCs w:val="30"/>
        </w:rPr>
        <w:t>5.9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个百分点；第三产业增加值</w:t>
      </w:r>
      <w:r w:rsidR="00810F3A">
        <w:rPr>
          <w:rFonts w:ascii="仿宋_GB2312" w:eastAsia="仿宋_GB2312" w:hAnsi="仿宋" w:cs="仿宋_GB2312" w:hint="eastAsia"/>
          <w:sz w:val="30"/>
          <w:szCs w:val="30"/>
        </w:rPr>
        <w:t>344734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万元，增长</w:t>
      </w:r>
      <w:r w:rsidR="00810F3A">
        <w:rPr>
          <w:rFonts w:ascii="仿宋_GB2312" w:eastAsia="仿宋_GB2312" w:hAnsi="仿宋" w:cs="仿宋_GB2312" w:hint="eastAsia"/>
          <w:sz w:val="30"/>
          <w:szCs w:val="30"/>
        </w:rPr>
        <w:t>9.1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%，拉动GDP增长</w:t>
      </w:r>
      <w:r w:rsidR="00FC79EA" w:rsidRPr="009F571E">
        <w:rPr>
          <w:rFonts w:ascii="仿宋_GB2312" w:eastAsia="仿宋_GB2312" w:hAnsi="仿宋" w:cs="仿宋_GB2312" w:hint="eastAsia"/>
          <w:sz w:val="30"/>
          <w:szCs w:val="30"/>
        </w:rPr>
        <w:t>3.</w:t>
      </w:r>
      <w:r w:rsidR="00810F3A">
        <w:rPr>
          <w:rFonts w:ascii="仿宋_GB2312" w:eastAsia="仿宋_GB2312" w:hAnsi="仿宋" w:cs="仿宋_GB2312" w:hint="eastAsia"/>
          <w:sz w:val="30"/>
          <w:szCs w:val="30"/>
        </w:rPr>
        <w:t>6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个百分点。经济结构进一步调整，201</w:t>
      </w:r>
      <w:r w:rsidR="00810F3A">
        <w:rPr>
          <w:rFonts w:ascii="仿宋_GB2312" w:eastAsia="仿宋_GB2312" w:hAnsi="仿宋" w:cs="仿宋_GB2312" w:hint="eastAsia"/>
          <w:sz w:val="30"/>
          <w:szCs w:val="30"/>
        </w:rPr>
        <w:t>5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年生产总值中三次产业构成为</w:t>
      </w:r>
      <w:r w:rsidR="00810F3A">
        <w:rPr>
          <w:rFonts w:ascii="仿宋_GB2312" w:eastAsia="仿宋_GB2312" w:hAnsi="仿宋" w:cs="仿宋_GB2312" w:hint="eastAsia"/>
          <w:sz w:val="30"/>
          <w:szCs w:val="30"/>
        </w:rPr>
        <w:t>16.4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：</w:t>
      </w:r>
      <w:r w:rsidR="00810F3A">
        <w:rPr>
          <w:rFonts w:ascii="仿宋_GB2312" w:eastAsia="仿宋_GB2312" w:hAnsi="仿宋" w:cs="仿宋_GB2312" w:hint="eastAsia"/>
          <w:sz w:val="30"/>
          <w:szCs w:val="30"/>
        </w:rPr>
        <w:t>32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：</w:t>
      </w:r>
      <w:r w:rsidR="00810F3A">
        <w:rPr>
          <w:rFonts w:ascii="仿宋_GB2312" w:eastAsia="仿宋_GB2312" w:hAnsi="仿宋" w:cs="仿宋_GB2312" w:hint="eastAsia"/>
          <w:sz w:val="30"/>
          <w:szCs w:val="30"/>
        </w:rPr>
        <w:t>51</w:t>
      </w:r>
      <w:r w:rsidR="00C15617" w:rsidRPr="009F571E">
        <w:rPr>
          <w:rFonts w:ascii="仿宋_GB2312" w:eastAsia="仿宋_GB2312" w:hAnsi="仿宋" w:cs="仿宋_GB2312" w:hint="eastAsia"/>
          <w:sz w:val="30"/>
          <w:szCs w:val="30"/>
        </w:rPr>
        <w:t>.6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。人均生产总值</w:t>
      </w:r>
      <w:r w:rsidR="002D38C3">
        <w:rPr>
          <w:rFonts w:ascii="仿宋_GB2312" w:eastAsia="仿宋_GB2312" w:hAnsi="仿宋" w:cs="仿宋_GB2312" w:hint="eastAsia"/>
          <w:sz w:val="30"/>
          <w:szCs w:val="30"/>
        </w:rPr>
        <w:t>31905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元，增长</w:t>
      </w:r>
      <w:r w:rsidR="002D38C3">
        <w:rPr>
          <w:rFonts w:ascii="仿宋_GB2312" w:eastAsia="仿宋_GB2312" w:hAnsi="仿宋" w:cs="仿宋_GB2312" w:hint="eastAsia"/>
          <w:sz w:val="30"/>
          <w:szCs w:val="30"/>
        </w:rPr>
        <w:t>9.7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%。</w:t>
      </w:r>
    </w:p>
    <w:p w:rsidR="00FA3E3F" w:rsidRPr="009F571E" w:rsidRDefault="007353C9" w:rsidP="00915086">
      <w:pPr>
        <w:spacing w:line="480" w:lineRule="exact"/>
        <w:ind w:firstLine="648"/>
        <w:rPr>
          <w:rFonts w:ascii="仿宋_GB2312" w:eastAsia="仿宋_GB2312" w:hAnsi="仿宋" w:cs="仿宋_GB2312"/>
          <w:spacing w:val="2"/>
          <w:sz w:val="30"/>
          <w:szCs w:val="30"/>
        </w:rPr>
      </w:pPr>
      <w:r>
        <w:rPr>
          <w:rFonts w:ascii="仿宋_GB2312" w:eastAsia="仿宋_GB2312" w:hAnsi="仿宋" w:cs="仿宋_GB2312"/>
          <w:noProof/>
          <w:sz w:val="30"/>
          <w:szCs w:val="30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-161290</wp:posOffset>
            </wp:positionV>
            <wp:extent cx="5428615" cy="2553970"/>
            <wp:effectExtent l="0" t="0" r="0" b="0"/>
            <wp:wrapTopAndBottom/>
            <wp:docPr id="2" name="对象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FA3E3F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市场价格总水平略有上升。全年居民消费价格总指数为</w:t>
      </w:r>
      <w:r w:rsidR="00FC79EA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10</w:t>
      </w:r>
      <w:r w:rsidR="00810F3A">
        <w:rPr>
          <w:rFonts w:ascii="仿宋_GB2312" w:eastAsia="仿宋_GB2312" w:hAnsi="仿宋" w:cs="仿宋_GB2312" w:hint="eastAsia"/>
          <w:spacing w:val="2"/>
          <w:sz w:val="30"/>
          <w:szCs w:val="30"/>
        </w:rPr>
        <w:t>1.6</w:t>
      </w:r>
      <w:r w:rsidR="00FA3E3F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%（上年为100%）上升了</w:t>
      </w:r>
      <w:r w:rsidR="00810F3A">
        <w:rPr>
          <w:rFonts w:ascii="仿宋_GB2312" w:eastAsia="仿宋_GB2312" w:hAnsi="仿宋" w:cs="仿宋_GB2312" w:hint="eastAsia"/>
          <w:spacing w:val="2"/>
          <w:sz w:val="30"/>
          <w:szCs w:val="30"/>
        </w:rPr>
        <w:t>1.6</w:t>
      </w:r>
      <w:r w:rsidR="00FA3E3F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个百分点，主要八类价格指数呈“六升</w:t>
      </w:r>
      <w:r w:rsidR="00915086">
        <w:rPr>
          <w:rFonts w:ascii="仿宋_GB2312" w:eastAsia="仿宋_GB2312" w:hAnsi="仿宋" w:cs="仿宋_GB2312" w:hint="eastAsia"/>
          <w:spacing w:val="2"/>
          <w:sz w:val="30"/>
          <w:szCs w:val="30"/>
        </w:rPr>
        <w:t>二</w:t>
      </w:r>
      <w:r w:rsidR="00FA3E3F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降”的态势。其中“六升”即：食品类上升</w:t>
      </w:r>
      <w:r w:rsidR="00C724A3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4.</w:t>
      </w:r>
      <w:r w:rsidR="002D38C3">
        <w:rPr>
          <w:rFonts w:ascii="仿宋_GB2312" w:eastAsia="仿宋_GB2312" w:hAnsi="仿宋" w:cs="仿宋_GB2312" w:hint="eastAsia"/>
          <w:spacing w:val="2"/>
          <w:sz w:val="30"/>
          <w:szCs w:val="30"/>
        </w:rPr>
        <w:t>3</w:t>
      </w:r>
      <w:r w:rsidR="00FA3E3F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百分点，</w:t>
      </w:r>
      <w:r w:rsidR="002D38C3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烟酒类</w:t>
      </w:r>
      <w:r w:rsidR="002D38C3">
        <w:rPr>
          <w:rFonts w:ascii="仿宋_GB2312" w:eastAsia="仿宋_GB2312" w:hAnsi="仿宋" w:cs="仿宋_GB2312" w:hint="eastAsia"/>
          <w:spacing w:val="2"/>
          <w:sz w:val="30"/>
          <w:szCs w:val="30"/>
        </w:rPr>
        <w:t>上升3</w:t>
      </w:r>
      <w:r w:rsidR="002D38C3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个百分点</w:t>
      </w:r>
      <w:r w:rsidR="002D38C3">
        <w:rPr>
          <w:rFonts w:ascii="仿宋_GB2312" w:eastAsia="仿宋_GB2312" w:hAnsi="仿宋" w:cs="仿宋_GB2312" w:hint="eastAsia"/>
          <w:spacing w:val="2"/>
          <w:sz w:val="30"/>
          <w:szCs w:val="30"/>
        </w:rPr>
        <w:t>，</w:t>
      </w:r>
      <w:r w:rsidR="002D38C3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医疗保健及个人用品类上升</w:t>
      </w:r>
      <w:r w:rsidR="002D38C3">
        <w:rPr>
          <w:rFonts w:ascii="仿宋_GB2312" w:eastAsia="仿宋_GB2312" w:hAnsi="仿宋" w:cs="仿宋_GB2312" w:hint="eastAsia"/>
          <w:spacing w:val="2"/>
          <w:sz w:val="30"/>
          <w:szCs w:val="30"/>
        </w:rPr>
        <w:t>2.9</w:t>
      </w:r>
      <w:r w:rsidR="002D38C3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个百分点，</w:t>
      </w:r>
      <w:r w:rsidR="00C724A3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家庭设备用品及维修服务类上升</w:t>
      </w:r>
      <w:r w:rsidR="002D38C3">
        <w:rPr>
          <w:rFonts w:ascii="仿宋_GB2312" w:eastAsia="仿宋_GB2312" w:hAnsi="仿宋" w:cs="仿宋_GB2312" w:hint="eastAsia"/>
          <w:spacing w:val="2"/>
          <w:sz w:val="30"/>
          <w:szCs w:val="30"/>
        </w:rPr>
        <w:t>1.9</w:t>
      </w:r>
      <w:r w:rsidR="00C724A3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个百分点,</w:t>
      </w:r>
      <w:r w:rsidR="00FC79EA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 xml:space="preserve"> 娱乐教育及文化用品服务类上升</w:t>
      </w:r>
      <w:r w:rsidR="00C724A3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1</w:t>
      </w:r>
      <w:r w:rsidR="002D38C3">
        <w:rPr>
          <w:rFonts w:ascii="仿宋_GB2312" w:eastAsia="仿宋_GB2312" w:hAnsi="仿宋" w:cs="仿宋_GB2312" w:hint="eastAsia"/>
          <w:spacing w:val="2"/>
          <w:sz w:val="30"/>
          <w:szCs w:val="30"/>
        </w:rPr>
        <w:t>.4</w:t>
      </w:r>
      <w:r w:rsidR="00FC79EA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百分点</w:t>
      </w:r>
      <w:r w:rsidR="002D38C3">
        <w:rPr>
          <w:rFonts w:ascii="仿宋_GB2312" w:eastAsia="仿宋_GB2312" w:hAnsi="仿宋" w:cs="仿宋_GB2312" w:hint="eastAsia"/>
          <w:spacing w:val="2"/>
          <w:sz w:val="30"/>
          <w:szCs w:val="30"/>
        </w:rPr>
        <w:t>，</w:t>
      </w:r>
      <w:r w:rsidR="002D38C3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衣着类上升</w:t>
      </w:r>
      <w:r w:rsidR="002D38C3">
        <w:rPr>
          <w:rFonts w:ascii="仿宋_GB2312" w:eastAsia="仿宋_GB2312" w:hAnsi="仿宋" w:cs="仿宋_GB2312" w:hint="eastAsia"/>
          <w:spacing w:val="2"/>
          <w:sz w:val="30"/>
          <w:szCs w:val="30"/>
        </w:rPr>
        <w:t>0.4个百分点</w:t>
      </w:r>
      <w:r w:rsidR="00FA3E3F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；“</w:t>
      </w:r>
      <w:r w:rsidR="00915086">
        <w:rPr>
          <w:rFonts w:ascii="仿宋_GB2312" w:eastAsia="仿宋_GB2312" w:hAnsi="仿宋" w:cs="仿宋_GB2312" w:hint="eastAsia"/>
          <w:spacing w:val="2"/>
          <w:sz w:val="30"/>
          <w:szCs w:val="30"/>
        </w:rPr>
        <w:t>二</w:t>
      </w:r>
      <w:r w:rsidR="00FA3E3F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降”即：</w:t>
      </w:r>
      <w:r w:rsidR="002D38C3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居住类</w:t>
      </w:r>
      <w:r w:rsidR="002D38C3">
        <w:rPr>
          <w:rFonts w:ascii="仿宋_GB2312" w:eastAsia="仿宋_GB2312" w:hAnsi="仿宋" w:cs="仿宋_GB2312" w:hint="eastAsia"/>
          <w:spacing w:val="2"/>
          <w:sz w:val="30"/>
          <w:szCs w:val="30"/>
        </w:rPr>
        <w:t>下降1.4</w:t>
      </w:r>
      <w:r w:rsidR="002D38C3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个百分点,</w:t>
      </w:r>
      <w:r w:rsidR="00FA3E3F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交通和通讯类下降</w:t>
      </w:r>
      <w:r w:rsidR="002D38C3">
        <w:rPr>
          <w:rFonts w:ascii="仿宋_GB2312" w:eastAsia="仿宋_GB2312" w:hAnsi="仿宋" w:cs="仿宋_GB2312" w:hint="eastAsia"/>
          <w:spacing w:val="2"/>
          <w:sz w:val="30"/>
          <w:szCs w:val="30"/>
        </w:rPr>
        <w:t>3.3</w:t>
      </w:r>
      <w:r w:rsidR="00FA3E3F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个百分点。</w:t>
      </w:r>
    </w:p>
    <w:p w:rsidR="00825290" w:rsidRPr="002B67D5" w:rsidRDefault="00FA3E3F" w:rsidP="00915086">
      <w:pPr>
        <w:spacing w:line="480" w:lineRule="exact"/>
        <w:ind w:firstLine="601"/>
        <w:rPr>
          <w:rFonts w:ascii="仿宋_GB2312" w:eastAsia="仿宋_GB2312" w:hAnsi="仿宋" w:cs="仿宋_GB2312"/>
          <w:spacing w:val="2"/>
          <w:sz w:val="30"/>
          <w:szCs w:val="30"/>
        </w:rPr>
      </w:pPr>
      <w:r w:rsidRPr="00106DC0">
        <w:rPr>
          <w:rFonts w:ascii="仿宋_GB2312" w:eastAsia="仿宋_GB2312" w:hAnsi="仿宋" w:cs="仿宋_GB2312" w:hint="eastAsia"/>
          <w:spacing w:val="2"/>
          <w:sz w:val="30"/>
          <w:szCs w:val="30"/>
        </w:rPr>
        <w:t>年末全县从业人员</w:t>
      </w:r>
      <w:r w:rsidR="00106DC0" w:rsidRPr="00106DC0">
        <w:rPr>
          <w:rFonts w:ascii="仿宋_GB2312" w:eastAsia="仿宋_GB2312" w:hAnsi="仿宋" w:cs="仿宋_GB2312" w:hint="eastAsia"/>
          <w:spacing w:val="2"/>
          <w:sz w:val="30"/>
          <w:szCs w:val="30"/>
        </w:rPr>
        <w:t>114682</w:t>
      </w:r>
      <w:r w:rsidRPr="00106DC0">
        <w:rPr>
          <w:rFonts w:ascii="仿宋_GB2312" w:eastAsia="仿宋_GB2312" w:hAnsi="仿宋" w:cs="仿宋_GB2312" w:hint="eastAsia"/>
          <w:spacing w:val="2"/>
          <w:sz w:val="30"/>
          <w:szCs w:val="30"/>
        </w:rPr>
        <w:t>人，比上年同期</w:t>
      </w:r>
      <w:r w:rsidR="00106DC0" w:rsidRPr="00106DC0">
        <w:rPr>
          <w:rFonts w:ascii="仿宋_GB2312" w:eastAsia="仿宋_GB2312" w:hAnsi="仿宋" w:cs="仿宋_GB2312" w:hint="eastAsia"/>
          <w:spacing w:val="2"/>
          <w:sz w:val="30"/>
          <w:szCs w:val="30"/>
        </w:rPr>
        <w:t>增长2.45</w:t>
      </w:r>
      <w:r w:rsidRPr="00106DC0">
        <w:rPr>
          <w:rFonts w:ascii="仿宋_GB2312" w:eastAsia="仿宋_GB2312" w:hAnsi="仿宋" w:cs="仿宋_GB2312" w:hint="eastAsia"/>
          <w:spacing w:val="2"/>
          <w:sz w:val="30"/>
          <w:szCs w:val="30"/>
        </w:rPr>
        <w:t>%。全</w:t>
      </w:r>
      <w:r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年新增就业岗位</w:t>
      </w:r>
      <w:r w:rsidR="002D38C3">
        <w:rPr>
          <w:rFonts w:ascii="仿宋_GB2312" w:eastAsia="仿宋_GB2312" w:hAnsi="仿宋" w:cs="仿宋_GB2312" w:hint="eastAsia"/>
          <w:spacing w:val="2"/>
          <w:sz w:val="30"/>
          <w:szCs w:val="30"/>
        </w:rPr>
        <w:t>1879</w:t>
      </w:r>
      <w:r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个，下岗失业人员实现再就业</w:t>
      </w:r>
      <w:r w:rsidR="002D38C3">
        <w:rPr>
          <w:rFonts w:ascii="仿宋_GB2312" w:eastAsia="仿宋_GB2312" w:hAnsi="仿宋" w:cs="仿宋_GB2312" w:hint="eastAsia"/>
          <w:spacing w:val="2"/>
          <w:sz w:val="30"/>
          <w:szCs w:val="30"/>
        </w:rPr>
        <w:t>1969</w:t>
      </w:r>
      <w:r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人。年末城镇人口登记失业人员</w:t>
      </w:r>
      <w:r w:rsidR="002D38C3">
        <w:rPr>
          <w:rFonts w:ascii="仿宋_GB2312" w:eastAsia="仿宋_GB2312" w:hAnsi="仿宋" w:cs="仿宋_GB2312" w:hint="eastAsia"/>
          <w:spacing w:val="2"/>
          <w:sz w:val="30"/>
          <w:szCs w:val="30"/>
        </w:rPr>
        <w:t>1342</w:t>
      </w:r>
      <w:r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人，登记失业率</w:t>
      </w:r>
      <w:r w:rsidR="00C724A3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2.4</w:t>
      </w:r>
      <w:r w:rsidR="002D38C3">
        <w:rPr>
          <w:rFonts w:ascii="仿宋_GB2312" w:eastAsia="仿宋_GB2312" w:hAnsi="仿宋" w:cs="仿宋_GB2312" w:hint="eastAsia"/>
          <w:spacing w:val="2"/>
          <w:sz w:val="30"/>
          <w:szCs w:val="30"/>
        </w:rPr>
        <w:t>5</w:t>
      </w:r>
      <w:r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%，比上年同期</w:t>
      </w:r>
      <w:r w:rsidR="00C724A3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上升</w:t>
      </w:r>
      <w:r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了0.</w:t>
      </w:r>
      <w:r w:rsidR="00ED18BA">
        <w:rPr>
          <w:rFonts w:ascii="仿宋_GB2312" w:eastAsia="仿宋_GB2312" w:hAnsi="仿宋" w:cs="仿宋_GB2312" w:hint="eastAsia"/>
          <w:spacing w:val="2"/>
          <w:sz w:val="30"/>
          <w:szCs w:val="30"/>
        </w:rPr>
        <w:t>0</w:t>
      </w:r>
      <w:r w:rsidR="00535F98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1</w:t>
      </w:r>
      <w:r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个百分点。</w:t>
      </w:r>
    </w:p>
    <w:p w:rsidR="00FA3E3F" w:rsidRPr="009F571E" w:rsidRDefault="00915086" w:rsidP="00915086">
      <w:pPr>
        <w:spacing w:line="480" w:lineRule="exact"/>
        <w:ind w:left="0" w:firstLine="601"/>
        <w:rPr>
          <w:rFonts w:ascii="仿宋_GB2312" w:eastAsia="仿宋_GB2312" w:hAnsi="仿宋" w:cs="仿宋_GB2312"/>
          <w:spacing w:val="2"/>
          <w:sz w:val="30"/>
          <w:szCs w:val="30"/>
        </w:rPr>
      </w:pPr>
      <w:r>
        <w:rPr>
          <w:rFonts w:ascii="仿宋_GB2312" w:eastAsia="仿宋_GB2312" w:hAnsi="仿宋" w:cs="仿宋_GB2312"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1047750</wp:posOffset>
            </wp:positionV>
            <wp:extent cx="5928360" cy="2407920"/>
            <wp:effectExtent l="0" t="0" r="0" b="0"/>
            <wp:wrapTopAndBottom/>
            <wp:docPr id="9" name="对象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825290" w:rsidRPr="009F571E">
        <w:rPr>
          <w:rFonts w:ascii="仿宋_GB2312" w:eastAsia="仿宋_GB2312" w:hAnsi="仿宋" w:cs="仿宋_GB2312" w:hint="eastAsia"/>
          <w:sz w:val="30"/>
          <w:szCs w:val="30"/>
        </w:rPr>
        <w:t>全县实现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财政</w:t>
      </w:r>
      <w:r>
        <w:rPr>
          <w:rFonts w:ascii="仿宋_GB2312" w:eastAsia="仿宋_GB2312" w:hAnsi="仿宋" w:cs="仿宋_GB2312" w:hint="eastAsia"/>
          <w:sz w:val="30"/>
          <w:szCs w:val="30"/>
        </w:rPr>
        <w:t>一般</w:t>
      </w:r>
      <w:r w:rsidR="00825290" w:rsidRPr="009F571E">
        <w:rPr>
          <w:rFonts w:ascii="仿宋_GB2312" w:eastAsia="仿宋_GB2312" w:hAnsi="仿宋" w:cs="仿宋_GB2312" w:hint="eastAsia"/>
          <w:sz w:val="30"/>
          <w:szCs w:val="30"/>
        </w:rPr>
        <w:t>公共预算收入</w:t>
      </w:r>
      <w:r w:rsidR="00825290">
        <w:rPr>
          <w:rFonts w:ascii="仿宋_GB2312" w:eastAsia="仿宋_GB2312" w:hAnsi="仿宋" w:cs="仿宋_GB2312" w:hint="eastAsia"/>
          <w:sz w:val="30"/>
          <w:szCs w:val="30"/>
        </w:rPr>
        <w:t>70600</w:t>
      </w:r>
      <w:r w:rsidR="00825290" w:rsidRPr="009F571E">
        <w:rPr>
          <w:rFonts w:ascii="仿宋_GB2312" w:eastAsia="仿宋_GB2312" w:hAnsi="仿宋" w:cs="仿宋_GB2312" w:hint="eastAsia"/>
          <w:sz w:val="30"/>
          <w:szCs w:val="30"/>
        </w:rPr>
        <w:t>万元，</w:t>
      </w:r>
      <w:r w:rsidR="00825290">
        <w:rPr>
          <w:rFonts w:ascii="仿宋_GB2312" w:eastAsia="仿宋_GB2312" w:hAnsi="仿宋" w:cs="仿宋_GB2312" w:hint="eastAsia"/>
          <w:sz w:val="30"/>
          <w:szCs w:val="30"/>
        </w:rPr>
        <w:t>比上年同期增加12296万元，</w:t>
      </w:r>
      <w:r w:rsidR="00825290" w:rsidRPr="009F571E">
        <w:rPr>
          <w:rFonts w:ascii="仿宋_GB2312" w:eastAsia="仿宋_GB2312" w:hAnsi="仿宋" w:cs="仿宋_GB2312" w:hint="eastAsia"/>
          <w:sz w:val="30"/>
          <w:szCs w:val="30"/>
        </w:rPr>
        <w:t>增长</w:t>
      </w:r>
      <w:r w:rsidR="00825290">
        <w:rPr>
          <w:rFonts w:ascii="仿宋_GB2312" w:eastAsia="仿宋_GB2312" w:hAnsi="仿宋" w:cs="仿宋_GB2312" w:hint="eastAsia"/>
          <w:sz w:val="30"/>
          <w:szCs w:val="30"/>
        </w:rPr>
        <w:t>21.1</w:t>
      </w:r>
      <w:r w:rsidR="00825290" w:rsidRPr="009F571E">
        <w:rPr>
          <w:rFonts w:ascii="仿宋_GB2312" w:eastAsia="仿宋_GB2312" w:hAnsi="仿宋" w:cs="仿宋_GB2312" w:hint="eastAsia"/>
          <w:sz w:val="30"/>
          <w:szCs w:val="30"/>
        </w:rPr>
        <w:t>%</w:t>
      </w:r>
      <w:r w:rsidR="00825290">
        <w:rPr>
          <w:rFonts w:ascii="仿宋_GB2312" w:eastAsia="仿宋_GB2312" w:hAnsi="仿宋" w:cs="仿宋_GB2312" w:hint="eastAsia"/>
          <w:sz w:val="30"/>
          <w:szCs w:val="30"/>
        </w:rPr>
        <w:t>,其中税收收入49965万元，增长18.3%；</w:t>
      </w:r>
      <w:r w:rsidR="00825290" w:rsidRPr="009F571E">
        <w:rPr>
          <w:rFonts w:ascii="仿宋_GB2312" w:eastAsia="仿宋_GB2312" w:hAnsi="仿宋" w:cs="仿宋_GB2312" w:hint="eastAsia"/>
          <w:sz w:val="30"/>
          <w:szCs w:val="30"/>
        </w:rPr>
        <w:t>国、地税</w:t>
      </w:r>
      <w:r w:rsidR="00825290">
        <w:rPr>
          <w:rFonts w:ascii="仿宋_GB2312" w:eastAsia="仿宋_GB2312" w:hAnsi="仿宋" w:cs="仿宋_GB2312" w:hint="eastAsia"/>
          <w:sz w:val="30"/>
          <w:szCs w:val="30"/>
        </w:rPr>
        <w:t>完成</w:t>
      </w:r>
      <w:r w:rsidR="00825290" w:rsidRPr="009F571E">
        <w:rPr>
          <w:rFonts w:ascii="仿宋_GB2312" w:eastAsia="仿宋_GB2312" w:hAnsi="仿宋" w:cs="仿宋_GB2312" w:hint="eastAsia"/>
          <w:sz w:val="30"/>
          <w:szCs w:val="30"/>
        </w:rPr>
        <w:t>税收</w:t>
      </w:r>
      <w:r w:rsidR="00825290">
        <w:rPr>
          <w:rFonts w:ascii="仿宋_GB2312" w:eastAsia="仿宋_GB2312" w:hAnsi="仿宋" w:cs="仿宋_GB2312" w:hint="eastAsia"/>
          <w:sz w:val="30"/>
          <w:szCs w:val="30"/>
        </w:rPr>
        <w:t>93452.7</w:t>
      </w:r>
      <w:r w:rsidR="00825290" w:rsidRPr="009F571E">
        <w:rPr>
          <w:rFonts w:ascii="仿宋_GB2312" w:eastAsia="仿宋_GB2312" w:hAnsi="仿宋" w:cs="仿宋_GB2312" w:hint="eastAsia"/>
          <w:sz w:val="30"/>
          <w:szCs w:val="30"/>
        </w:rPr>
        <w:t>万元，比上年增加</w:t>
      </w:r>
      <w:r w:rsidR="00825290">
        <w:rPr>
          <w:rFonts w:ascii="仿宋_GB2312" w:eastAsia="仿宋_GB2312" w:hAnsi="仿宋" w:cs="仿宋_GB2312" w:hint="eastAsia"/>
          <w:sz w:val="30"/>
          <w:szCs w:val="30"/>
        </w:rPr>
        <w:t>13531.7</w:t>
      </w:r>
      <w:r w:rsidR="00825290" w:rsidRPr="009F571E">
        <w:rPr>
          <w:rFonts w:ascii="仿宋_GB2312" w:eastAsia="仿宋_GB2312" w:hAnsi="仿宋" w:cs="仿宋_GB2312" w:hint="eastAsia"/>
          <w:sz w:val="30"/>
          <w:szCs w:val="30"/>
        </w:rPr>
        <w:t>万元，增长</w:t>
      </w:r>
      <w:r w:rsidR="00825290">
        <w:rPr>
          <w:rFonts w:ascii="仿宋_GB2312" w:eastAsia="仿宋_GB2312" w:hAnsi="仿宋" w:cs="仿宋_GB2312" w:hint="eastAsia"/>
          <w:sz w:val="30"/>
          <w:szCs w:val="30"/>
        </w:rPr>
        <w:t>16.9</w:t>
      </w:r>
      <w:r w:rsidR="00825290" w:rsidRPr="009F571E">
        <w:rPr>
          <w:rFonts w:ascii="仿宋_GB2312" w:eastAsia="仿宋_GB2312" w:hAnsi="仿宋" w:cs="仿宋_GB2312" w:hint="eastAsia"/>
          <w:sz w:val="30"/>
          <w:szCs w:val="30"/>
        </w:rPr>
        <w:t>%</w:t>
      </w:r>
      <w:r w:rsidR="00825290">
        <w:rPr>
          <w:rFonts w:ascii="仿宋_GB2312" w:eastAsia="仿宋_GB2312" w:hAnsi="仿宋" w:cs="仿宋_GB2312" w:hint="eastAsia"/>
          <w:sz w:val="30"/>
          <w:szCs w:val="30"/>
        </w:rPr>
        <w:t>。</w:t>
      </w:r>
    </w:p>
    <w:p w:rsidR="00FA3E3F" w:rsidRPr="009F571E" w:rsidRDefault="00EB0DA3" w:rsidP="00D07873">
      <w:pPr>
        <w:spacing w:line="640" w:lineRule="exact"/>
        <w:ind w:left="0" w:firstLineChars="200" w:firstLine="600"/>
        <w:rPr>
          <w:rFonts w:ascii="仿宋_GB2312" w:eastAsia="仿宋_GB2312" w:hAnsi="仿宋" w:cs="仿宋_GB2312"/>
          <w:sz w:val="30"/>
          <w:szCs w:val="30"/>
        </w:rPr>
      </w:pPr>
      <w:r w:rsidRPr="00EB0DA3">
        <w:rPr>
          <w:rFonts w:ascii="仿宋_GB2312" w:eastAsia="仿宋_GB2312" w:hint="eastAsia"/>
          <w:color w:val="252525"/>
          <w:sz w:val="30"/>
          <w:szCs w:val="30"/>
        </w:rPr>
        <w:lastRenderedPageBreak/>
        <w:t>虽然当前我县经济社会发展总体保持稳定，但也存在不少困难和问题：</w:t>
      </w:r>
      <w:r w:rsidR="00CB65C3">
        <w:rPr>
          <w:rFonts w:ascii="仿宋_GB2312" w:eastAsia="仿宋_GB2312" w:hint="eastAsia"/>
          <w:color w:val="252525"/>
          <w:sz w:val="30"/>
          <w:szCs w:val="30"/>
        </w:rPr>
        <w:t>经济总量小，产业</w:t>
      </w:r>
      <w:r w:rsidR="00EB72B4" w:rsidRPr="009F571E">
        <w:rPr>
          <w:rFonts w:ascii="仿宋_GB2312" w:eastAsia="仿宋_GB2312" w:hAnsi="仿宋" w:cs="宋体" w:hint="eastAsia"/>
          <w:sz w:val="30"/>
          <w:szCs w:val="30"/>
        </w:rPr>
        <w:t>结构不够合理</w:t>
      </w:r>
      <w:r w:rsidR="002E511A">
        <w:rPr>
          <w:rFonts w:ascii="仿宋_GB2312" w:eastAsia="仿宋_GB2312" w:hAnsi="仿宋" w:cs="宋体" w:hint="eastAsia"/>
          <w:sz w:val="30"/>
          <w:szCs w:val="30"/>
        </w:rPr>
        <w:t>，</w:t>
      </w:r>
      <w:r w:rsidRPr="00EB0DA3">
        <w:rPr>
          <w:rFonts w:ascii="仿宋_GB2312" w:eastAsia="仿宋_GB2312" w:hint="eastAsia"/>
          <w:color w:val="252525"/>
          <w:sz w:val="30"/>
          <w:szCs w:val="30"/>
        </w:rPr>
        <w:t>企业生产要素成本上升与自主创新能力不足的矛盾更加凸显，</w:t>
      </w:r>
      <w:r w:rsidR="00EB72B4" w:rsidRPr="009F571E">
        <w:rPr>
          <w:rFonts w:ascii="仿宋_GB2312" w:eastAsia="仿宋_GB2312" w:hAnsi="仿宋" w:cs="宋体" w:hint="eastAsia"/>
          <w:sz w:val="30"/>
          <w:szCs w:val="30"/>
        </w:rPr>
        <w:t>资源环境约束趋紧，消费需求增长偏弱，</w:t>
      </w:r>
      <w:r w:rsidR="00F612E2" w:rsidRPr="009F571E">
        <w:rPr>
          <w:rFonts w:ascii="仿宋_GB2312" w:eastAsia="仿宋_GB2312" w:hAnsi="仿宋" w:cs="宋体" w:hint="eastAsia"/>
          <w:sz w:val="30"/>
          <w:szCs w:val="30"/>
        </w:rPr>
        <w:t>经济运行仍存在较大下行压力</w:t>
      </w:r>
      <w:r w:rsidR="00F612E2" w:rsidRPr="009F571E">
        <w:rPr>
          <w:rFonts w:ascii="仿宋_GB2312" w:eastAsia="仿宋_GB2312" w:hAnsi="仿宋" w:cs="宋体" w:hint="eastAsia"/>
          <w:color w:val="auto"/>
          <w:sz w:val="30"/>
          <w:szCs w:val="30"/>
        </w:rPr>
        <w:t>；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财政收支平衡压力大，劳动就业和保障民生任务仍繁重</w:t>
      </w:r>
      <w:r w:rsidR="002E511A">
        <w:rPr>
          <w:rFonts w:ascii="仿宋_GB2312" w:eastAsia="仿宋_GB2312" w:hAnsi="仿宋" w:cs="仿宋_GB2312" w:hint="eastAsia"/>
          <w:sz w:val="30"/>
          <w:szCs w:val="30"/>
        </w:rPr>
        <w:t>。</w:t>
      </w:r>
    </w:p>
    <w:p w:rsidR="00FA3E3F" w:rsidRPr="009F571E" w:rsidRDefault="00FA3E3F" w:rsidP="002B67D5">
      <w:pPr>
        <w:spacing w:line="580" w:lineRule="exact"/>
        <w:ind w:firstLine="601"/>
        <w:rPr>
          <w:rFonts w:ascii="仿宋_GB2312" w:eastAsia="仿宋_GB2312" w:hAnsi="仿宋" w:cs="仿宋_GB2312"/>
          <w:b/>
          <w:spacing w:val="2"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b/>
          <w:spacing w:val="2"/>
          <w:sz w:val="30"/>
          <w:szCs w:val="30"/>
        </w:rPr>
        <w:t>二、农业</w:t>
      </w:r>
    </w:p>
    <w:p w:rsidR="00FA3E3F" w:rsidRPr="00641B33" w:rsidRDefault="00851635" w:rsidP="002B67D5">
      <w:pPr>
        <w:spacing w:line="580" w:lineRule="exact"/>
        <w:ind w:firstLine="601"/>
        <w:rPr>
          <w:rFonts w:ascii="仿宋_GB2312" w:eastAsia="仿宋_GB2312" w:hAnsi="仿宋" w:cs="仿宋_GB2312"/>
          <w:spacing w:val="2"/>
          <w:sz w:val="30"/>
          <w:szCs w:val="30"/>
        </w:rPr>
      </w:pPr>
      <w:r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全</w:t>
      </w:r>
      <w:r w:rsidR="00FA3E3F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年全县实现农业总产值</w:t>
      </w:r>
      <w:r w:rsidR="00641B33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182780</w:t>
      </w:r>
      <w:r w:rsidR="00FA3E3F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万元，比上年增长</w:t>
      </w:r>
      <w:r w:rsidR="00596C88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4.1</w:t>
      </w:r>
      <w:r w:rsidR="00FA3E3F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%。其中种植业产值</w:t>
      </w:r>
      <w:r w:rsidR="00641B33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93176</w:t>
      </w:r>
      <w:r w:rsidR="00FA3E3F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万元，</w:t>
      </w:r>
      <w:r w:rsidR="00596C88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比上年增长</w:t>
      </w:r>
      <w:r w:rsidR="00641B33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3.6</w:t>
      </w:r>
      <w:r w:rsidR="00596C88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%</w:t>
      </w:r>
      <w:r w:rsidR="00FA3E3F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;林业产值</w:t>
      </w:r>
      <w:r w:rsidR="00596C88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30</w:t>
      </w:r>
      <w:r w:rsidR="00641B33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405</w:t>
      </w:r>
      <w:r w:rsidR="00FA3E3F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万元,增长</w:t>
      </w:r>
      <w:r w:rsidR="00641B33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8.1</w:t>
      </w:r>
      <w:r w:rsidR="00FA3E3F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%;牧业产值</w:t>
      </w:r>
      <w:r w:rsidR="00641B33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49767</w:t>
      </w:r>
      <w:r w:rsidR="00FA3E3F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万元,增长</w:t>
      </w:r>
      <w:r w:rsidR="00596C88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2.</w:t>
      </w:r>
      <w:r w:rsidR="00641B33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1</w:t>
      </w:r>
      <w:r w:rsidR="00FA3E3F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%;渔业产值</w:t>
      </w:r>
      <w:r w:rsidR="00641B33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5454</w:t>
      </w:r>
      <w:r w:rsidR="00FA3E3F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万元,增长</w:t>
      </w:r>
      <w:r w:rsidR="00641B33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7.6</w:t>
      </w:r>
      <w:r w:rsidR="00FA3E3F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%;农林牧渔服务业产值</w:t>
      </w:r>
      <w:r w:rsidR="00CB65C3">
        <w:rPr>
          <w:rFonts w:ascii="仿宋_GB2312" w:eastAsia="仿宋_GB2312" w:hAnsi="仿宋" w:cs="仿宋_GB2312" w:hint="eastAsia"/>
          <w:spacing w:val="2"/>
          <w:sz w:val="30"/>
          <w:szCs w:val="30"/>
        </w:rPr>
        <w:t>3978</w:t>
      </w:r>
      <w:r w:rsidR="00FA3E3F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万元,增长</w:t>
      </w:r>
      <w:r w:rsidR="00641B33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7.7</w:t>
      </w:r>
      <w:r w:rsidR="00FA3E3F" w:rsidRPr="00641B33">
        <w:rPr>
          <w:rFonts w:ascii="仿宋_GB2312" w:eastAsia="仿宋_GB2312" w:hAnsi="仿宋" w:cs="仿宋_GB2312" w:hint="eastAsia"/>
          <w:spacing w:val="2"/>
          <w:sz w:val="30"/>
          <w:szCs w:val="30"/>
        </w:rPr>
        <w:t>%。</w:t>
      </w:r>
    </w:p>
    <w:p w:rsidR="00FA3E3F" w:rsidRPr="00FD1DF6" w:rsidRDefault="00FA3E3F" w:rsidP="002B67D5">
      <w:pPr>
        <w:spacing w:line="580" w:lineRule="exact"/>
        <w:ind w:firstLine="601"/>
        <w:rPr>
          <w:rFonts w:ascii="仿宋_GB2312" w:eastAsia="仿宋_GB2312" w:hAnsi="仿宋" w:cs="仿宋_GB2312"/>
          <w:spacing w:val="2"/>
          <w:sz w:val="30"/>
          <w:szCs w:val="30"/>
        </w:rPr>
      </w:pPr>
      <w:r w:rsidRPr="00FD1DF6">
        <w:rPr>
          <w:rFonts w:ascii="仿宋_GB2312" w:eastAsia="仿宋_GB2312" w:hAnsi="仿宋" w:cs="仿宋_GB2312" w:hint="eastAsia"/>
          <w:spacing w:val="2"/>
          <w:sz w:val="30"/>
          <w:szCs w:val="30"/>
        </w:rPr>
        <w:t>全年农作物播种面积</w:t>
      </w:r>
      <w:r w:rsidR="00FD1DF6" w:rsidRPr="00FD1DF6">
        <w:rPr>
          <w:rFonts w:ascii="仿宋_GB2312" w:eastAsia="仿宋_GB2312" w:hAnsi="仿宋" w:cs="仿宋_GB2312" w:hint="eastAsia"/>
          <w:spacing w:val="2"/>
          <w:sz w:val="30"/>
          <w:szCs w:val="30"/>
        </w:rPr>
        <w:t>21.27</w:t>
      </w:r>
      <w:r w:rsidRPr="00FD1DF6">
        <w:rPr>
          <w:rFonts w:ascii="仿宋_GB2312" w:eastAsia="仿宋_GB2312" w:hAnsi="仿宋" w:cs="仿宋_GB2312" w:hint="eastAsia"/>
          <w:spacing w:val="2"/>
          <w:sz w:val="30"/>
          <w:szCs w:val="30"/>
        </w:rPr>
        <w:t>千公顷，其中：粮食播种面积</w:t>
      </w:r>
      <w:r w:rsidR="00DC4ADA">
        <w:rPr>
          <w:rFonts w:ascii="仿宋_GB2312" w:eastAsia="仿宋_GB2312" w:hAnsi="仿宋" w:cs="仿宋_GB2312" w:hint="eastAsia"/>
          <w:spacing w:val="2"/>
          <w:sz w:val="30"/>
          <w:szCs w:val="30"/>
        </w:rPr>
        <w:t>11.68</w:t>
      </w:r>
      <w:r w:rsidRPr="00FD1DF6">
        <w:rPr>
          <w:rFonts w:ascii="仿宋_GB2312" w:eastAsia="仿宋_GB2312" w:hAnsi="仿宋" w:cs="仿宋_GB2312" w:hint="eastAsia"/>
          <w:spacing w:val="2"/>
          <w:sz w:val="30"/>
          <w:szCs w:val="30"/>
        </w:rPr>
        <w:t>千公顷，比上年</w:t>
      </w:r>
      <w:r w:rsidR="00DC4ADA">
        <w:rPr>
          <w:rFonts w:ascii="仿宋_GB2312" w:eastAsia="仿宋_GB2312" w:hAnsi="仿宋" w:cs="仿宋_GB2312" w:hint="eastAsia"/>
          <w:spacing w:val="2"/>
          <w:sz w:val="30"/>
          <w:szCs w:val="30"/>
        </w:rPr>
        <w:t>增长0.6</w:t>
      </w:r>
      <w:r w:rsidRPr="00FD1DF6">
        <w:rPr>
          <w:rFonts w:ascii="仿宋_GB2312" w:eastAsia="仿宋_GB2312" w:hAnsi="仿宋" w:cs="仿宋_GB2312" w:hint="eastAsia"/>
          <w:spacing w:val="2"/>
          <w:sz w:val="30"/>
          <w:szCs w:val="30"/>
        </w:rPr>
        <w:t>%；经济作物种植面积</w:t>
      </w:r>
      <w:r w:rsidR="00535F98" w:rsidRPr="00FD1DF6">
        <w:rPr>
          <w:rFonts w:ascii="仿宋_GB2312" w:eastAsia="仿宋_GB2312" w:hAnsi="仿宋" w:cs="仿宋_GB2312" w:hint="eastAsia"/>
          <w:spacing w:val="2"/>
          <w:sz w:val="30"/>
          <w:szCs w:val="30"/>
        </w:rPr>
        <w:t>2.</w:t>
      </w:r>
      <w:r w:rsidR="00FD1DF6" w:rsidRPr="00FD1DF6">
        <w:rPr>
          <w:rFonts w:ascii="仿宋_GB2312" w:eastAsia="仿宋_GB2312" w:hAnsi="仿宋" w:cs="仿宋_GB2312" w:hint="eastAsia"/>
          <w:spacing w:val="2"/>
          <w:sz w:val="30"/>
          <w:szCs w:val="30"/>
        </w:rPr>
        <w:t>69</w:t>
      </w:r>
      <w:r w:rsidRPr="00FD1DF6">
        <w:rPr>
          <w:rFonts w:ascii="仿宋_GB2312" w:eastAsia="仿宋_GB2312" w:hAnsi="仿宋" w:cs="仿宋_GB2312" w:hint="eastAsia"/>
          <w:spacing w:val="2"/>
          <w:sz w:val="30"/>
          <w:szCs w:val="30"/>
        </w:rPr>
        <w:t>千公顷，</w:t>
      </w:r>
      <w:r w:rsidR="00FD1DF6" w:rsidRPr="00FD1DF6">
        <w:rPr>
          <w:rFonts w:ascii="仿宋_GB2312" w:eastAsia="仿宋_GB2312" w:hAnsi="仿宋" w:cs="仿宋_GB2312" w:hint="eastAsia"/>
          <w:spacing w:val="2"/>
          <w:sz w:val="30"/>
          <w:szCs w:val="30"/>
        </w:rPr>
        <w:t>下降6.6</w:t>
      </w:r>
      <w:r w:rsidRPr="00FD1DF6">
        <w:rPr>
          <w:rFonts w:ascii="仿宋_GB2312" w:eastAsia="仿宋_GB2312" w:hAnsi="仿宋" w:cs="仿宋_GB2312" w:hint="eastAsia"/>
          <w:spacing w:val="2"/>
          <w:sz w:val="30"/>
          <w:szCs w:val="30"/>
        </w:rPr>
        <w:t>%；其他作物种植面积</w:t>
      </w:r>
      <w:r w:rsidR="00535F98" w:rsidRPr="00FD1DF6">
        <w:rPr>
          <w:rFonts w:ascii="仿宋_GB2312" w:eastAsia="仿宋_GB2312" w:hAnsi="仿宋" w:cs="仿宋_GB2312" w:hint="eastAsia"/>
          <w:spacing w:val="2"/>
          <w:sz w:val="30"/>
          <w:szCs w:val="30"/>
        </w:rPr>
        <w:t>6.</w:t>
      </w:r>
      <w:r w:rsidR="008B32A6">
        <w:rPr>
          <w:rFonts w:ascii="仿宋_GB2312" w:eastAsia="仿宋_GB2312" w:hAnsi="仿宋" w:cs="仿宋_GB2312" w:hint="eastAsia"/>
          <w:spacing w:val="2"/>
          <w:sz w:val="30"/>
          <w:szCs w:val="30"/>
        </w:rPr>
        <w:t>9</w:t>
      </w:r>
      <w:r w:rsidRPr="00FD1DF6">
        <w:rPr>
          <w:rFonts w:ascii="仿宋_GB2312" w:eastAsia="仿宋_GB2312" w:hAnsi="仿宋" w:cs="仿宋_GB2312" w:hint="eastAsia"/>
          <w:spacing w:val="2"/>
          <w:sz w:val="30"/>
          <w:szCs w:val="30"/>
        </w:rPr>
        <w:t>千公顷，</w:t>
      </w:r>
      <w:r w:rsidR="00FD1DF6" w:rsidRPr="00FD1DF6">
        <w:rPr>
          <w:rFonts w:ascii="仿宋_GB2312" w:eastAsia="仿宋_GB2312" w:hAnsi="仿宋" w:cs="仿宋_GB2312" w:hint="eastAsia"/>
          <w:spacing w:val="2"/>
          <w:sz w:val="30"/>
          <w:szCs w:val="30"/>
        </w:rPr>
        <w:t>增长6.48</w:t>
      </w:r>
      <w:r w:rsidRPr="00FD1DF6">
        <w:rPr>
          <w:rFonts w:ascii="仿宋_GB2312" w:eastAsia="仿宋_GB2312" w:hAnsi="仿宋" w:cs="仿宋_GB2312" w:hint="eastAsia"/>
          <w:spacing w:val="2"/>
          <w:sz w:val="30"/>
          <w:szCs w:val="30"/>
        </w:rPr>
        <w:t>%。</w:t>
      </w:r>
    </w:p>
    <w:p w:rsidR="00FA3E3F" w:rsidRPr="00FD1DF6" w:rsidRDefault="00FA3E3F" w:rsidP="002B67D5">
      <w:pPr>
        <w:spacing w:line="580" w:lineRule="exact"/>
        <w:ind w:left="0" w:firstLine="601"/>
        <w:rPr>
          <w:rFonts w:ascii="仿宋_GB2312" w:eastAsia="仿宋_GB2312" w:hAnsi="仿宋" w:cs="仿宋_GB2312"/>
          <w:sz w:val="30"/>
          <w:szCs w:val="30"/>
        </w:rPr>
      </w:pPr>
      <w:r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>全年粮食总产量</w:t>
      </w:r>
      <w:r w:rsidR="00FD1DF6"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>64496</w:t>
      </w:r>
      <w:r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>吨，比上年</w:t>
      </w:r>
      <w:r w:rsidR="00FD1DF6"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>增长0.78</w:t>
      </w:r>
      <w:r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>%，其中稻谷</w:t>
      </w:r>
      <w:r w:rsidR="00FD1DF6"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>61021</w:t>
      </w:r>
      <w:r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>吨，比上年</w:t>
      </w:r>
      <w:r w:rsidR="008A3C11"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>增长</w:t>
      </w:r>
      <w:r w:rsidR="00FD1DF6"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>4.02</w:t>
      </w:r>
      <w:r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>% ；烤烟总产量</w:t>
      </w:r>
      <w:r w:rsidR="00FD1DF6"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>1544</w:t>
      </w:r>
      <w:r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 xml:space="preserve">吨， </w:t>
      </w:r>
      <w:r w:rsidRPr="00FD1DF6">
        <w:rPr>
          <w:rFonts w:ascii="仿宋_GB2312" w:eastAsia="仿宋_GB2312" w:hAnsi="仿宋" w:cs="仿宋_GB2312" w:hint="eastAsia"/>
          <w:spacing w:val="8"/>
          <w:sz w:val="30"/>
          <w:szCs w:val="30"/>
        </w:rPr>
        <w:t>比上年</w:t>
      </w:r>
      <w:r w:rsidR="008A3C11" w:rsidRPr="00FD1DF6">
        <w:rPr>
          <w:rFonts w:ascii="仿宋_GB2312" w:eastAsia="仿宋_GB2312" w:hAnsi="仿宋" w:cs="仿宋_GB2312" w:hint="eastAsia"/>
          <w:spacing w:val="8"/>
          <w:sz w:val="30"/>
          <w:szCs w:val="30"/>
        </w:rPr>
        <w:t>增长</w:t>
      </w:r>
      <w:r w:rsidR="00FD1DF6" w:rsidRPr="00FD1DF6">
        <w:rPr>
          <w:rFonts w:ascii="仿宋_GB2312" w:eastAsia="仿宋_GB2312" w:hAnsi="仿宋" w:cs="仿宋_GB2312" w:hint="eastAsia"/>
          <w:spacing w:val="8"/>
          <w:sz w:val="30"/>
          <w:szCs w:val="30"/>
        </w:rPr>
        <w:t>11.08</w:t>
      </w:r>
      <w:r w:rsidRPr="00FD1DF6">
        <w:rPr>
          <w:rFonts w:ascii="仿宋_GB2312" w:eastAsia="仿宋_GB2312" w:hAnsi="仿宋" w:cs="仿宋_GB2312" w:hint="eastAsia"/>
          <w:spacing w:val="8"/>
          <w:sz w:val="30"/>
          <w:szCs w:val="30"/>
        </w:rPr>
        <w:t>%；茶叶总产量</w:t>
      </w:r>
      <w:r w:rsidR="00FD1DF6" w:rsidRPr="00FD1DF6">
        <w:rPr>
          <w:rFonts w:ascii="仿宋_GB2312" w:eastAsia="仿宋_GB2312" w:hAnsi="仿宋" w:cs="仿宋_GB2312" w:hint="eastAsia"/>
          <w:spacing w:val="8"/>
          <w:sz w:val="30"/>
          <w:szCs w:val="30"/>
        </w:rPr>
        <w:t>1972</w:t>
      </w:r>
      <w:r w:rsidRPr="00FD1DF6">
        <w:rPr>
          <w:rFonts w:ascii="仿宋_GB2312" w:eastAsia="仿宋_GB2312" w:hAnsi="仿宋" w:cs="仿宋_GB2312" w:hint="eastAsia"/>
          <w:spacing w:val="8"/>
          <w:sz w:val="30"/>
          <w:szCs w:val="30"/>
        </w:rPr>
        <w:t>吨，比上年</w:t>
      </w:r>
      <w:r w:rsidR="00FD1DF6" w:rsidRPr="00FD1DF6">
        <w:rPr>
          <w:rFonts w:ascii="仿宋_GB2312" w:eastAsia="仿宋_GB2312" w:hAnsi="仿宋" w:cs="仿宋_GB2312" w:hint="eastAsia"/>
          <w:spacing w:val="8"/>
          <w:sz w:val="30"/>
          <w:szCs w:val="30"/>
        </w:rPr>
        <w:t>增长1.28</w:t>
      </w:r>
      <w:r w:rsidRPr="00FD1DF6">
        <w:rPr>
          <w:rFonts w:ascii="仿宋_GB2312" w:eastAsia="仿宋_GB2312" w:hAnsi="仿宋" w:cs="仿宋_GB2312" w:hint="eastAsia"/>
          <w:spacing w:val="8"/>
          <w:sz w:val="30"/>
          <w:szCs w:val="30"/>
        </w:rPr>
        <w:t>%；花生总产量</w:t>
      </w:r>
      <w:r w:rsidR="00FD1DF6" w:rsidRPr="00FD1DF6">
        <w:rPr>
          <w:rFonts w:ascii="仿宋_GB2312" w:eastAsia="仿宋_GB2312" w:hAnsi="仿宋" w:cs="仿宋_GB2312" w:hint="eastAsia"/>
          <w:spacing w:val="8"/>
          <w:sz w:val="30"/>
          <w:szCs w:val="30"/>
        </w:rPr>
        <w:t>3149</w:t>
      </w:r>
      <w:r w:rsidRPr="00FD1DF6">
        <w:rPr>
          <w:rFonts w:ascii="仿宋_GB2312" w:eastAsia="仿宋_GB2312" w:hAnsi="仿宋" w:cs="仿宋_GB2312" w:hint="eastAsia"/>
          <w:spacing w:val="8"/>
          <w:sz w:val="30"/>
          <w:szCs w:val="30"/>
        </w:rPr>
        <w:t>吨，比上年</w:t>
      </w:r>
      <w:r w:rsidR="00FD1DF6" w:rsidRPr="00FD1DF6">
        <w:rPr>
          <w:rFonts w:ascii="仿宋_GB2312" w:eastAsia="仿宋_GB2312" w:hAnsi="仿宋" w:cs="仿宋_GB2312" w:hint="eastAsia"/>
          <w:spacing w:val="8"/>
          <w:sz w:val="30"/>
          <w:szCs w:val="30"/>
        </w:rPr>
        <w:t>下降20.82</w:t>
      </w:r>
      <w:r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>%；水果总产量</w:t>
      </w:r>
      <w:r w:rsidR="00FD1DF6"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>42498</w:t>
      </w:r>
      <w:r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>吨，比上年增长</w:t>
      </w:r>
      <w:r w:rsidR="00FD1DF6"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>8.39</w:t>
      </w:r>
      <w:r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>%；蔬菜总产量</w:t>
      </w:r>
      <w:r w:rsidR="00FD1DF6"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>108896</w:t>
      </w:r>
      <w:r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>吨，比上年增长</w:t>
      </w:r>
      <w:r w:rsidR="00FD1DF6"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>6.67</w:t>
      </w:r>
      <w:r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>%；果用瓜总产量</w:t>
      </w:r>
      <w:r w:rsidR="00FD1DF6"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>3200</w:t>
      </w:r>
      <w:r w:rsidRPr="00FD1DF6">
        <w:rPr>
          <w:rFonts w:ascii="仿宋_GB2312" w:eastAsia="仿宋_GB2312" w:hAnsi="仿宋" w:cs="仿宋_GB2312" w:hint="eastAsia"/>
          <w:spacing w:val="19"/>
          <w:sz w:val="30"/>
          <w:szCs w:val="30"/>
        </w:rPr>
        <w:t>吨，比上</w:t>
      </w:r>
      <w:r w:rsidRPr="00FD1DF6">
        <w:rPr>
          <w:rFonts w:ascii="仿宋_GB2312" w:eastAsia="仿宋_GB2312" w:hAnsi="仿宋" w:cs="仿宋_GB2312" w:hint="eastAsia"/>
          <w:sz w:val="30"/>
          <w:szCs w:val="30"/>
        </w:rPr>
        <w:t>年</w:t>
      </w:r>
      <w:r w:rsidR="00FD1DF6" w:rsidRPr="00FD1DF6">
        <w:rPr>
          <w:rFonts w:ascii="仿宋_GB2312" w:eastAsia="仿宋_GB2312" w:hAnsi="仿宋" w:cs="仿宋_GB2312" w:hint="eastAsia"/>
          <w:sz w:val="30"/>
          <w:szCs w:val="30"/>
        </w:rPr>
        <w:t>增长48.77</w:t>
      </w:r>
      <w:r w:rsidRPr="00FD1DF6">
        <w:rPr>
          <w:rFonts w:ascii="仿宋_GB2312" w:eastAsia="仿宋_GB2312" w:hAnsi="仿宋" w:cs="仿宋_GB2312" w:hint="eastAsia"/>
          <w:sz w:val="30"/>
          <w:szCs w:val="30"/>
        </w:rPr>
        <w:t>%。</w:t>
      </w:r>
    </w:p>
    <w:p w:rsidR="00FA3E3F" w:rsidRPr="00FF542E" w:rsidRDefault="007353C9" w:rsidP="00825290">
      <w:pPr>
        <w:spacing w:line="600" w:lineRule="exact"/>
        <w:ind w:left="0" w:firstLine="601"/>
        <w:rPr>
          <w:rFonts w:ascii="仿宋_GB2312" w:eastAsia="仿宋_GB2312" w:hAnsi="仿宋" w:cs="仿宋_GB2312"/>
          <w:spacing w:val="-1"/>
          <w:sz w:val="30"/>
          <w:szCs w:val="30"/>
        </w:rPr>
      </w:pPr>
      <w:r>
        <w:rPr>
          <w:rFonts w:ascii="仿宋_GB2312" w:eastAsia="仿宋_GB2312" w:hAnsi="仿宋" w:cs="仿宋_GB2312" w:hint="eastAsia"/>
          <w:noProof/>
          <w:sz w:val="30"/>
          <w:szCs w:val="30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111125</wp:posOffset>
            </wp:positionV>
            <wp:extent cx="5927090" cy="2559685"/>
            <wp:effectExtent l="0" t="635" r="0" b="0"/>
            <wp:wrapTopAndBottom/>
            <wp:docPr id="7" name="对象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FA3E3F" w:rsidRPr="00FF542E">
        <w:rPr>
          <w:rFonts w:ascii="仿宋_GB2312" w:eastAsia="仿宋_GB2312" w:hAnsi="仿宋" w:cs="仿宋_GB2312" w:hint="eastAsia"/>
          <w:sz w:val="30"/>
          <w:szCs w:val="30"/>
        </w:rPr>
        <w:t>全</w:t>
      </w:r>
      <w:r w:rsidR="00FA3E3F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年肉类总产量</w:t>
      </w:r>
      <w:r w:rsidR="00FF542E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22494</w:t>
      </w:r>
      <w:r w:rsidR="00FA3E3F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吨，比上年</w:t>
      </w:r>
      <w:r w:rsidR="00FF542E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下降1.4</w:t>
      </w:r>
      <w:r w:rsidR="00FA3E3F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%，其中：猪肉产量为</w:t>
      </w:r>
      <w:r w:rsidR="00FF542E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18580</w:t>
      </w:r>
      <w:r w:rsidR="00FA3E3F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吨，比上年</w:t>
      </w:r>
      <w:r w:rsidR="00FF542E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下降1.21</w:t>
      </w:r>
      <w:r w:rsidR="00FA3E3F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%；当年猪出栏</w:t>
      </w:r>
      <w:r w:rsidR="00FF542E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242446</w:t>
      </w:r>
      <w:r w:rsidR="00FA3E3F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头，比上年</w:t>
      </w:r>
      <w:r w:rsidR="00FF542E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下降1.74</w:t>
      </w:r>
      <w:r w:rsidR="00FA3E3F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%；牛出栏</w:t>
      </w:r>
      <w:r w:rsidR="00FF542E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5661</w:t>
      </w:r>
      <w:r w:rsidR="00FA3E3F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头，比上年</w:t>
      </w:r>
      <w:r w:rsidR="008A3C11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下降</w:t>
      </w:r>
      <w:r w:rsidR="00FF542E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0.26</w:t>
      </w:r>
      <w:r w:rsidR="00FA3E3F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%；羊出栏</w:t>
      </w:r>
      <w:r w:rsidR="00FF542E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13898</w:t>
      </w:r>
      <w:r w:rsidR="00FA3E3F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只，比上年</w:t>
      </w:r>
      <w:r w:rsidR="0084089C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增长</w:t>
      </w:r>
      <w:r w:rsidR="00FF542E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0.35</w:t>
      </w:r>
      <w:r w:rsidR="00FA3E3F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%。年末生猪存栏</w:t>
      </w:r>
      <w:r w:rsidR="00FF542E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109739</w:t>
      </w:r>
      <w:r w:rsidR="00FA3E3F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头，比上年增长</w:t>
      </w:r>
      <w:r w:rsidR="00FF542E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2.13</w:t>
      </w:r>
      <w:r w:rsidR="00FA3E3F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%；牛存栏</w:t>
      </w:r>
      <w:r w:rsidR="00FF542E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8415</w:t>
      </w:r>
      <w:r w:rsidR="00FA3E3F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头，比上年</w:t>
      </w:r>
      <w:r w:rsidR="00FF542E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增长0.24</w:t>
      </w:r>
      <w:r w:rsidR="00FA3E3F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%；羊存栏</w:t>
      </w:r>
      <w:r w:rsidR="00FF542E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6510</w:t>
      </w:r>
      <w:r w:rsidR="00FA3E3F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只，比上年</w:t>
      </w:r>
      <w:r w:rsidR="008A3C11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增长</w:t>
      </w:r>
      <w:r w:rsidR="00FF542E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4.48</w:t>
      </w:r>
      <w:r w:rsidR="00FA3E3F" w:rsidRPr="00FF542E">
        <w:rPr>
          <w:rFonts w:ascii="仿宋_GB2312" w:eastAsia="仿宋_GB2312" w:hAnsi="仿宋" w:cs="仿宋_GB2312" w:hint="eastAsia"/>
          <w:spacing w:val="-1"/>
          <w:sz w:val="30"/>
          <w:szCs w:val="30"/>
        </w:rPr>
        <w:t>%。</w:t>
      </w:r>
    </w:p>
    <w:p w:rsidR="00FA3E3F" w:rsidRPr="00E654FC" w:rsidRDefault="00FA3E3F" w:rsidP="00825290">
      <w:pPr>
        <w:spacing w:line="600" w:lineRule="exact"/>
        <w:ind w:left="0" w:firstLine="601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E654FC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全年渔业水产品产量</w:t>
      </w:r>
      <w:r w:rsidR="00E654FC" w:rsidRPr="00E654FC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6055</w:t>
      </w:r>
      <w:r w:rsidRPr="00E654FC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吨，比上年</w:t>
      </w:r>
      <w:r w:rsidR="00E654FC" w:rsidRPr="00E654FC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下降1.5</w:t>
      </w:r>
      <w:r w:rsidRPr="00E654FC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%。</w:t>
      </w:r>
    </w:p>
    <w:p w:rsidR="00FA3E3F" w:rsidRPr="009F571E" w:rsidRDefault="00FA3E3F" w:rsidP="00825290">
      <w:pPr>
        <w:spacing w:line="600" w:lineRule="exact"/>
        <w:ind w:firstLine="601"/>
        <w:rPr>
          <w:rFonts w:ascii="仿宋_GB2312" w:eastAsia="仿宋_GB2312" w:hAnsi="仿宋" w:cs="仿宋_GB2312"/>
          <w:b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b/>
          <w:sz w:val="30"/>
          <w:szCs w:val="30"/>
        </w:rPr>
        <w:t>三、工业和建筑业</w:t>
      </w:r>
    </w:p>
    <w:p w:rsidR="00FA3E3F" w:rsidRPr="00687016" w:rsidRDefault="00FA3E3F" w:rsidP="00825290">
      <w:pPr>
        <w:spacing w:line="600" w:lineRule="exact"/>
        <w:ind w:firstLine="600"/>
        <w:jc w:val="left"/>
        <w:rPr>
          <w:rFonts w:ascii="仿宋_GB2312" w:eastAsia="仿宋_GB2312" w:hAnsi="仿宋" w:cs="仿宋_GB2312"/>
          <w:spacing w:val="13"/>
          <w:sz w:val="30"/>
          <w:szCs w:val="30"/>
        </w:rPr>
      </w:pPr>
      <w:r w:rsidRPr="00687016">
        <w:rPr>
          <w:rFonts w:ascii="仿宋_GB2312" w:eastAsia="仿宋_GB2312" w:hAnsi="仿宋" w:cs="仿宋_GB2312" w:hint="eastAsia"/>
          <w:sz w:val="30"/>
          <w:szCs w:val="30"/>
        </w:rPr>
        <w:t>全年全部工业完成增加值</w:t>
      </w:r>
      <w:r w:rsidR="00725590" w:rsidRPr="00687016">
        <w:rPr>
          <w:rFonts w:ascii="仿宋_GB2312" w:eastAsia="仿宋_GB2312" w:hAnsi="仿宋" w:cs="仿宋_GB2312" w:hint="eastAsia"/>
          <w:sz w:val="30"/>
          <w:szCs w:val="30"/>
        </w:rPr>
        <w:t>191615</w:t>
      </w:r>
      <w:r w:rsidRPr="00687016">
        <w:rPr>
          <w:rFonts w:ascii="仿宋_GB2312" w:eastAsia="仿宋_GB2312" w:hAnsi="仿宋" w:cs="仿宋_GB2312" w:hint="eastAsia"/>
          <w:sz w:val="30"/>
          <w:szCs w:val="30"/>
        </w:rPr>
        <w:t>万元，比上年增长</w:t>
      </w:r>
      <w:r w:rsidR="00725590" w:rsidRPr="00687016">
        <w:rPr>
          <w:rFonts w:ascii="仿宋_GB2312" w:eastAsia="仿宋_GB2312" w:hAnsi="仿宋" w:cs="仿宋_GB2312" w:hint="eastAsia"/>
          <w:sz w:val="30"/>
          <w:szCs w:val="30"/>
        </w:rPr>
        <w:t>11.6</w:t>
      </w:r>
      <w:r w:rsidRPr="00687016">
        <w:rPr>
          <w:rFonts w:ascii="仿宋_GB2312" w:eastAsia="仿宋_GB2312" w:hAnsi="仿宋" w:cs="仿宋_GB2312" w:hint="eastAsia"/>
          <w:sz w:val="30"/>
          <w:szCs w:val="30"/>
        </w:rPr>
        <w:t>%。</w:t>
      </w:r>
      <w:r w:rsidRPr="00687016">
        <w:rPr>
          <w:rFonts w:ascii="仿宋_GB2312" w:eastAsia="仿宋_GB2312" w:hAnsi="仿宋" w:cs="仿宋_GB2312" w:hint="eastAsia"/>
          <w:spacing w:val="13"/>
          <w:sz w:val="30"/>
          <w:szCs w:val="30"/>
        </w:rPr>
        <w:t>在工业增加值中，</w:t>
      </w:r>
      <w:r w:rsidR="00851635" w:rsidRPr="00687016">
        <w:rPr>
          <w:rFonts w:ascii="仿宋_GB2312" w:eastAsia="仿宋_GB2312" w:hAnsi="仿宋" w:cs="仿宋_GB2312" w:hint="eastAsia"/>
          <w:spacing w:val="13"/>
          <w:sz w:val="30"/>
          <w:szCs w:val="30"/>
        </w:rPr>
        <w:t>规模</w:t>
      </w:r>
      <w:r w:rsidRPr="00687016">
        <w:rPr>
          <w:rFonts w:ascii="仿宋_GB2312" w:eastAsia="仿宋_GB2312" w:hAnsi="仿宋" w:cs="仿宋_GB2312" w:hint="eastAsia"/>
          <w:spacing w:val="13"/>
          <w:sz w:val="30"/>
          <w:szCs w:val="30"/>
        </w:rPr>
        <w:t>以上工业完成增加值</w:t>
      </w:r>
      <w:r w:rsidR="00725590" w:rsidRPr="00687016">
        <w:rPr>
          <w:rFonts w:ascii="仿宋_GB2312" w:eastAsia="仿宋_GB2312" w:hAnsi="仿宋" w:cs="仿宋_GB2312" w:hint="eastAsia"/>
          <w:spacing w:val="13"/>
          <w:sz w:val="30"/>
          <w:szCs w:val="30"/>
        </w:rPr>
        <w:t>111410</w:t>
      </w:r>
      <w:r w:rsidRPr="00687016">
        <w:rPr>
          <w:rFonts w:ascii="仿宋_GB2312" w:eastAsia="仿宋_GB2312" w:hAnsi="仿宋" w:cs="仿宋_GB2312" w:hint="eastAsia"/>
          <w:spacing w:val="13"/>
          <w:sz w:val="30"/>
          <w:szCs w:val="30"/>
        </w:rPr>
        <w:t>万元，增长</w:t>
      </w:r>
      <w:r w:rsidR="00725590" w:rsidRPr="00687016">
        <w:rPr>
          <w:rFonts w:ascii="仿宋_GB2312" w:eastAsia="仿宋_GB2312" w:hAnsi="仿宋" w:cs="仿宋_GB2312" w:hint="eastAsia"/>
          <w:spacing w:val="13"/>
          <w:sz w:val="30"/>
          <w:szCs w:val="30"/>
        </w:rPr>
        <w:t>17.1</w:t>
      </w:r>
      <w:r w:rsidRPr="00687016">
        <w:rPr>
          <w:rFonts w:ascii="仿宋_GB2312" w:eastAsia="仿宋_GB2312" w:hAnsi="仿宋" w:cs="仿宋_GB2312" w:hint="eastAsia"/>
          <w:spacing w:val="13"/>
          <w:sz w:val="30"/>
          <w:szCs w:val="30"/>
        </w:rPr>
        <w:t>%。其中国有企业增长</w:t>
      </w:r>
      <w:r w:rsidR="00725590" w:rsidRPr="00687016">
        <w:rPr>
          <w:rFonts w:ascii="仿宋_GB2312" w:eastAsia="仿宋_GB2312" w:hAnsi="仿宋" w:cs="仿宋_GB2312" w:hint="eastAsia"/>
          <w:spacing w:val="13"/>
          <w:sz w:val="30"/>
          <w:szCs w:val="30"/>
        </w:rPr>
        <w:t>4.5</w:t>
      </w:r>
      <w:r w:rsidRPr="00687016">
        <w:rPr>
          <w:rFonts w:ascii="仿宋_GB2312" w:eastAsia="仿宋_GB2312" w:hAnsi="仿宋" w:cs="仿宋_GB2312" w:hint="eastAsia"/>
          <w:spacing w:val="13"/>
          <w:sz w:val="30"/>
          <w:szCs w:val="30"/>
        </w:rPr>
        <w:t>%，股份制企业增长</w:t>
      </w:r>
      <w:r w:rsidR="00725590" w:rsidRPr="00687016">
        <w:rPr>
          <w:rFonts w:ascii="仿宋_GB2312" w:eastAsia="仿宋_GB2312" w:hAnsi="仿宋" w:cs="仿宋_GB2312" w:hint="eastAsia"/>
          <w:spacing w:val="13"/>
          <w:sz w:val="30"/>
          <w:szCs w:val="30"/>
        </w:rPr>
        <w:t>20.2</w:t>
      </w:r>
      <w:r w:rsidRPr="00687016">
        <w:rPr>
          <w:rFonts w:ascii="仿宋_GB2312" w:eastAsia="仿宋_GB2312" w:hAnsi="仿宋" w:cs="仿宋_GB2312" w:hint="eastAsia"/>
          <w:spacing w:val="13"/>
          <w:sz w:val="30"/>
          <w:szCs w:val="30"/>
        </w:rPr>
        <w:t>%，外商及港澳台投资企业增长</w:t>
      </w:r>
      <w:r w:rsidR="00725590" w:rsidRPr="00687016">
        <w:rPr>
          <w:rFonts w:ascii="仿宋_GB2312" w:eastAsia="仿宋_GB2312" w:hAnsi="仿宋" w:cs="仿宋_GB2312" w:hint="eastAsia"/>
          <w:spacing w:val="13"/>
          <w:sz w:val="30"/>
          <w:szCs w:val="30"/>
        </w:rPr>
        <w:t>9.3</w:t>
      </w:r>
      <w:r w:rsidRPr="00687016">
        <w:rPr>
          <w:rFonts w:ascii="仿宋_GB2312" w:eastAsia="仿宋_GB2312" w:hAnsi="仿宋" w:cs="仿宋_GB2312" w:hint="eastAsia"/>
          <w:spacing w:val="13"/>
          <w:sz w:val="30"/>
          <w:szCs w:val="30"/>
        </w:rPr>
        <w:t>%，其他类型企业</w:t>
      </w:r>
      <w:r w:rsidR="00B144E4" w:rsidRPr="00687016">
        <w:rPr>
          <w:rFonts w:ascii="仿宋_GB2312" w:eastAsia="仿宋_GB2312" w:hAnsi="仿宋" w:cs="仿宋_GB2312" w:hint="eastAsia"/>
          <w:spacing w:val="13"/>
          <w:sz w:val="30"/>
          <w:szCs w:val="30"/>
        </w:rPr>
        <w:t>增长</w:t>
      </w:r>
      <w:r w:rsidR="00725590" w:rsidRPr="00687016">
        <w:rPr>
          <w:rFonts w:ascii="仿宋_GB2312" w:eastAsia="仿宋_GB2312" w:hAnsi="仿宋" w:cs="仿宋_GB2312" w:hint="eastAsia"/>
          <w:spacing w:val="13"/>
          <w:sz w:val="30"/>
          <w:szCs w:val="30"/>
        </w:rPr>
        <w:t>10.1</w:t>
      </w:r>
      <w:r w:rsidRPr="00687016">
        <w:rPr>
          <w:rFonts w:ascii="仿宋_GB2312" w:eastAsia="仿宋_GB2312" w:hAnsi="仿宋" w:cs="仿宋_GB2312" w:hint="eastAsia"/>
          <w:spacing w:val="13"/>
          <w:sz w:val="30"/>
          <w:szCs w:val="30"/>
        </w:rPr>
        <w:t>%。分轻重工业看,轻工业</w:t>
      </w:r>
      <w:r w:rsidR="008349D1" w:rsidRPr="00687016">
        <w:rPr>
          <w:rFonts w:ascii="仿宋_GB2312" w:eastAsia="仿宋_GB2312" w:hAnsi="仿宋" w:cs="仿宋_GB2312" w:hint="eastAsia"/>
          <w:spacing w:val="13"/>
          <w:sz w:val="30"/>
          <w:szCs w:val="30"/>
        </w:rPr>
        <w:t>增长</w:t>
      </w:r>
      <w:r w:rsidR="00725590" w:rsidRPr="00687016">
        <w:rPr>
          <w:rFonts w:ascii="仿宋_GB2312" w:eastAsia="仿宋_GB2312" w:hAnsi="仿宋" w:cs="仿宋_GB2312" w:hint="eastAsia"/>
          <w:spacing w:val="13"/>
          <w:sz w:val="30"/>
          <w:szCs w:val="30"/>
        </w:rPr>
        <w:t>11.1</w:t>
      </w:r>
      <w:r w:rsidRPr="00687016">
        <w:rPr>
          <w:rFonts w:ascii="仿宋_GB2312" w:eastAsia="仿宋_GB2312" w:hAnsi="仿宋" w:cs="仿宋_GB2312" w:hint="eastAsia"/>
          <w:spacing w:val="13"/>
          <w:sz w:val="30"/>
          <w:szCs w:val="30"/>
        </w:rPr>
        <w:t>%，重工业增长</w:t>
      </w:r>
      <w:r w:rsidR="00725590" w:rsidRPr="00687016">
        <w:rPr>
          <w:rFonts w:ascii="仿宋_GB2312" w:eastAsia="仿宋_GB2312" w:hAnsi="仿宋" w:cs="仿宋_GB2312" w:hint="eastAsia"/>
          <w:spacing w:val="13"/>
          <w:sz w:val="30"/>
          <w:szCs w:val="30"/>
        </w:rPr>
        <w:t>18.3</w:t>
      </w:r>
      <w:r w:rsidRPr="00687016">
        <w:rPr>
          <w:rFonts w:ascii="仿宋_GB2312" w:eastAsia="仿宋_GB2312" w:hAnsi="仿宋" w:cs="仿宋_GB2312" w:hint="eastAsia"/>
          <w:spacing w:val="13"/>
          <w:sz w:val="30"/>
          <w:szCs w:val="30"/>
        </w:rPr>
        <w:t>%。</w:t>
      </w:r>
    </w:p>
    <w:p w:rsidR="0087051E" w:rsidRPr="00825290" w:rsidRDefault="007353C9" w:rsidP="00825290">
      <w:pPr>
        <w:spacing w:line="540" w:lineRule="exact"/>
        <w:ind w:left="0" w:firstLineChars="200" w:firstLine="602"/>
        <w:jc w:val="left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noProof/>
          <w:sz w:val="30"/>
          <w:szCs w:val="30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242570</wp:posOffset>
            </wp:positionV>
            <wp:extent cx="5882640" cy="2555875"/>
            <wp:effectExtent l="0" t="0" r="635" b="0"/>
            <wp:wrapTopAndBottom/>
            <wp:docPr id="5" name="对象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851635" w:rsidRPr="009F571E">
        <w:rPr>
          <w:rFonts w:ascii="仿宋_GB2312" w:eastAsia="仿宋_GB2312" w:hAnsi="仿宋" w:cs="仿宋_GB2312" w:hint="eastAsia"/>
          <w:sz w:val="30"/>
          <w:szCs w:val="30"/>
        </w:rPr>
        <w:t>201</w:t>
      </w:r>
      <w:r w:rsidR="00C93BF3">
        <w:rPr>
          <w:rFonts w:ascii="仿宋_GB2312" w:eastAsia="仿宋_GB2312" w:hAnsi="仿宋" w:cs="仿宋_GB2312" w:hint="eastAsia"/>
          <w:sz w:val="30"/>
          <w:szCs w:val="30"/>
        </w:rPr>
        <w:t>5</w:t>
      </w:r>
      <w:r w:rsidR="00851635" w:rsidRPr="009F571E">
        <w:rPr>
          <w:rFonts w:ascii="仿宋_GB2312" w:eastAsia="仿宋_GB2312" w:hAnsi="仿宋" w:cs="仿宋_GB2312" w:hint="eastAsia"/>
          <w:sz w:val="30"/>
          <w:szCs w:val="30"/>
        </w:rPr>
        <w:t>年规模以上工业实现</w:t>
      </w:r>
      <w:r w:rsidR="00582165" w:rsidRPr="009F571E">
        <w:rPr>
          <w:rFonts w:ascii="仿宋_GB2312" w:eastAsia="仿宋_GB2312" w:hAnsi="仿宋" w:cs="仿宋_GB2312" w:hint="eastAsia"/>
          <w:sz w:val="30"/>
          <w:szCs w:val="30"/>
        </w:rPr>
        <w:t>营业</w:t>
      </w:r>
      <w:r w:rsidR="00FA3E3F" w:rsidRPr="009F571E">
        <w:rPr>
          <w:rFonts w:ascii="仿宋_GB2312" w:eastAsia="仿宋_GB2312" w:hAnsi="仿宋" w:cs="仿宋_GB2312" w:hint="eastAsia"/>
          <w:spacing w:val="-6"/>
          <w:sz w:val="30"/>
          <w:szCs w:val="30"/>
        </w:rPr>
        <w:t>收入</w:t>
      </w:r>
      <w:r w:rsidR="001634F4">
        <w:rPr>
          <w:rFonts w:ascii="仿宋_GB2312" w:eastAsia="仿宋_GB2312" w:hAnsi="仿宋" w:cs="仿宋_GB2312" w:hint="eastAsia"/>
          <w:spacing w:val="-6"/>
          <w:sz w:val="30"/>
          <w:szCs w:val="30"/>
        </w:rPr>
        <w:t>408327</w:t>
      </w:r>
      <w:r w:rsidR="00FA3E3F" w:rsidRPr="009F571E">
        <w:rPr>
          <w:rFonts w:ascii="仿宋_GB2312" w:eastAsia="仿宋_GB2312" w:hAnsi="仿宋" w:cs="仿宋_GB2312" w:hint="eastAsia"/>
          <w:spacing w:val="-6"/>
          <w:sz w:val="30"/>
          <w:szCs w:val="30"/>
        </w:rPr>
        <w:t>万元，比去年同期</w:t>
      </w:r>
      <w:r w:rsidR="001634F4">
        <w:rPr>
          <w:rFonts w:ascii="仿宋_GB2312" w:eastAsia="仿宋_GB2312" w:hAnsi="仿宋" w:cs="仿宋_GB2312" w:hint="eastAsia"/>
          <w:spacing w:val="-6"/>
          <w:sz w:val="30"/>
          <w:szCs w:val="30"/>
        </w:rPr>
        <w:t>下降1.9%</w:t>
      </w:r>
      <w:r w:rsidR="00FA3E3F" w:rsidRPr="009F571E">
        <w:rPr>
          <w:rFonts w:ascii="仿宋_GB2312" w:eastAsia="仿宋_GB2312" w:hAnsi="仿宋" w:cs="仿宋_GB2312" w:hint="eastAsia"/>
          <w:spacing w:val="-6"/>
          <w:sz w:val="30"/>
          <w:szCs w:val="30"/>
        </w:rPr>
        <w:t>；实现利税总额</w:t>
      </w:r>
      <w:r w:rsidR="001634F4">
        <w:rPr>
          <w:rFonts w:ascii="仿宋_GB2312" w:eastAsia="仿宋_GB2312" w:hAnsi="仿宋" w:cs="仿宋_GB2312" w:hint="eastAsia"/>
          <w:spacing w:val="-6"/>
          <w:sz w:val="30"/>
          <w:szCs w:val="30"/>
        </w:rPr>
        <w:t>40718.3</w:t>
      </w:r>
      <w:r w:rsidR="00FA3E3F" w:rsidRPr="009F571E">
        <w:rPr>
          <w:rFonts w:ascii="仿宋_GB2312" w:eastAsia="仿宋_GB2312" w:hAnsi="仿宋" w:cs="仿宋_GB2312" w:hint="eastAsia"/>
          <w:spacing w:val="-6"/>
          <w:sz w:val="30"/>
          <w:szCs w:val="30"/>
        </w:rPr>
        <w:t>万元，</w:t>
      </w:r>
      <w:r w:rsidR="00582165" w:rsidRPr="009F571E">
        <w:rPr>
          <w:rFonts w:ascii="仿宋_GB2312" w:eastAsia="仿宋_GB2312" w:hAnsi="仿宋" w:cs="仿宋_GB2312" w:hint="eastAsia"/>
          <w:spacing w:val="-6"/>
          <w:sz w:val="30"/>
          <w:szCs w:val="30"/>
        </w:rPr>
        <w:t>同</w:t>
      </w:r>
      <w:r w:rsidR="00FA3E3F" w:rsidRPr="009F571E">
        <w:rPr>
          <w:rFonts w:ascii="仿宋_GB2312" w:eastAsia="仿宋_GB2312" w:hAnsi="仿宋" w:cs="仿宋_GB2312" w:hint="eastAsia"/>
          <w:spacing w:val="-6"/>
          <w:sz w:val="30"/>
          <w:szCs w:val="30"/>
        </w:rPr>
        <w:t>比</w:t>
      </w:r>
      <w:r w:rsidR="001634F4">
        <w:rPr>
          <w:rFonts w:ascii="仿宋_GB2312" w:eastAsia="仿宋_GB2312" w:hAnsi="仿宋" w:cs="仿宋_GB2312" w:hint="eastAsia"/>
          <w:spacing w:val="-6"/>
          <w:sz w:val="30"/>
          <w:szCs w:val="30"/>
        </w:rPr>
        <w:t>下降10.4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%，其中税金总额</w:t>
      </w:r>
      <w:r w:rsidR="001634F4">
        <w:rPr>
          <w:rFonts w:ascii="仿宋_GB2312" w:eastAsia="仿宋_GB2312" w:hAnsi="仿宋" w:cs="仿宋_GB2312" w:hint="eastAsia"/>
          <w:sz w:val="30"/>
          <w:szCs w:val="30"/>
        </w:rPr>
        <w:t>20622.4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万元，</w:t>
      </w:r>
      <w:r w:rsidR="00582165" w:rsidRPr="009F571E">
        <w:rPr>
          <w:rFonts w:ascii="仿宋_GB2312" w:eastAsia="仿宋_GB2312" w:hAnsi="仿宋" w:cs="仿宋_GB2312" w:hint="eastAsia"/>
          <w:sz w:val="30"/>
          <w:szCs w:val="30"/>
        </w:rPr>
        <w:t>同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比</w:t>
      </w:r>
      <w:r w:rsidR="001634F4">
        <w:rPr>
          <w:rFonts w:ascii="仿宋_GB2312" w:eastAsia="仿宋_GB2312" w:hAnsi="仿宋" w:cs="仿宋_GB2312" w:hint="eastAsia"/>
          <w:sz w:val="30"/>
          <w:szCs w:val="30"/>
        </w:rPr>
        <w:t>增长11.2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%；实现利润总额</w:t>
      </w:r>
      <w:r w:rsidR="001634F4">
        <w:rPr>
          <w:rFonts w:ascii="仿宋_GB2312" w:eastAsia="仿宋_GB2312" w:hAnsi="仿宋" w:cs="仿宋_GB2312" w:hint="eastAsia"/>
          <w:sz w:val="30"/>
          <w:szCs w:val="30"/>
        </w:rPr>
        <w:t>20095.9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万元，</w:t>
      </w:r>
      <w:r w:rsidR="00582165" w:rsidRPr="009F571E">
        <w:rPr>
          <w:rFonts w:ascii="仿宋_GB2312" w:eastAsia="仿宋_GB2312" w:hAnsi="仿宋" w:cs="仿宋_GB2312" w:hint="eastAsia"/>
          <w:sz w:val="30"/>
          <w:szCs w:val="30"/>
        </w:rPr>
        <w:t>同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比</w:t>
      </w:r>
      <w:r w:rsidR="001634F4">
        <w:rPr>
          <w:rFonts w:ascii="仿宋_GB2312" w:eastAsia="仿宋_GB2312" w:hAnsi="仿宋" w:cs="仿宋_GB2312" w:hint="eastAsia"/>
          <w:sz w:val="30"/>
          <w:szCs w:val="30"/>
        </w:rPr>
        <w:t>下降25.2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%</w:t>
      </w:r>
      <w:r w:rsidR="00825290">
        <w:rPr>
          <w:rFonts w:ascii="仿宋_GB2312" w:eastAsia="仿宋_GB2312" w:hAnsi="仿宋" w:cs="仿宋_GB2312" w:hint="eastAsia"/>
          <w:sz w:val="30"/>
          <w:szCs w:val="30"/>
        </w:rPr>
        <w:t>。</w:t>
      </w:r>
    </w:p>
    <w:p w:rsidR="00DD4506" w:rsidRDefault="00DD4506" w:rsidP="0087051E">
      <w:pPr>
        <w:spacing w:line="540" w:lineRule="exact"/>
        <w:ind w:left="0"/>
        <w:jc w:val="center"/>
        <w:rPr>
          <w:rFonts w:ascii="仿宋_GB2312" w:eastAsia="仿宋_GB2312" w:hAnsi="仿宋_GB2312" w:cs="仿宋_GB2312"/>
          <w:sz w:val="30"/>
          <w:szCs w:val="30"/>
        </w:rPr>
      </w:pPr>
      <w:r w:rsidRPr="00687016">
        <w:rPr>
          <w:rFonts w:ascii="仿宋_GB2312" w:eastAsia="仿宋_GB2312" w:hAnsi="仿宋_GB2312" w:cs="仿宋_GB2312" w:hint="eastAsia"/>
          <w:b/>
          <w:sz w:val="30"/>
          <w:szCs w:val="30"/>
        </w:rPr>
        <w:t>规模以上工业主要产品产量</w:t>
      </w:r>
    </w:p>
    <w:tbl>
      <w:tblPr>
        <w:tblpPr w:vertAnchor="page" w:horzAnchor="margin" w:tblpXSpec="center" w:tblpY="8977"/>
        <w:tblW w:w="0" w:type="auto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7"/>
        <w:gridCol w:w="2943"/>
        <w:gridCol w:w="2260"/>
      </w:tblGrid>
      <w:tr w:rsidR="00E654FC" w:rsidRPr="0087051E" w:rsidTr="00CB65C3">
        <w:trPr>
          <w:trHeight w:hRule="exact" w:val="578"/>
        </w:trPr>
        <w:tc>
          <w:tcPr>
            <w:tcW w:w="2727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品 名 称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产 品 产 量</w:t>
            </w:r>
          </w:p>
        </w:tc>
        <w:tc>
          <w:tcPr>
            <w:tcW w:w="2260" w:type="dxa"/>
            <w:shd w:val="clear" w:color="auto" w:fill="FFFFFF"/>
          </w:tcPr>
          <w:p w:rsidR="00E654FC" w:rsidRPr="0087051E" w:rsidRDefault="00E654FC" w:rsidP="00E654FC">
            <w:pPr>
              <w:spacing w:line="560" w:lineRule="exact"/>
              <w:ind w:firstLineChars="50" w:firstLine="140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比上年增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、减%</w:t>
            </w:r>
          </w:p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(%)</w:t>
            </w:r>
          </w:p>
        </w:tc>
      </w:tr>
      <w:tr w:rsidR="00E654FC" w:rsidRPr="0087051E" w:rsidTr="00CB65C3">
        <w:trPr>
          <w:trHeight w:hRule="exact" w:val="432"/>
        </w:trPr>
        <w:tc>
          <w:tcPr>
            <w:tcW w:w="2727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水    泥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805.64万吨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14.41</w:t>
            </w:r>
          </w:p>
        </w:tc>
      </w:tr>
      <w:tr w:rsidR="00E654FC" w:rsidRPr="0087051E" w:rsidTr="00CB65C3">
        <w:trPr>
          <w:trHeight w:hRule="exact" w:val="476"/>
        </w:trPr>
        <w:tc>
          <w:tcPr>
            <w:tcW w:w="2727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人 造 板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25749立方米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26.83</w:t>
            </w:r>
          </w:p>
        </w:tc>
      </w:tr>
      <w:tr w:rsidR="00E654FC" w:rsidRPr="0087051E" w:rsidTr="00CB65C3">
        <w:trPr>
          <w:trHeight w:hRule="exact" w:val="476"/>
        </w:trPr>
        <w:tc>
          <w:tcPr>
            <w:tcW w:w="2727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家    具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779043件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-3.22</w:t>
            </w:r>
          </w:p>
        </w:tc>
      </w:tr>
      <w:tr w:rsidR="00E654FC" w:rsidRPr="0087051E" w:rsidTr="00CB65C3">
        <w:trPr>
          <w:trHeight w:hRule="exact" w:val="476"/>
        </w:trPr>
        <w:tc>
          <w:tcPr>
            <w:tcW w:w="2727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化学试剂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14024吨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-13.59</w:t>
            </w:r>
          </w:p>
        </w:tc>
      </w:tr>
      <w:tr w:rsidR="00E654FC" w:rsidRPr="0087051E" w:rsidTr="00CB65C3">
        <w:trPr>
          <w:trHeight w:hRule="exact" w:val="476"/>
        </w:trPr>
        <w:tc>
          <w:tcPr>
            <w:tcW w:w="2727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商品混凝土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72814.6立方米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-48.73</w:t>
            </w:r>
          </w:p>
        </w:tc>
      </w:tr>
      <w:tr w:rsidR="00E654FC" w:rsidRPr="0087051E" w:rsidTr="00CB65C3">
        <w:trPr>
          <w:trHeight w:hRule="exact" w:val="487"/>
        </w:trPr>
        <w:tc>
          <w:tcPr>
            <w:tcW w:w="2727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电    池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4531.47万只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6.43</w:t>
            </w:r>
          </w:p>
        </w:tc>
      </w:tr>
      <w:tr w:rsidR="00E654FC" w:rsidRPr="0087051E" w:rsidTr="00CB65C3">
        <w:trPr>
          <w:trHeight w:hRule="exact" w:val="498"/>
        </w:trPr>
        <w:tc>
          <w:tcPr>
            <w:tcW w:w="2727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发 电 量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44363.64万千瓦时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20.92</w:t>
            </w:r>
          </w:p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E654FC" w:rsidRPr="0087051E" w:rsidTr="00CB65C3">
        <w:trPr>
          <w:trHeight w:hRule="exact" w:val="498"/>
        </w:trPr>
        <w:tc>
          <w:tcPr>
            <w:tcW w:w="2727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  其中：火电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27856.55万千瓦时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16.39</w:t>
            </w:r>
          </w:p>
        </w:tc>
      </w:tr>
      <w:tr w:rsidR="00E654FC" w:rsidRPr="0087051E" w:rsidTr="00CB65C3">
        <w:trPr>
          <w:trHeight w:hRule="exact" w:val="498"/>
        </w:trPr>
        <w:tc>
          <w:tcPr>
            <w:tcW w:w="2727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    　  水电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16507.09万千瓦时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29.44</w:t>
            </w:r>
          </w:p>
        </w:tc>
      </w:tr>
      <w:tr w:rsidR="00E654FC" w:rsidRPr="0087051E" w:rsidTr="00CB65C3">
        <w:trPr>
          <w:trHeight w:hRule="exact" w:val="458"/>
        </w:trPr>
        <w:tc>
          <w:tcPr>
            <w:tcW w:w="2727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石  灰  石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391.18万吨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7.46</w:t>
            </w:r>
          </w:p>
        </w:tc>
      </w:tr>
      <w:tr w:rsidR="00E654FC" w:rsidRPr="0087051E" w:rsidTr="00CB65C3">
        <w:trPr>
          <w:trHeight w:hRule="exact" w:val="498"/>
        </w:trPr>
        <w:tc>
          <w:tcPr>
            <w:tcW w:w="2727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印制电路版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229154平方米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E654FC" w:rsidRPr="0087051E" w:rsidRDefault="00E654FC" w:rsidP="00E654FC">
            <w:pPr>
              <w:spacing w:line="560" w:lineRule="exact"/>
              <w:ind w:firstLine="601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7051E">
              <w:rPr>
                <w:rFonts w:ascii="仿宋_GB2312" w:eastAsia="仿宋_GB2312" w:hAnsi="仿宋" w:cs="仿宋_GB2312" w:hint="eastAsia"/>
                <w:sz w:val="28"/>
                <w:szCs w:val="28"/>
              </w:rPr>
              <w:t>51.62</w:t>
            </w:r>
          </w:p>
        </w:tc>
      </w:tr>
    </w:tbl>
    <w:p w:rsidR="002B67D5" w:rsidRDefault="002B67D5" w:rsidP="002B67D5">
      <w:pPr>
        <w:spacing w:line="560" w:lineRule="exact"/>
        <w:ind w:left="0"/>
        <w:rPr>
          <w:rFonts w:ascii="仿宋_GB2312" w:eastAsia="仿宋_GB2312" w:hAnsi="仿宋" w:cs="仿宋_GB2312"/>
          <w:sz w:val="30"/>
          <w:szCs w:val="30"/>
        </w:rPr>
      </w:pPr>
    </w:p>
    <w:p w:rsidR="00FA3E3F" w:rsidRPr="00A267F1" w:rsidRDefault="00FA3E3F" w:rsidP="00B951B5">
      <w:pPr>
        <w:spacing w:line="560" w:lineRule="exact"/>
        <w:ind w:firstLine="601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sz w:val="30"/>
          <w:szCs w:val="30"/>
        </w:rPr>
        <w:lastRenderedPageBreak/>
        <w:t>全年全社会完成建筑业增加值</w:t>
      </w:r>
      <w:r w:rsidR="001634F4">
        <w:rPr>
          <w:rFonts w:ascii="仿宋_GB2312" w:eastAsia="仿宋_GB2312" w:hAnsi="仿宋" w:cs="仿宋_GB2312" w:hint="eastAsia"/>
          <w:sz w:val="30"/>
          <w:szCs w:val="30"/>
        </w:rPr>
        <w:t>24498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万元，比上年增长</w:t>
      </w:r>
      <w:r w:rsidR="001634F4">
        <w:rPr>
          <w:rFonts w:ascii="仿宋_GB2312" w:eastAsia="仿宋_GB2312" w:hAnsi="仿宋" w:cs="仿宋_GB2312" w:hint="eastAsia"/>
          <w:sz w:val="30"/>
          <w:szCs w:val="30"/>
        </w:rPr>
        <w:t>19.8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%。全县资质以上建筑企业</w:t>
      </w:r>
      <w:r w:rsidR="001634F4">
        <w:rPr>
          <w:rFonts w:ascii="仿宋_GB2312" w:eastAsia="仿宋_GB2312" w:hAnsi="仿宋" w:cs="仿宋_GB2312" w:hint="eastAsia"/>
          <w:sz w:val="30"/>
          <w:szCs w:val="30"/>
        </w:rPr>
        <w:t>8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 xml:space="preserve">个，实现总产值 </w:t>
      </w:r>
      <w:r w:rsidR="001634F4">
        <w:rPr>
          <w:rFonts w:ascii="仿宋_GB2312" w:eastAsia="仿宋_GB2312" w:hAnsi="仿宋" w:cs="仿宋_GB2312" w:hint="eastAsia"/>
          <w:sz w:val="30"/>
          <w:szCs w:val="30"/>
        </w:rPr>
        <w:t>87934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万元，</w:t>
      </w:r>
      <w:r w:rsidR="005B796D" w:rsidRPr="009F571E">
        <w:rPr>
          <w:rFonts w:ascii="仿宋_GB2312" w:eastAsia="仿宋_GB2312" w:hAnsi="仿宋" w:cs="仿宋_GB2312" w:hint="eastAsia"/>
          <w:sz w:val="30"/>
          <w:szCs w:val="30"/>
        </w:rPr>
        <w:t>同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比</w:t>
      </w:r>
      <w:r w:rsidR="005B796D" w:rsidRPr="009F571E">
        <w:rPr>
          <w:rFonts w:ascii="仿宋_GB2312" w:eastAsia="仿宋_GB2312" w:hAnsi="仿宋" w:cs="仿宋_GB2312" w:hint="eastAsia"/>
          <w:sz w:val="30"/>
          <w:szCs w:val="30"/>
        </w:rPr>
        <w:t>增长</w:t>
      </w:r>
      <w:r w:rsidR="001634F4">
        <w:rPr>
          <w:rFonts w:ascii="仿宋_GB2312" w:eastAsia="仿宋_GB2312" w:hAnsi="仿宋" w:cs="仿宋_GB2312" w:hint="eastAsia"/>
          <w:sz w:val="30"/>
          <w:szCs w:val="30"/>
        </w:rPr>
        <w:t>28.56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%；</w:t>
      </w:r>
      <w:r w:rsidRPr="00A267F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实现利润</w:t>
      </w:r>
      <w:r w:rsidR="00A267F1" w:rsidRPr="00A267F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184.7万元，</w:t>
      </w:r>
      <w:r w:rsidRPr="00A267F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实现税金</w:t>
      </w:r>
      <w:r w:rsidR="00A267F1" w:rsidRPr="00A267F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2397.1</w:t>
      </w:r>
      <w:r w:rsidRPr="00A267F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万元</w:t>
      </w:r>
      <w:r w:rsidR="00A267F1" w:rsidRPr="00A267F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  <w:r w:rsidRPr="00A267F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建筑企业房屋建筑施工面积</w:t>
      </w:r>
      <w:r w:rsidR="00D07873" w:rsidRPr="00A267F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66.22</w:t>
      </w:r>
      <w:r w:rsidRPr="00A267F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万平方米</w:t>
      </w:r>
      <w:r w:rsidR="00FA6A26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，</w:t>
      </w:r>
      <w:r w:rsidRPr="00A267F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房屋竣工面积</w:t>
      </w:r>
      <w:r w:rsidR="00A267F1" w:rsidRPr="00A267F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33.19</w:t>
      </w:r>
      <w:r w:rsidRPr="00A267F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万平方米。</w:t>
      </w:r>
    </w:p>
    <w:p w:rsidR="00FA3E3F" w:rsidRPr="009F571E" w:rsidRDefault="00FA3E3F" w:rsidP="00B951B5">
      <w:pPr>
        <w:numPr>
          <w:ilvl w:val="0"/>
          <w:numId w:val="1"/>
        </w:numPr>
        <w:spacing w:line="560" w:lineRule="exact"/>
        <w:ind w:firstLine="601"/>
        <w:rPr>
          <w:rFonts w:ascii="仿宋_GB2312" w:eastAsia="仿宋_GB2312" w:hAnsi="仿宋" w:cs="仿宋_GB2312"/>
          <w:b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b/>
          <w:sz w:val="30"/>
          <w:szCs w:val="30"/>
        </w:rPr>
        <w:t>固定资产投资</w:t>
      </w:r>
    </w:p>
    <w:p w:rsidR="00FA3E3F" w:rsidRDefault="00FA3E3F" w:rsidP="0087051E">
      <w:pPr>
        <w:spacing w:line="560" w:lineRule="exact"/>
        <w:ind w:left="0" w:firstLine="570"/>
        <w:rPr>
          <w:rFonts w:ascii="仿宋_GB2312" w:eastAsia="仿宋_GB2312" w:hAnsi="仿宋" w:cs="仿宋_GB2312"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spacing w:val="-4"/>
          <w:sz w:val="30"/>
          <w:szCs w:val="30"/>
        </w:rPr>
        <w:t>全年完成固定资产投资（投资额500万元及以上）</w:t>
      </w:r>
      <w:r w:rsidR="007B6973">
        <w:rPr>
          <w:rFonts w:ascii="仿宋_GB2312" w:eastAsia="仿宋_GB2312" w:hAnsi="仿宋" w:cs="仿宋_GB2312" w:hint="eastAsia"/>
          <w:spacing w:val="-4"/>
          <w:sz w:val="30"/>
          <w:szCs w:val="30"/>
        </w:rPr>
        <w:t>283892</w:t>
      </w:r>
      <w:r w:rsidRPr="009F571E">
        <w:rPr>
          <w:rFonts w:ascii="仿宋_GB2312" w:eastAsia="仿宋_GB2312" w:hAnsi="仿宋" w:cs="仿宋_GB2312" w:hint="eastAsia"/>
          <w:spacing w:val="-4"/>
          <w:sz w:val="30"/>
          <w:szCs w:val="30"/>
        </w:rPr>
        <w:t>万元，比上年</w:t>
      </w:r>
      <w:r w:rsidR="0010518E" w:rsidRPr="009F571E">
        <w:rPr>
          <w:rFonts w:ascii="仿宋_GB2312" w:eastAsia="仿宋_GB2312" w:hAnsi="仿宋" w:cs="仿宋_GB2312" w:hint="eastAsia"/>
          <w:spacing w:val="-4"/>
          <w:sz w:val="30"/>
          <w:szCs w:val="30"/>
        </w:rPr>
        <w:t>增长</w:t>
      </w:r>
      <w:r w:rsidR="007B6973">
        <w:rPr>
          <w:rFonts w:ascii="仿宋_GB2312" w:eastAsia="仿宋_GB2312" w:hAnsi="仿宋" w:cs="仿宋_GB2312" w:hint="eastAsia"/>
          <w:spacing w:val="-4"/>
          <w:sz w:val="30"/>
          <w:szCs w:val="30"/>
        </w:rPr>
        <w:t>51.8</w:t>
      </w:r>
      <w:r w:rsidRPr="009F571E">
        <w:rPr>
          <w:rFonts w:ascii="仿宋_GB2312" w:eastAsia="仿宋_GB2312" w:hAnsi="仿宋" w:cs="仿宋_GB2312" w:hint="eastAsia"/>
          <w:spacing w:val="-4"/>
          <w:sz w:val="30"/>
          <w:szCs w:val="30"/>
        </w:rPr>
        <w:t>%</w:t>
      </w:r>
      <w:r w:rsidRPr="009F571E">
        <w:rPr>
          <w:rFonts w:ascii="仿宋_GB2312" w:eastAsia="仿宋_GB2312" w:hAnsi="仿宋" w:cs="仿宋_GB2312" w:hint="eastAsia"/>
          <w:spacing w:val="-10"/>
          <w:sz w:val="30"/>
          <w:szCs w:val="30"/>
        </w:rPr>
        <w:t>。在城镇投资中，国有企业投资</w:t>
      </w:r>
      <w:r w:rsidR="007B6973">
        <w:rPr>
          <w:rFonts w:ascii="仿宋_GB2312" w:eastAsia="仿宋_GB2312" w:hAnsi="仿宋" w:cs="仿宋_GB2312" w:hint="eastAsia"/>
          <w:spacing w:val="-10"/>
          <w:sz w:val="30"/>
          <w:szCs w:val="30"/>
        </w:rPr>
        <w:t>38814</w:t>
      </w:r>
      <w:r w:rsidRPr="009F571E">
        <w:rPr>
          <w:rFonts w:ascii="仿宋_GB2312" w:eastAsia="仿宋_GB2312" w:hAnsi="仿宋" w:cs="仿宋_GB2312" w:hint="eastAsia"/>
          <w:spacing w:val="-10"/>
          <w:sz w:val="30"/>
          <w:szCs w:val="30"/>
        </w:rPr>
        <w:t>万元，</w:t>
      </w:r>
      <w:r w:rsidR="007B6973">
        <w:rPr>
          <w:rFonts w:ascii="仿宋_GB2312" w:eastAsia="仿宋_GB2312" w:hAnsi="仿宋" w:cs="仿宋_GB2312" w:hint="eastAsia"/>
          <w:spacing w:val="-10"/>
          <w:sz w:val="30"/>
          <w:szCs w:val="30"/>
        </w:rPr>
        <w:t>下降28.8</w:t>
      </w:r>
      <w:r w:rsidRPr="009F571E">
        <w:rPr>
          <w:rFonts w:ascii="仿宋_GB2312" w:eastAsia="仿宋_GB2312" w:hAnsi="仿宋" w:cs="仿宋_GB2312" w:hint="eastAsia"/>
          <w:spacing w:val="-10"/>
          <w:sz w:val="30"/>
          <w:szCs w:val="30"/>
        </w:rPr>
        <w:t>%</w:t>
      </w:r>
      <w:r w:rsidR="007B6973">
        <w:rPr>
          <w:rFonts w:ascii="仿宋_GB2312" w:eastAsia="仿宋_GB2312" w:hAnsi="仿宋" w:cs="仿宋_GB2312" w:hint="eastAsia"/>
          <w:spacing w:val="-6"/>
          <w:sz w:val="30"/>
          <w:szCs w:val="30"/>
        </w:rPr>
        <w:t>。</w:t>
      </w:r>
      <w:r w:rsidR="00851635" w:rsidRPr="009F571E">
        <w:rPr>
          <w:rFonts w:ascii="仿宋_GB2312" w:eastAsia="仿宋_GB2312" w:hAnsi="仿宋" w:cs="仿宋_GB2312" w:hint="eastAsia"/>
          <w:sz w:val="30"/>
          <w:szCs w:val="30"/>
        </w:rPr>
        <w:t>按产业分</w:t>
      </w:r>
      <w:r w:rsidR="007B6973">
        <w:rPr>
          <w:rFonts w:ascii="仿宋_GB2312" w:eastAsia="仿宋_GB2312" w:hAnsi="仿宋" w:cs="仿宋_GB2312" w:hint="eastAsia"/>
          <w:sz w:val="30"/>
          <w:szCs w:val="30"/>
        </w:rPr>
        <w:t>：</w:t>
      </w:r>
      <w:r w:rsidR="00851635" w:rsidRPr="009F571E">
        <w:rPr>
          <w:rFonts w:ascii="仿宋_GB2312" w:eastAsia="仿宋_GB2312" w:hAnsi="仿宋" w:cs="宋体" w:hint="eastAsia"/>
          <w:sz w:val="30"/>
          <w:szCs w:val="30"/>
        </w:rPr>
        <w:t>第二产业投资</w:t>
      </w:r>
      <w:r w:rsidR="007B6973">
        <w:rPr>
          <w:rFonts w:ascii="仿宋_GB2312" w:eastAsia="仿宋_GB2312" w:hAnsi="仿宋" w:cs="宋体" w:hint="eastAsia"/>
          <w:sz w:val="30"/>
          <w:szCs w:val="30"/>
        </w:rPr>
        <w:t>15759</w:t>
      </w:r>
      <w:r w:rsidR="00FA6A26">
        <w:rPr>
          <w:rFonts w:ascii="仿宋_GB2312" w:eastAsia="仿宋_GB2312" w:hAnsi="仿宋" w:cs="宋体" w:hint="eastAsia"/>
          <w:sz w:val="30"/>
          <w:szCs w:val="30"/>
        </w:rPr>
        <w:t>7</w:t>
      </w:r>
      <w:r w:rsidR="00851635" w:rsidRPr="009F571E">
        <w:rPr>
          <w:rFonts w:ascii="仿宋_GB2312" w:eastAsia="仿宋_GB2312" w:hAnsi="仿宋" w:cs="宋体" w:hint="eastAsia"/>
          <w:sz w:val="30"/>
          <w:szCs w:val="30"/>
        </w:rPr>
        <w:t>万元，增长</w:t>
      </w:r>
      <w:r w:rsidR="007B6973">
        <w:rPr>
          <w:rFonts w:ascii="仿宋_GB2312" w:eastAsia="仿宋_GB2312" w:hAnsi="仿宋" w:cs="宋体" w:hint="eastAsia"/>
          <w:sz w:val="30"/>
          <w:szCs w:val="30"/>
        </w:rPr>
        <w:t>96.3</w:t>
      </w:r>
      <w:r w:rsidR="00851635" w:rsidRPr="009F571E">
        <w:rPr>
          <w:rFonts w:ascii="仿宋_GB2312" w:eastAsia="仿宋_GB2312" w:hAnsi="仿宋" w:cs="宋体" w:hint="eastAsia"/>
          <w:sz w:val="30"/>
          <w:szCs w:val="30"/>
        </w:rPr>
        <w:t>%</w:t>
      </w:r>
      <w:r w:rsidR="007B6973">
        <w:rPr>
          <w:rFonts w:ascii="仿宋_GB2312" w:eastAsia="仿宋_GB2312" w:hAnsi="仿宋" w:cs="宋体" w:hint="eastAsia"/>
          <w:sz w:val="30"/>
          <w:szCs w:val="30"/>
        </w:rPr>
        <w:t>，其中工业投资157597万元，增长96.3%</w:t>
      </w:r>
      <w:r w:rsidR="00851635" w:rsidRPr="009F571E">
        <w:rPr>
          <w:rFonts w:ascii="仿宋_GB2312" w:eastAsia="仿宋_GB2312" w:hAnsi="仿宋" w:cs="宋体" w:hint="eastAsia"/>
          <w:sz w:val="30"/>
          <w:szCs w:val="30"/>
        </w:rPr>
        <w:t>；第三产业投资</w:t>
      </w:r>
      <w:r w:rsidR="007B6973">
        <w:rPr>
          <w:rFonts w:ascii="仿宋_GB2312" w:eastAsia="仿宋_GB2312" w:hAnsi="仿宋" w:cs="宋体" w:hint="eastAsia"/>
          <w:sz w:val="30"/>
          <w:szCs w:val="30"/>
        </w:rPr>
        <w:t>126295</w:t>
      </w:r>
      <w:r w:rsidR="00851635" w:rsidRPr="009F571E">
        <w:rPr>
          <w:rFonts w:ascii="仿宋_GB2312" w:eastAsia="仿宋_GB2312" w:hAnsi="仿宋" w:cs="宋体" w:hint="eastAsia"/>
          <w:sz w:val="30"/>
          <w:szCs w:val="30"/>
        </w:rPr>
        <w:t>万元，</w:t>
      </w:r>
      <w:r w:rsidR="007B6973">
        <w:rPr>
          <w:rFonts w:ascii="仿宋_GB2312" w:eastAsia="仿宋_GB2312" w:hAnsi="仿宋" w:cs="宋体" w:hint="eastAsia"/>
          <w:sz w:val="30"/>
          <w:szCs w:val="30"/>
        </w:rPr>
        <w:t>增长19.4</w:t>
      </w:r>
      <w:r w:rsidR="00851635" w:rsidRPr="009F571E">
        <w:rPr>
          <w:rFonts w:ascii="仿宋_GB2312" w:eastAsia="仿宋_GB2312" w:hAnsi="仿宋" w:cs="宋体" w:hint="eastAsia"/>
          <w:sz w:val="30"/>
          <w:szCs w:val="30"/>
        </w:rPr>
        <w:t>%</w:t>
      </w:r>
      <w:r w:rsidR="007B6973">
        <w:rPr>
          <w:rFonts w:ascii="仿宋_GB2312" w:eastAsia="仿宋_GB2312" w:hAnsi="仿宋" w:cs="宋体" w:hint="eastAsia"/>
          <w:sz w:val="30"/>
          <w:szCs w:val="30"/>
        </w:rPr>
        <w:t>，其中</w:t>
      </w:r>
      <w:r w:rsidR="007B6973" w:rsidRPr="009F571E">
        <w:rPr>
          <w:rFonts w:ascii="仿宋_GB2312" w:eastAsia="仿宋_GB2312" w:hAnsi="仿宋" w:cs="仿宋_GB2312" w:hint="eastAsia"/>
          <w:spacing w:val="-10"/>
          <w:sz w:val="30"/>
          <w:szCs w:val="30"/>
        </w:rPr>
        <w:t>房地产企业投资</w:t>
      </w:r>
      <w:r w:rsidR="007B6973">
        <w:rPr>
          <w:rFonts w:ascii="仿宋_GB2312" w:eastAsia="仿宋_GB2312" w:hAnsi="仿宋" w:cs="仿宋_GB2312" w:hint="eastAsia"/>
          <w:spacing w:val="-10"/>
          <w:sz w:val="30"/>
          <w:szCs w:val="30"/>
        </w:rPr>
        <w:t>99927</w:t>
      </w:r>
      <w:r w:rsidR="007B6973" w:rsidRPr="009F571E">
        <w:rPr>
          <w:rFonts w:ascii="仿宋_GB2312" w:eastAsia="仿宋_GB2312" w:hAnsi="仿宋" w:cs="仿宋_GB2312" w:hint="eastAsia"/>
          <w:spacing w:val="-10"/>
          <w:sz w:val="30"/>
          <w:szCs w:val="30"/>
        </w:rPr>
        <w:t>万元，</w:t>
      </w:r>
      <w:r w:rsidR="007B6973">
        <w:rPr>
          <w:rFonts w:ascii="仿宋_GB2312" w:eastAsia="仿宋_GB2312" w:hAnsi="仿宋" w:cs="仿宋_GB2312" w:hint="eastAsia"/>
          <w:spacing w:val="-10"/>
          <w:sz w:val="30"/>
          <w:szCs w:val="30"/>
        </w:rPr>
        <w:t>增长186.1</w:t>
      </w:r>
      <w:r w:rsidR="007B6973" w:rsidRPr="009F571E">
        <w:rPr>
          <w:rFonts w:ascii="仿宋_GB2312" w:eastAsia="仿宋_GB2312" w:hAnsi="仿宋" w:cs="仿宋_GB2312" w:hint="eastAsia"/>
          <w:spacing w:val="-10"/>
          <w:sz w:val="30"/>
          <w:szCs w:val="30"/>
        </w:rPr>
        <w:t>%</w:t>
      </w:r>
      <w:r w:rsidR="007B6973" w:rsidRPr="009F571E">
        <w:rPr>
          <w:rFonts w:ascii="仿宋_GB2312" w:eastAsia="仿宋_GB2312" w:hAnsi="仿宋" w:cs="仿宋_GB2312" w:hint="eastAsia"/>
          <w:sz w:val="30"/>
          <w:szCs w:val="30"/>
        </w:rPr>
        <w:t>。</w:t>
      </w:r>
    </w:p>
    <w:p w:rsidR="0087051E" w:rsidRDefault="0087051E" w:rsidP="0087051E">
      <w:pPr>
        <w:spacing w:line="560" w:lineRule="exact"/>
        <w:rPr>
          <w:rFonts w:ascii="仿宋_GB2312" w:eastAsia="仿宋_GB2312" w:hAnsi="仿宋" w:cs="宋体"/>
          <w:sz w:val="30"/>
          <w:szCs w:val="30"/>
        </w:rPr>
      </w:pPr>
    </w:p>
    <w:p w:rsidR="00FA3E3F" w:rsidRPr="009F571E" w:rsidRDefault="007353C9" w:rsidP="002B67D5">
      <w:pPr>
        <w:spacing w:line="560" w:lineRule="exact"/>
        <w:ind w:firstLineChars="200" w:firstLine="600"/>
        <w:rPr>
          <w:rFonts w:ascii="仿宋_GB2312" w:eastAsia="仿宋_GB2312" w:hAnsi="仿宋" w:cs="仿宋_GB2312"/>
          <w:b/>
          <w:sz w:val="30"/>
          <w:szCs w:val="30"/>
        </w:rPr>
      </w:pPr>
      <w:r>
        <w:rPr>
          <w:rFonts w:ascii="仿宋_GB2312" w:eastAsia="仿宋_GB2312" w:hAnsi="仿宋" w:cs="仿宋_GB2312" w:hint="eastAsia"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-75565</wp:posOffset>
            </wp:positionV>
            <wp:extent cx="5927090" cy="2559685"/>
            <wp:effectExtent l="0" t="635" r="0" b="0"/>
            <wp:wrapTopAndBottom/>
            <wp:docPr id="8" name="对象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FA3E3F" w:rsidRPr="009F571E">
        <w:rPr>
          <w:rFonts w:ascii="仿宋_GB2312" w:eastAsia="仿宋_GB2312" w:hAnsi="仿宋" w:cs="仿宋_GB2312" w:hint="eastAsia"/>
          <w:b/>
          <w:sz w:val="30"/>
          <w:szCs w:val="30"/>
        </w:rPr>
        <w:t>五、交通和邮电业</w:t>
      </w:r>
    </w:p>
    <w:p w:rsidR="00FA3E3F" w:rsidRPr="009F571E" w:rsidRDefault="00FA3E3F" w:rsidP="00B951B5">
      <w:pPr>
        <w:spacing w:line="560" w:lineRule="exact"/>
        <w:ind w:firstLine="601"/>
        <w:rPr>
          <w:rFonts w:ascii="仿宋_GB2312" w:eastAsia="仿宋_GB2312" w:hAnsi="仿宋" w:cs="仿宋_GB2312"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sz w:val="30"/>
          <w:szCs w:val="30"/>
        </w:rPr>
        <w:t>全年交通运输</w:t>
      </w:r>
      <w:r w:rsidR="00E83FFB" w:rsidRPr="009F571E">
        <w:rPr>
          <w:rFonts w:ascii="仿宋_GB2312" w:eastAsia="仿宋_GB2312" w:hAnsi="仿宋" w:cs="仿宋_GB2312" w:hint="eastAsia"/>
          <w:sz w:val="30"/>
          <w:szCs w:val="30"/>
        </w:rPr>
        <w:t>、仓储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和邮</w:t>
      </w:r>
      <w:r w:rsidR="00E83FFB" w:rsidRPr="009F571E">
        <w:rPr>
          <w:rFonts w:ascii="仿宋_GB2312" w:eastAsia="仿宋_GB2312" w:hAnsi="仿宋" w:cs="仿宋_GB2312" w:hint="eastAsia"/>
          <w:sz w:val="30"/>
          <w:szCs w:val="30"/>
        </w:rPr>
        <w:t>政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业完成增加值</w:t>
      </w:r>
      <w:r w:rsidR="00FC1C2F">
        <w:rPr>
          <w:rFonts w:ascii="仿宋_GB2312" w:eastAsia="仿宋_GB2312" w:hAnsi="仿宋" w:cs="仿宋_GB2312" w:hint="eastAsia"/>
          <w:sz w:val="30"/>
          <w:szCs w:val="30"/>
        </w:rPr>
        <w:t>24489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万元，比上年增长</w:t>
      </w:r>
      <w:r w:rsidR="00FC1C2F">
        <w:rPr>
          <w:rFonts w:ascii="仿宋_GB2312" w:eastAsia="仿宋_GB2312" w:hAnsi="仿宋" w:cs="仿宋_GB2312" w:hint="eastAsia"/>
          <w:sz w:val="30"/>
          <w:szCs w:val="30"/>
        </w:rPr>
        <w:t>5.8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%。</w:t>
      </w:r>
      <w:r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201</w:t>
      </w:r>
      <w:r w:rsidR="00FC1C2F">
        <w:rPr>
          <w:rFonts w:ascii="仿宋_GB2312" w:eastAsia="仿宋_GB2312" w:hAnsi="仿宋" w:cs="仿宋_GB2312" w:hint="eastAsia"/>
          <w:spacing w:val="2"/>
          <w:sz w:val="30"/>
          <w:szCs w:val="30"/>
        </w:rPr>
        <w:t>5</w:t>
      </w:r>
      <w:r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年末，公路通车里程</w:t>
      </w:r>
      <w:r w:rsidR="00E83FFB" w:rsidRPr="009F571E">
        <w:rPr>
          <w:rFonts w:ascii="仿宋_GB2312" w:eastAsia="仿宋_GB2312" w:hAnsi="仿宋" w:cs="仿宋_GB2312" w:hint="eastAsia"/>
          <w:spacing w:val="2"/>
          <w:sz w:val="30"/>
          <w:szCs w:val="30"/>
        </w:rPr>
        <w:t>1341.6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公里，其中高速公路通车里程40.46公里；每百平方公里公路密度</w:t>
      </w:r>
      <w:r w:rsidR="00A66326">
        <w:rPr>
          <w:rFonts w:ascii="仿宋_GB2312" w:eastAsia="仿宋_GB2312" w:hAnsi="仿宋" w:cs="仿宋_GB2312" w:hint="eastAsia"/>
          <w:sz w:val="30"/>
          <w:szCs w:val="30"/>
        </w:rPr>
        <w:t>为</w:t>
      </w:r>
      <w:r w:rsidR="000933AE" w:rsidRPr="009F571E">
        <w:rPr>
          <w:rFonts w:ascii="仿宋_GB2312" w:eastAsia="仿宋_GB2312" w:hAnsi="仿宋" w:cs="仿宋_GB2312" w:hint="eastAsia"/>
          <w:sz w:val="30"/>
          <w:szCs w:val="30"/>
        </w:rPr>
        <w:t>139</w:t>
      </w:r>
      <w:r w:rsidR="00E83FFB" w:rsidRPr="009F571E">
        <w:rPr>
          <w:rFonts w:ascii="仿宋_GB2312" w:eastAsia="仿宋_GB2312" w:hAnsi="仿宋" w:cs="仿宋_GB2312" w:hint="eastAsia"/>
          <w:sz w:val="30"/>
          <w:szCs w:val="30"/>
        </w:rPr>
        <w:t>.8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公里。全年各种运输方式完成货运周转量</w:t>
      </w:r>
      <w:r w:rsidR="001A44CA">
        <w:rPr>
          <w:rFonts w:ascii="仿宋_GB2312" w:eastAsia="仿宋_GB2312" w:hAnsi="仿宋" w:cs="仿宋_GB2312" w:hint="eastAsia"/>
          <w:sz w:val="30"/>
          <w:szCs w:val="30"/>
        </w:rPr>
        <w:t>97081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万吨公里，比上年增长</w:t>
      </w:r>
      <w:r w:rsidR="001A44CA">
        <w:rPr>
          <w:rFonts w:ascii="仿宋_GB2312" w:eastAsia="仿宋_GB2312" w:hAnsi="仿宋" w:cs="仿宋_GB2312" w:hint="eastAsia"/>
          <w:sz w:val="30"/>
          <w:szCs w:val="30"/>
        </w:rPr>
        <w:t>8.9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%；客运周转量</w:t>
      </w:r>
      <w:r w:rsidR="001A44CA">
        <w:rPr>
          <w:rFonts w:ascii="仿宋_GB2312" w:eastAsia="仿宋_GB2312" w:hAnsi="仿宋" w:cs="仿宋_GB2312" w:hint="eastAsia"/>
          <w:sz w:val="30"/>
          <w:szCs w:val="30"/>
        </w:rPr>
        <w:t>35171.5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万人公里，比上年增长</w:t>
      </w:r>
      <w:r w:rsidR="001A44CA">
        <w:rPr>
          <w:rFonts w:ascii="仿宋_GB2312" w:eastAsia="仿宋_GB2312" w:hAnsi="仿宋" w:cs="仿宋_GB2312" w:hint="eastAsia"/>
          <w:sz w:val="30"/>
          <w:szCs w:val="30"/>
        </w:rPr>
        <w:t>10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%。</w:t>
      </w:r>
    </w:p>
    <w:p w:rsidR="00FA3E3F" w:rsidRPr="009F571E" w:rsidRDefault="00FA3E3F" w:rsidP="00B951B5">
      <w:pPr>
        <w:spacing w:line="560" w:lineRule="exact"/>
        <w:ind w:firstLine="601"/>
        <w:rPr>
          <w:rFonts w:ascii="仿宋_GB2312" w:eastAsia="仿宋_GB2312" w:hAnsi="仿宋" w:cs="仿宋_GB2312"/>
          <w:spacing w:val="-6"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spacing w:val="-6"/>
          <w:sz w:val="30"/>
          <w:szCs w:val="30"/>
        </w:rPr>
        <w:lastRenderedPageBreak/>
        <w:t>年末全县汽车拥有量达到</w:t>
      </w:r>
      <w:r w:rsidR="001A44CA">
        <w:rPr>
          <w:rFonts w:ascii="仿宋_GB2312" w:eastAsia="仿宋_GB2312" w:hAnsi="仿宋" w:cs="仿宋_GB2312" w:hint="eastAsia"/>
          <w:spacing w:val="-6"/>
          <w:sz w:val="30"/>
          <w:szCs w:val="30"/>
        </w:rPr>
        <w:t>9909</w:t>
      </w:r>
      <w:r w:rsidRPr="009F571E">
        <w:rPr>
          <w:rFonts w:ascii="仿宋_GB2312" w:eastAsia="仿宋_GB2312" w:hAnsi="仿宋" w:cs="仿宋_GB2312" w:hint="eastAsia"/>
          <w:spacing w:val="-6"/>
          <w:sz w:val="30"/>
          <w:szCs w:val="30"/>
        </w:rPr>
        <w:t>辆，比去年同期增长</w:t>
      </w:r>
      <w:r w:rsidR="001A44CA">
        <w:rPr>
          <w:rFonts w:ascii="仿宋_GB2312" w:eastAsia="仿宋_GB2312" w:hAnsi="仿宋" w:cs="仿宋_GB2312" w:hint="eastAsia"/>
          <w:spacing w:val="-6"/>
          <w:sz w:val="30"/>
          <w:szCs w:val="30"/>
        </w:rPr>
        <w:t>5.6</w:t>
      </w:r>
      <w:r w:rsidRPr="009F571E">
        <w:rPr>
          <w:rFonts w:ascii="仿宋_GB2312" w:eastAsia="仿宋_GB2312" w:hAnsi="仿宋" w:cs="仿宋_GB2312" w:hint="eastAsia"/>
          <w:spacing w:val="-6"/>
          <w:sz w:val="30"/>
          <w:szCs w:val="30"/>
        </w:rPr>
        <w:t>%，其中：载客汽车</w:t>
      </w:r>
      <w:r w:rsidR="001A44CA">
        <w:rPr>
          <w:rFonts w:ascii="仿宋_GB2312" w:eastAsia="仿宋_GB2312" w:hAnsi="仿宋" w:cs="仿宋_GB2312" w:hint="eastAsia"/>
          <w:spacing w:val="-6"/>
          <w:sz w:val="30"/>
          <w:szCs w:val="30"/>
        </w:rPr>
        <w:t>6582</w:t>
      </w:r>
      <w:r w:rsidRPr="009F571E">
        <w:rPr>
          <w:rFonts w:ascii="仿宋_GB2312" w:eastAsia="仿宋_GB2312" w:hAnsi="仿宋" w:cs="仿宋_GB2312" w:hint="eastAsia"/>
          <w:spacing w:val="-6"/>
          <w:sz w:val="30"/>
          <w:szCs w:val="30"/>
        </w:rPr>
        <w:t>辆，增长</w:t>
      </w:r>
      <w:r w:rsidR="001A44CA">
        <w:rPr>
          <w:rFonts w:ascii="仿宋_GB2312" w:eastAsia="仿宋_GB2312" w:hAnsi="仿宋" w:cs="仿宋_GB2312" w:hint="eastAsia"/>
          <w:spacing w:val="-6"/>
          <w:sz w:val="30"/>
          <w:szCs w:val="30"/>
        </w:rPr>
        <w:t>3</w:t>
      </w:r>
      <w:r w:rsidR="00E83FFB" w:rsidRPr="009F571E">
        <w:rPr>
          <w:rFonts w:ascii="仿宋_GB2312" w:eastAsia="仿宋_GB2312" w:hAnsi="仿宋" w:cs="仿宋_GB2312" w:hint="eastAsia"/>
          <w:spacing w:val="-6"/>
          <w:sz w:val="30"/>
          <w:szCs w:val="30"/>
        </w:rPr>
        <w:t>.9</w:t>
      </w:r>
      <w:r w:rsidRPr="009F571E">
        <w:rPr>
          <w:rFonts w:ascii="仿宋_GB2312" w:eastAsia="仿宋_GB2312" w:hAnsi="仿宋" w:cs="仿宋_GB2312" w:hint="eastAsia"/>
          <w:spacing w:val="-6"/>
          <w:sz w:val="30"/>
          <w:szCs w:val="30"/>
        </w:rPr>
        <w:t>%；普通载货汽车</w:t>
      </w:r>
      <w:r w:rsidR="001A44CA">
        <w:rPr>
          <w:rFonts w:ascii="仿宋_GB2312" w:eastAsia="仿宋_GB2312" w:hAnsi="仿宋" w:cs="仿宋_GB2312" w:hint="eastAsia"/>
          <w:spacing w:val="-6"/>
          <w:sz w:val="30"/>
          <w:szCs w:val="30"/>
        </w:rPr>
        <w:t>3304</w:t>
      </w:r>
      <w:r w:rsidRPr="009F571E">
        <w:rPr>
          <w:rFonts w:ascii="仿宋_GB2312" w:eastAsia="仿宋_GB2312" w:hAnsi="仿宋" w:cs="仿宋_GB2312" w:hint="eastAsia"/>
          <w:spacing w:val="-6"/>
          <w:sz w:val="30"/>
          <w:szCs w:val="30"/>
        </w:rPr>
        <w:t>辆，增长</w:t>
      </w:r>
      <w:r w:rsidR="001A44CA">
        <w:rPr>
          <w:rFonts w:ascii="仿宋_GB2312" w:eastAsia="仿宋_GB2312" w:hAnsi="仿宋" w:cs="仿宋_GB2312" w:hint="eastAsia"/>
          <w:spacing w:val="-6"/>
          <w:sz w:val="30"/>
          <w:szCs w:val="30"/>
        </w:rPr>
        <w:t>9</w:t>
      </w:r>
      <w:r w:rsidRPr="009F571E">
        <w:rPr>
          <w:rFonts w:ascii="仿宋_GB2312" w:eastAsia="仿宋_GB2312" w:hAnsi="仿宋" w:cs="仿宋_GB2312" w:hint="eastAsia"/>
          <w:spacing w:val="-6"/>
          <w:sz w:val="30"/>
          <w:szCs w:val="30"/>
        </w:rPr>
        <w:t>%。</w:t>
      </w:r>
    </w:p>
    <w:p w:rsidR="00FA3E3F" w:rsidRPr="009F571E" w:rsidRDefault="00FA3E3F" w:rsidP="00B951B5">
      <w:pPr>
        <w:spacing w:line="560" w:lineRule="exact"/>
        <w:ind w:firstLine="601"/>
        <w:rPr>
          <w:rFonts w:ascii="仿宋_GB2312" w:eastAsia="仿宋_GB2312" w:hAnsi="仿宋" w:cs="仿宋_GB2312"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sz w:val="30"/>
          <w:szCs w:val="30"/>
        </w:rPr>
        <w:t>年末</w:t>
      </w:r>
      <w:r w:rsidR="001A44CA">
        <w:rPr>
          <w:rFonts w:ascii="仿宋_GB2312" w:eastAsia="仿宋_GB2312" w:hAnsi="仿宋" w:cs="仿宋_GB2312" w:hint="eastAsia"/>
          <w:sz w:val="30"/>
          <w:szCs w:val="30"/>
        </w:rPr>
        <w:t>智能网接入电话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总容量达</w:t>
      </w:r>
      <w:r w:rsidR="001A44CA">
        <w:rPr>
          <w:rFonts w:ascii="仿宋_GB2312" w:eastAsia="仿宋_GB2312" w:hAnsi="仿宋" w:cs="仿宋_GB2312" w:hint="eastAsia"/>
          <w:sz w:val="30"/>
          <w:szCs w:val="30"/>
        </w:rPr>
        <w:t>85500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门</w:t>
      </w:r>
      <w:r w:rsidR="0057445F">
        <w:rPr>
          <w:rFonts w:ascii="仿宋_GB2312" w:eastAsia="仿宋_GB2312" w:hAnsi="仿宋" w:cs="仿宋_GB2312" w:hint="eastAsia"/>
          <w:sz w:val="30"/>
          <w:szCs w:val="30"/>
        </w:rPr>
        <w:t>。</w:t>
      </w:r>
      <w:r w:rsidR="001A44CA">
        <w:rPr>
          <w:rFonts w:ascii="仿宋_GB2312" w:eastAsia="仿宋_GB2312" w:hAnsi="仿宋" w:cs="仿宋_GB2312" w:hint="eastAsia"/>
          <w:sz w:val="30"/>
          <w:szCs w:val="30"/>
        </w:rPr>
        <w:t>全县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固定电话用户</w:t>
      </w:r>
      <w:r w:rsidR="00C030A7">
        <w:rPr>
          <w:rFonts w:ascii="仿宋_GB2312" w:eastAsia="仿宋_GB2312" w:hAnsi="仿宋" w:cs="仿宋_GB2312" w:hint="eastAsia"/>
          <w:sz w:val="30"/>
          <w:szCs w:val="30"/>
        </w:rPr>
        <w:t>33681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户，比上年下降</w:t>
      </w:r>
      <w:r w:rsidR="007966EE" w:rsidRPr="009F571E">
        <w:rPr>
          <w:rFonts w:ascii="仿宋_GB2312" w:eastAsia="仿宋_GB2312" w:hAnsi="仿宋" w:cs="仿宋_GB2312" w:hint="eastAsia"/>
          <w:sz w:val="30"/>
          <w:szCs w:val="30"/>
        </w:rPr>
        <w:t>5.</w:t>
      </w:r>
      <w:r w:rsidR="00C030A7">
        <w:rPr>
          <w:rFonts w:ascii="仿宋_GB2312" w:eastAsia="仿宋_GB2312" w:hAnsi="仿宋" w:cs="仿宋_GB2312" w:hint="eastAsia"/>
          <w:sz w:val="30"/>
          <w:szCs w:val="30"/>
        </w:rPr>
        <w:t>2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%。移动电话用户</w:t>
      </w:r>
      <w:r w:rsidR="00C030A7">
        <w:rPr>
          <w:rFonts w:ascii="仿宋_GB2312" w:eastAsia="仿宋_GB2312" w:hAnsi="仿宋" w:cs="仿宋_GB2312" w:hint="eastAsia"/>
          <w:sz w:val="30"/>
          <w:szCs w:val="30"/>
        </w:rPr>
        <w:t>163199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户，比上年</w:t>
      </w:r>
      <w:r w:rsidR="007966EE" w:rsidRPr="009F571E">
        <w:rPr>
          <w:rFonts w:ascii="仿宋_GB2312" w:eastAsia="仿宋_GB2312" w:hAnsi="仿宋" w:cs="仿宋_GB2312" w:hint="eastAsia"/>
          <w:sz w:val="30"/>
          <w:szCs w:val="30"/>
        </w:rPr>
        <w:t>下降</w:t>
      </w:r>
      <w:r w:rsidR="00C030A7">
        <w:rPr>
          <w:rFonts w:ascii="仿宋_GB2312" w:eastAsia="仿宋_GB2312" w:hAnsi="仿宋" w:cs="仿宋_GB2312" w:hint="eastAsia"/>
          <w:sz w:val="30"/>
          <w:szCs w:val="30"/>
        </w:rPr>
        <w:t>1.5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%。每百户拥有固定电话</w:t>
      </w:r>
      <w:r w:rsidR="00C030A7">
        <w:rPr>
          <w:rFonts w:ascii="仿宋_GB2312" w:eastAsia="仿宋_GB2312" w:hAnsi="仿宋" w:cs="仿宋_GB2312" w:hint="eastAsia"/>
          <w:sz w:val="30"/>
          <w:szCs w:val="30"/>
        </w:rPr>
        <w:t>45.4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部，移动电话</w:t>
      </w:r>
      <w:r w:rsidR="00C030A7">
        <w:rPr>
          <w:rFonts w:ascii="仿宋_GB2312" w:eastAsia="仿宋_GB2312" w:hAnsi="仿宋" w:cs="仿宋_GB2312" w:hint="eastAsia"/>
          <w:sz w:val="30"/>
          <w:szCs w:val="30"/>
        </w:rPr>
        <w:t>219.8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部。电脑网络发展较快，年末互联网用户达</w:t>
      </w:r>
      <w:r w:rsidR="00C030A7">
        <w:rPr>
          <w:rFonts w:ascii="仿宋_GB2312" w:eastAsia="仿宋_GB2312" w:hAnsi="仿宋" w:cs="仿宋_GB2312" w:hint="eastAsia"/>
          <w:sz w:val="30"/>
          <w:szCs w:val="30"/>
        </w:rPr>
        <w:t>31215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户，增长</w:t>
      </w:r>
      <w:r w:rsidR="00C030A7">
        <w:rPr>
          <w:rFonts w:ascii="仿宋_GB2312" w:eastAsia="仿宋_GB2312" w:hAnsi="仿宋" w:cs="仿宋_GB2312" w:hint="eastAsia"/>
          <w:sz w:val="30"/>
          <w:szCs w:val="30"/>
        </w:rPr>
        <w:t>5.2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%；每百户拥有互联网</w:t>
      </w:r>
      <w:r w:rsidR="00C030A7">
        <w:rPr>
          <w:rFonts w:ascii="仿宋_GB2312" w:eastAsia="仿宋_GB2312" w:hAnsi="仿宋" w:cs="仿宋_GB2312" w:hint="eastAsia"/>
          <w:sz w:val="30"/>
          <w:szCs w:val="30"/>
        </w:rPr>
        <w:t>42.1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条。</w:t>
      </w:r>
    </w:p>
    <w:p w:rsidR="00FA3E3F" w:rsidRPr="009F571E" w:rsidRDefault="00FA3E3F" w:rsidP="00B951B5">
      <w:pPr>
        <w:spacing w:line="560" w:lineRule="exact"/>
        <w:ind w:firstLine="601"/>
        <w:rPr>
          <w:rFonts w:ascii="仿宋_GB2312" w:eastAsia="仿宋_GB2312" w:hAnsi="仿宋" w:cs="仿宋_GB2312"/>
          <w:b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b/>
          <w:sz w:val="30"/>
          <w:szCs w:val="30"/>
        </w:rPr>
        <w:t xml:space="preserve">六、国内贸易 </w:t>
      </w:r>
    </w:p>
    <w:p w:rsidR="00FA3E3F" w:rsidRDefault="00590F4F" w:rsidP="00B951B5">
      <w:pPr>
        <w:spacing w:line="560" w:lineRule="exact"/>
        <w:ind w:firstLine="601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noProof/>
          <w:spacing w:val="-12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2020570</wp:posOffset>
            </wp:positionV>
            <wp:extent cx="5927725" cy="2559685"/>
            <wp:effectExtent l="0" t="0" r="0" b="0"/>
            <wp:wrapTopAndBottom/>
            <wp:docPr id="10" name="对象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FA3E3F" w:rsidRPr="009F571E">
        <w:rPr>
          <w:rFonts w:ascii="仿宋_GB2312" w:eastAsia="仿宋_GB2312" w:hAnsi="仿宋" w:cs="仿宋_GB2312" w:hint="eastAsia"/>
          <w:spacing w:val="-12"/>
          <w:sz w:val="30"/>
          <w:szCs w:val="30"/>
        </w:rPr>
        <w:t>全年社会消费品零售总额达</w:t>
      </w:r>
      <w:r w:rsidR="00791F28">
        <w:rPr>
          <w:rFonts w:ascii="仿宋_GB2312" w:eastAsia="仿宋_GB2312" w:hAnsi="仿宋" w:cs="仿宋_GB2312" w:hint="eastAsia"/>
          <w:spacing w:val="-12"/>
          <w:sz w:val="30"/>
          <w:szCs w:val="30"/>
        </w:rPr>
        <w:t>334649.4</w:t>
      </w:r>
      <w:r w:rsidR="00FA3E3F" w:rsidRPr="009F571E">
        <w:rPr>
          <w:rFonts w:ascii="仿宋_GB2312" w:eastAsia="仿宋_GB2312" w:hAnsi="仿宋" w:cs="仿宋_GB2312" w:hint="eastAsia"/>
          <w:spacing w:val="-12"/>
          <w:sz w:val="30"/>
          <w:szCs w:val="30"/>
        </w:rPr>
        <w:t>万元， 比上年增长</w:t>
      </w:r>
      <w:r w:rsidR="00791F28">
        <w:rPr>
          <w:rFonts w:ascii="仿宋_GB2312" w:eastAsia="仿宋_GB2312" w:hAnsi="仿宋" w:cs="仿宋_GB2312" w:hint="eastAsia"/>
          <w:spacing w:val="-12"/>
          <w:sz w:val="30"/>
          <w:szCs w:val="30"/>
        </w:rPr>
        <w:t>12.6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%，</w:t>
      </w:r>
      <w:r w:rsidR="00FA3E3F" w:rsidRPr="009F571E">
        <w:rPr>
          <w:rFonts w:ascii="仿宋_GB2312" w:eastAsia="仿宋_GB2312" w:hAnsi="仿宋" w:cs="仿宋_GB2312" w:hint="eastAsia"/>
          <w:w w:val="90"/>
          <w:sz w:val="30"/>
          <w:szCs w:val="30"/>
        </w:rPr>
        <w:t>从分行业看：批发零售贸易业</w:t>
      </w:r>
      <w:r w:rsidR="00FA3E3F" w:rsidRPr="009F571E">
        <w:rPr>
          <w:rFonts w:ascii="仿宋_GB2312" w:eastAsia="仿宋_GB2312" w:hAnsi="仿宋" w:cs="仿宋_GB2312" w:hint="eastAsia"/>
          <w:spacing w:val="-12"/>
          <w:sz w:val="30"/>
          <w:szCs w:val="30"/>
        </w:rPr>
        <w:t>消费品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零售额</w:t>
      </w:r>
      <w:r w:rsidR="00791F28">
        <w:rPr>
          <w:rFonts w:ascii="仿宋_GB2312" w:eastAsia="仿宋_GB2312" w:hAnsi="仿宋" w:cs="仿宋_GB2312" w:hint="eastAsia"/>
          <w:w w:val="90"/>
          <w:sz w:val="30"/>
          <w:szCs w:val="30"/>
        </w:rPr>
        <w:t>312341.1</w:t>
      </w:r>
      <w:r w:rsidR="00FA3E3F" w:rsidRPr="009F571E">
        <w:rPr>
          <w:rFonts w:ascii="仿宋_GB2312" w:eastAsia="仿宋_GB2312" w:hAnsi="仿宋" w:cs="仿宋_GB2312" w:hint="eastAsia"/>
          <w:w w:val="90"/>
          <w:sz w:val="30"/>
          <w:szCs w:val="30"/>
        </w:rPr>
        <w:t>万元，比上年增长</w:t>
      </w:r>
      <w:r w:rsidR="00791F28">
        <w:rPr>
          <w:rFonts w:ascii="仿宋_GB2312" w:eastAsia="仿宋_GB2312" w:hAnsi="仿宋" w:cs="仿宋_GB2312" w:hint="eastAsia"/>
          <w:w w:val="90"/>
          <w:sz w:val="30"/>
          <w:szCs w:val="30"/>
        </w:rPr>
        <w:t>12.6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%；住宿和餐饮业</w:t>
      </w:r>
      <w:r w:rsidR="00FA3E3F" w:rsidRPr="009F571E">
        <w:rPr>
          <w:rFonts w:ascii="仿宋_GB2312" w:eastAsia="仿宋_GB2312" w:hAnsi="仿宋" w:cs="仿宋_GB2312" w:hint="eastAsia"/>
          <w:spacing w:val="-12"/>
          <w:sz w:val="30"/>
          <w:szCs w:val="30"/>
        </w:rPr>
        <w:t>消费品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零售额</w:t>
      </w:r>
      <w:r w:rsidR="00791F28">
        <w:rPr>
          <w:rFonts w:ascii="仿宋_GB2312" w:eastAsia="仿宋_GB2312" w:hAnsi="仿宋" w:cs="仿宋_GB2312" w:hint="eastAsia"/>
          <w:sz w:val="30"/>
          <w:szCs w:val="30"/>
        </w:rPr>
        <w:t>22308.3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万元，比上年增长</w:t>
      </w:r>
      <w:r w:rsidR="00791F28">
        <w:rPr>
          <w:rFonts w:ascii="仿宋_GB2312" w:eastAsia="仿宋_GB2312" w:hAnsi="仿宋" w:cs="仿宋_GB2312" w:hint="eastAsia"/>
          <w:sz w:val="30"/>
          <w:szCs w:val="30"/>
        </w:rPr>
        <w:t>12.4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%。</w:t>
      </w:r>
      <w:r w:rsidR="00791F28">
        <w:rPr>
          <w:rFonts w:ascii="仿宋_GB2312" w:eastAsia="仿宋_GB2312" w:hAnsi="仿宋" w:cs="仿宋_GB2312" w:hint="eastAsia"/>
          <w:sz w:val="30"/>
          <w:szCs w:val="30"/>
        </w:rPr>
        <w:t>按城乡分：城镇</w:t>
      </w:r>
      <w:r w:rsidR="00791F28" w:rsidRPr="009F571E">
        <w:rPr>
          <w:rFonts w:ascii="仿宋_GB2312" w:eastAsia="仿宋_GB2312" w:hAnsi="仿宋" w:cs="仿宋_GB2312" w:hint="eastAsia"/>
          <w:spacing w:val="-12"/>
          <w:sz w:val="30"/>
          <w:szCs w:val="30"/>
        </w:rPr>
        <w:t>消费品</w:t>
      </w:r>
      <w:r w:rsidR="00791F28" w:rsidRPr="009F571E">
        <w:rPr>
          <w:rFonts w:ascii="仿宋_GB2312" w:eastAsia="仿宋_GB2312" w:hAnsi="仿宋" w:cs="仿宋_GB2312" w:hint="eastAsia"/>
          <w:sz w:val="30"/>
          <w:szCs w:val="30"/>
        </w:rPr>
        <w:t>零售额</w:t>
      </w:r>
      <w:r w:rsidR="00791F28">
        <w:rPr>
          <w:rFonts w:ascii="仿宋_GB2312" w:eastAsia="仿宋_GB2312" w:hAnsi="仿宋" w:cs="仿宋_GB2312" w:hint="eastAsia"/>
          <w:w w:val="90"/>
          <w:sz w:val="30"/>
          <w:szCs w:val="30"/>
        </w:rPr>
        <w:t>238496.2</w:t>
      </w:r>
      <w:r w:rsidR="00791F28" w:rsidRPr="009F571E">
        <w:rPr>
          <w:rFonts w:ascii="仿宋_GB2312" w:eastAsia="仿宋_GB2312" w:hAnsi="仿宋" w:cs="仿宋_GB2312" w:hint="eastAsia"/>
          <w:w w:val="90"/>
          <w:sz w:val="30"/>
          <w:szCs w:val="30"/>
        </w:rPr>
        <w:t>万元，比上年增长</w:t>
      </w:r>
      <w:r w:rsidR="00791F28">
        <w:rPr>
          <w:rFonts w:ascii="仿宋_GB2312" w:eastAsia="仿宋_GB2312" w:hAnsi="仿宋" w:cs="仿宋_GB2312" w:hint="eastAsia"/>
          <w:w w:val="90"/>
          <w:sz w:val="30"/>
          <w:szCs w:val="30"/>
        </w:rPr>
        <w:t>13.6</w:t>
      </w:r>
      <w:r w:rsidR="00791F28" w:rsidRPr="009F571E">
        <w:rPr>
          <w:rFonts w:ascii="仿宋_GB2312" w:eastAsia="仿宋_GB2312" w:hAnsi="仿宋" w:cs="仿宋_GB2312" w:hint="eastAsia"/>
          <w:sz w:val="30"/>
          <w:szCs w:val="30"/>
        </w:rPr>
        <w:t>%；</w:t>
      </w:r>
      <w:r w:rsidR="00791F28">
        <w:rPr>
          <w:rFonts w:ascii="仿宋_GB2312" w:eastAsia="仿宋_GB2312" w:hAnsi="仿宋" w:cs="仿宋_GB2312" w:hint="eastAsia"/>
          <w:sz w:val="30"/>
          <w:szCs w:val="30"/>
        </w:rPr>
        <w:t>乡村</w:t>
      </w:r>
      <w:r w:rsidR="00791F28" w:rsidRPr="009F571E">
        <w:rPr>
          <w:rFonts w:ascii="仿宋_GB2312" w:eastAsia="仿宋_GB2312" w:hAnsi="仿宋" w:cs="仿宋_GB2312" w:hint="eastAsia"/>
          <w:spacing w:val="-12"/>
          <w:sz w:val="30"/>
          <w:szCs w:val="30"/>
        </w:rPr>
        <w:t>消费品</w:t>
      </w:r>
      <w:r w:rsidR="00791F28" w:rsidRPr="009F571E">
        <w:rPr>
          <w:rFonts w:ascii="仿宋_GB2312" w:eastAsia="仿宋_GB2312" w:hAnsi="仿宋" w:cs="仿宋_GB2312" w:hint="eastAsia"/>
          <w:sz w:val="30"/>
          <w:szCs w:val="30"/>
        </w:rPr>
        <w:t>零售额</w:t>
      </w:r>
      <w:r w:rsidR="00791F28">
        <w:rPr>
          <w:rFonts w:ascii="仿宋_GB2312" w:eastAsia="仿宋_GB2312" w:hAnsi="仿宋" w:cs="仿宋_GB2312" w:hint="eastAsia"/>
          <w:w w:val="90"/>
          <w:sz w:val="30"/>
          <w:szCs w:val="30"/>
        </w:rPr>
        <w:t>96153.2</w:t>
      </w:r>
      <w:r w:rsidR="00791F28" w:rsidRPr="009F571E">
        <w:rPr>
          <w:rFonts w:ascii="仿宋_GB2312" w:eastAsia="仿宋_GB2312" w:hAnsi="仿宋" w:cs="仿宋_GB2312" w:hint="eastAsia"/>
          <w:w w:val="90"/>
          <w:sz w:val="30"/>
          <w:szCs w:val="30"/>
        </w:rPr>
        <w:t>万元，比上年增长</w:t>
      </w:r>
      <w:r w:rsidR="00791F28">
        <w:rPr>
          <w:rFonts w:ascii="仿宋_GB2312" w:eastAsia="仿宋_GB2312" w:hAnsi="仿宋" w:cs="仿宋_GB2312" w:hint="eastAsia"/>
          <w:w w:val="90"/>
          <w:sz w:val="30"/>
          <w:szCs w:val="30"/>
        </w:rPr>
        <w:t>10.1</w:t>
      </w:r>
      <w:r w:rsidR="00791F28" w:rsidRPr="009F571E">
        <w:rPr>
          <w:rFonts w:ascii="仿宋_GB2312" w:eastAsia="仿宋_GB2312" w:hAnsi="仿宋" w:cs="仿宋_GB2312" w:hint="eastAsia"/>
          <w:sz w:val="30"/>
          <w:szCs w:val="30"/>
        </w:rPr>
        <w:t>%</w:t>
      </w:r>
      <w:r w:rsidR="00C06AB8">
        <w:rPr>
          <w:rFonts w:ascii="仿宋_GB2312" w:eastAsia="仿宋_GB2312" w:hAnsi="仿宋" w:cs="仿宋_GB2312" w:hint="eastAsia"/>
          <w:sz w:val="30"/>
          <w:szCs w:val="30"/>
        </w:rPr>
        <w:t>。</w:t>
      </w:r>
    </w:p>
    <w:p w:rsidR="00FA3E3F" w:rsidRPr="0042168F" w:rsidRDefault="00FA3E3F" w:rsidP="00B951B5">
      <w:pPr>
        <w:spacing w:line="560" w:lineRule="exact"/>
        <w:ind w:firstLine="601"/>
        <w:rPr>
          <w:rFonts w:ascii="仿宋_GB2312" w:eastAsia="仿宋_GB2312" w:hAnsi="仿宋" w:cs="仿宋_GB2312"/>
          <w:b/>
          <w:sz w:val="30"/>
          <w:szCs w:val="30"/>
        </w:rPr>
      </w:pPr>
      <w:r w:rsidRPr="0042168F">
        <w:rPr>
          <w:rFonts w:ascii="仿宋_GB2312" w:eastAsia="仿宋_GB2312" w:hAnsi="仿宋" w:cs="仿宋_GB2312" w:hint="eastAsia"/>
          <w:b/>
          <w:sz w:val="30"/>
          <w:szCs w:val="30"/>
        </w:rPr>
        <w:t>七、对外经济和旅游业</w:t>
      </w:r>
    </w:p>
    <w:p w:rsidR="00FA3E3F" w:rsidRPr="009F571E" w:rsidRDefault="00FA3E3F" w:rsidP="00B951B5">
      <w:pPr>
        <w:spacing w:line="560" w:lineRule="exact"/>
        <w:ind w:firstLine="601"/>
        <w:rPr>
          <w:rFonts w:ascii="仿宋_GB2312" w:eastAsia="仿宋_GB2312" w:hAnsi="仿宋" w:cs="仿宋_GB2312"/>
          <w:sz w:val="30"/>
          <w:szCs w:val="30"/>
        </w:rPr>
      </w:pPr>
      <w:r w:rsidRPr="0042168F">
        <w:rPr>
          <w:rFonts w:ascii="仿宋_GB2312" w:eastAsia="仿宋_GB2312" w:hAnsi="仿宋" w:cs="仿宋_GB2312" w:hint="eastAsia"/>
          <w:sz w:val="30"/>
          <w:szCs w:val="30"/>
        </w:rPr>
        <w:t>全年外贸</w:t>
      </w:r>
      <w:r w:rsidR="0042168F">
        <w:rPr>
          <w:rFonts w:ascii="仿宋_GB2312" w:eastAsia="仿宋_GB2312" w:hAnsi="仿宋" w:cs="仿宋_GB2312" w:hint="eastAsia"/>
          <w:sz w:val="30"/>
          <w:szCs w:val="30"/>
        </w:rPr>
        <w:t>进</w:t>
      </w:r>
      <w:r w:rsidRPr="0042168F">
        <w:rPr>
          <w:rFonts w:ascii="仿宋_GB2312" w:eastAsia="仿宋_GB2312" w:hAnsi="仿宋" w:cs="仿宋_GB2312" w:hint="eastAsia"/>
          <w:sz w:val="30"/>
          <w:szCs w:val="30"/>
        </w:rPr>
        <w:t>出口总额</w:t>
      </w:r>
      <w:r w:rsidR="0042168F">
        <w:rPr>
          <w:rFonts w:ascii="仿宋_GB2312" w:eastAsia="仿宋_GB2312" w:hAnsi="仿宋" w:cs="仿宋_GB2312" w:hint="eastAsia"/>
          <w:sz w:val="30"/>
          <w:szCs w:val="30"/>
        </w:rPr>
        <w:t>4450</w:t>
      </w:r>
      <w:r w:rsidRPr="0042168F">
        <w:rPr>
          <w:rFonts w:ascii="仿宋_GB2312" w:eastAsia="仿宋_GB2312" w:hAnsi="仿宋" w:cs="仿宋_GB2312" w:hint="eastAsia"/>
          <w:sz w:val="30"/>
          <w:szCs w:val="30"/>
        </w:rPr>
        <w:t>万美元，比上年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增长</w:t>
      </w:r>
      <w:r w:rsidR="0042168F">
        <w:rPr>
          <w:rFonts w:ascii="仿宋_GB2312" w:eastAsia="仿宋_GB2312" w:hAnsi="仿宋" w:cs="仿宋_GB2312" w:hint="eastAsia"/>
          <w:sz w:val="30"/>
          <w:szCs w:val="30"/>
        </w:rPr>
        <w:t>36.1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</w:t>
      </w:r>
      <w:r w:rsidR="0042168F">
        <w:rPr>
          <w:rFonts w:ascii="仿宋_GB2312" w:eastAsia="仿宋_GB2312" w:hAnsi="仿宋" w:cs="仿宋_GB2312" w:hint="eastAsia"/>
          <w:sz w:val="30"/>
          <w:szCs w:val="30"/>
        </w:rPr>
        <w:t>，其中贸易</w:t>
      </w:r>
      <w:r w:rsidR="0042168F" w:rsidRPr="0042168F">
        <w:rPr>
          <w:rFonts w:ascii="仿宋_GB2312" w:eastAsia="仿宋_GB2312" w:hAnsi="仿宋" w:cs="仿宋_GB2312" w:hint="eastAsia"/>
          <w:sz w:val="30"/>
          <w:szCs w:val="30"/>
        </w:rPr>
        <w:t>出口总额</w:t>
      </w:r>
      <w:r w:rsidR="0042168F">
        <w:rPr>
          <w:rFonts w:ascii="仿宋_GB2312" w:eastAsia="仿宋_GB2312" w:hAnsi="仿宋" w:cs="仿宋_GB2312" w:hint="eastAsia"/>
          <w:sz w:val="30"/>
          <w:szCs w:val="30"/>
        </w:rPr>
        <w:t>4434</w:t>
      </w:r>
      <w:r w:rsidR="0042168F" w:rsidRPr="0042168F">
        <w:rPr>
          <w:rFonts w:ascii="仿宋_GB2312" w:eastAsia="仿宋_GB2312" w:hAnsi="仿宋" w:cs="仿宋_GB2312" w:hint="eastAsia"/>
          <w:sz w:val="30"/>
          <w:szCs w:val="30"/>
        </w:rPr>
        <w:t>万美元，比上年</w:t>
      </w:r>
      <w:r w:rsidR="0042168F" w:rsidRPr="009F571E">
        <w:rPr>
          <w:rFonts w:ascii="仿宋_GB2312" w:eastAsia="仿宋_GB2312" w:hAnsi="仿宋" w:cs="仿宋_GB2312" w:hint="eastAsia"/>
          <w:sz w:val="30"/>
          <w:szCs w:val="30"/>
        </w:rPr>
        <w:t>增长</w:t>
      </w:r>
      <w:r w:rsidR="0042168F">
        <w:rPr>
          <w:rFonts w:ascii="仿宋_GB2312" w:eastAsia="仿宋_GB2312" w:hAnsi="仿宋" w:cs="仿宋_GB2312" w:hint="eastAsia"/>
          <w:sz w:val="30"/>
          <w:szCs w:val="30"/>
        </w:rPr>
        <w:t>36.3</w:t>
      </w:r>
      <w:r w:rsidR="0042168F" w:rsidRPr="009F571E">
        <w:rPr>
          <w:rFonts w:ascii="仿宋_GB2312" w:eastAsia="仿宋_GB2312" w:hAnsi="仿宋" w:cs="仿宋_GB2312" w:hint="eastAsia"/>
          <w:sz w:val="30"/>
          <w:szCs w:val="30"/>
        </w:rPr>
        <w:t>%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。全年实际利用外资</w:t>
      </w:r>
      <w:r w:rsidR="0042168F">
        <w:rPr>
          <w:rFonts w:ascii="仿宋_GB2312" w:eastAsia="仿宋_GB2312" w:hAnsi="仿宋" w:cs="仿宋_GB2312" w:hint="eastAsia"/>
          <w:sz w:val="30"/>
          <w:szCs w:val="30"/>
        </w:rPr>
        <w:t>916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万美元，比上年</w:t>
      </w:r>
      <w:r w:rsidR="0042168F">
        <w:rPr>
          <w:rFonts w:ascii="仿宋_GB2312" w:eastAsia="仿宋_GB2312" w:hAnsi="仿宋" w:cs="仿宋_GB2312" w:hint="eastAsia"/>
          <w:sz w:val="30"/>
          <w:szCs w:val="30"/>
        </w:rPr>
        <w:t>下降20.4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%。至年底止，全县“三资”企业实现营业收入</w:t>
      </w:r>
      <w:r w:rsidR="0042168F">
        <w:rPr>
          <w:rFonts w:ascii="仿宋_GB2312" w:eastAsia="仿宋_GB2312" w:hAnsi="仿宋" w:cs="仿宋_GB2312" w:hint="eastAsia"/>
          <w:sz w:val="30"/>
          <w:szCs w:val="30"/>
        </w:rPr>
        <w:t>24191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万元,实现营业税金及附加</w:t>
      </w:r>
      <w:r w:rsidR="0042168F">
        <w:rPr>
          <w:rFonts w:ascii="仿宋_GB2312" w:eastAsia="仿宋_GB2312" w:hAnsi="仿宋" w:cs="仿宋_GB2312" w:hint="eastAsia"/>
          <w:sz w:val="30"/>
          <w:szCs w:val="30"/>
        </w:rPr>
        <w:t>1151.7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万元，利润总额</w:t>
      </w:r>
      <w:r w:rsidR="0042168F">
        <w:rPr>
          <w:rFonts w:ascii="仿宋_GB2312" w:eastAsia="仿宋_GB2312" w:hAnsi="仿宋" w:cs="仿宋_GB2312" w:hint="eastAsia"/>
          <w:sz w:val="30"/>
          <w:szCs w:val="30"/>
        </w:rPr>
        <w:t>3366.8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万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lastRenderedPageBreak/>
        <w:t>元。</w:t>
      </w:r>
    </w:p>
    <w:p w:rsidR="00FA3E3F" w:rsidRPr="009F571E" w:rsidRDefault="00FA3E3F" w:rsidP="00B951B5">
      <w:pPr>
        <w:spacing w:line="560" w:lineRule="exact"/>
        <w:ind w:firstLine="601"/>
        <w:rPr>
          <w:rFonts w:ascii="仿宋_GB2312" w:eastAsia="仿宋_GB2312" w:hAnsi="仿宋" w:cs="仿宋_GB2312"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sz w:val="30"/>
          <w:szCs w:val="30"/>
        </w:rPr>
        <w:t>据抽样调查测算，全县接待国内外游客</w:t>
      </w:r>
      <w:r w:rsidR="008A0344">
        <w:rPr>
          <w:rFonts w:ascii="仿宋_GB2312" w:eastAsia="仿宋_GB2312" w:hAnsi="仿宋" w:cs="仿宋_GB2312" w:hint="eastAsia"/>
          <w:sz w:val="30"/>
          <w:szCs w:val="30"/>
        </w:rPr>
        <w:t>32</w:t>
      </w:r>
      <w:r w:rsidR="00992B9F">
        <w:rPr>
          <w:rFonts w:ascii="仿宋_GB2312" w:eastAsia="仿宋_GB2312" w:hAnsi="仿宋" w:cs="仿宋_GB2312" w:hint="eastAsia"/>
          <w:sz w:val="30"/>
          <w:szCs w:val="30"/>
        </w:rPr>
        <w:t>8</w:t>
      </w:r>
      <w:r w:rsidR="008A0344">
        <w:rPr>
          <w:rFonts w:ascii="仿宋_GB2312" w:eastAsia="仿宋_GB2312" w:hAnsi="仿宋" w:cs="仿宋_GB2312" w:hint="eastAsia"/>
          <w:sz w:val="30"/>
          <w:szCs w:val="30"/>
        </w:rPr>
        <w:t>.</w:t>
      </w:r>
      <w:r w:rsidR="00992B9F">
        <w:rPr>
          <w:rFonts w:ascii="仿宋_GB2312" w:eastAsia="仿宋_GB2312" w:hAnsi="仿宋" w:cs="仿宋_GB2312" w:hint="eastAsia"/>
          <w:sz w:val="30"/>
          <w:szCs w:val="30"/>
        </w:rPr>
        <w:t>7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万人</w:t>
      </w:r>
      <w:r w:rsidR="000A3698" w:rsidRPr="009F571E">
        <w:rPr>
          <w:rFonts w:ascii="仿宋_GB2312" w:eastAsia="仿宋_GB2312" w:hAnsi="仿宋" w:cs="仿宋_GB2312" w:hint="eastAsia"/>
          <w:sz w:val="30"/>
          <w:szCs w:val="30"/>
        </w:rPr>
        <w:t>次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，比去年同期增长</w:t>
      </w:r>
      <w:r w:rsidR="00992B9F">
        <w:rPr>
          <w:rFonts w:ascii="仿宋_GB2312" w:eastAsia="仿宋_GB2312" w:hAnsi="仿宋" w:cs="仿宋_GB2312" w:hint="eastAsia"/>
          <w:sz w:val="30"/>
          <w:szCs w:val="30"/>
        </w:rPr>
        <w:t>40.2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%，其中接待国内游客</w:t>
      </w:r>
      <w:r w:rsidR="008A0344">
        <w:rPr>
          <w:rFonts w:ascii="仿宋_GB2312" w:eastAsia="仿宋_GB2312" w:hAnsi="仿宋" w:cs="仿宋_GB2312" w:hint="eastAsia"/>
          <w:sz w:val="30"/>
          <w:szCs w:val="30"/>
        </w:rPr>
        <w:t>32</w:t>
      </w:r>
      <w:r w:rsidR="00992B9F">
        <w:rPr>
          <w:rFonts w:ascii="仿宋_GB2312" w:eastAsia="仿宋_GB2312" w:hAnsi="仿宋" w:cs="仿宋_GB2312" w:hint="eastAsia"/>
          <w:sz w:val="30"/>
          <w:szCs w:val="30"/>
        </w:rPr>
        <w:t>3</w:t>
      </w:r>
      <w:r w:rsidR="008A0344">
        <w:rPr>
          <w:rFonts w:ascii="仿宋_GB2312" w:eastAsia="仿宋_GB2312" w:hAnsi="仿宋" w:cs="仿宋_GB2312" w:hint="eastAsia"/>
          <w:sz w:val="30"/>
          <w:szCs w:val="30"/>
        </w:rPr>
        <w:t>.</w:t>
      </w:r>
      <w:r w:rsidR="00992B9F">
        <w:rPr>
          <w:rFonts w:ascii="仿宋_GB2312" w:eastAsia="仿宋_GB2312" w:hAnsi="仿宋" w:cs="仿宋_GB2312" w:hint="eastAsia"/>
          <w:sz w:val="30"/>
          <w:szCs w:val="30"/>
        </w:rPr>
        <w:t>4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万人</w:t>
      </w:r>
      <w:r w:rsidR="000A3698" w:rsidRPr="009F571E">
        <w:rPr>
          <w:rFonts w:ascii="仿宋_GB2312" w:eastAsia="仿宋_GB2312" w:hAnsi="仿宋" w:cs="仿宋_GB2312" w:hint="eastAsia"/>
          <w:sz w:val="30"/>
          <w:szCs w:val="30"/>
        </w:rPr>
        <w:t>次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，增长</w:t>
      </w:r>
      <w:r w:rsidR="00992B9F">
        <w:rPr>
          <w:rFonts w:ascii="仿宋_GB2312" w:eastAsia="仿宋_GB2312" w:hAnsi="仿宋" w:cs="仿宋_GB2312" w:hint="eastAsia"/>
          <w:sz w:val="30"/>
          <w:szCs w:val="30"/>
        </w:rPr>
        <w:t>40.7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%。全年旅游总收入</w:t>
      </w:r>
      <w:r w:rsidR="00992B9F">
        <w:rPr>
          <w:rFonts w:ascii="仿宋_GB2312" w:eastAsia="仿宋_GB2312" w:hAnsi="仿宋" w:cs="仿宋_GB2312" w:hint="eastAsia"/>
          <w:sz w:val="30"/>
          <w:szCs w:val="30"/>
        </w:rPr>
        <w:t>254851.75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万元，比上年</w:t>
      </w:r>
      <w:r w:rsidR="005246F8" w:rsidRPr="009F571E">
        <w:rPr>
          <w:rFonts w:ascii="仿宋_GB2312" w:eastAsia="仿宋_GB2312" w:hAnsi="仿宋" w:cs="仿宋_GB2312" w:hint="eastAsia"/>
          <w:sz w:val="30"/>
          <w:szCs w:val="30"/>
        </w:rPr>
        <w:t>同期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增长</w:t>
      </w:r>
      <w:r w:rsidR="00CA1944">
        <w:rPr>
          <w:rFonts w:ascii="仿宋_GB2312" w:eastAsia="仿宋_GB2312" w:hAnsi="仿宋" w:cs="仿宋_GB2312" w:hint="eastAsia"/>
          <w:sz w:val="30"/>
          <w:szCs w:val="30"/>
        </w:rPr>
        <w:t>43.2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%。</w:t>
      </w:r>
    </w:p>
    <w:p w:rsidR="00FA3E3F" w:rsidRPr="009F571E" w:rsidRDefault="00FA3E3F" w:rsidP="00B951B5">
      <w:pPr>
        <w:spacing w:line="560" w:lineRule="exact"/>
        <w:ind w:firstLine="601"/>
        <w:rPr>
          <w:rFonts w:ascii="仿宋_GB2312" w:eastAsia="仿宋_GB2312" w:hAnsi="仿宋" w:cs="仿宋_GB2312"/>
          <w:b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b/>
          <w:sz w:val="30"/>
          <w:szCs w:val="30"/>
        </w:rPr>
        <w:t>八、金融和保险业</w:t>
      </w:r>
    </w:p>
    <w:p w:rsidR="00FA3E3F" w:rsidRPr="009F571E" w:rsidRDefault="00851635" w:rsidP="00B951B5">
      <w:pPr>
        <w:spacing w:line="560" w:lineRule="exact"/>
        <w:ind w:firstLine="601"/>
        <w:rPr>
          <w:rFonts w:ascii="仿宋_GB2312" w:eastAsia="仿宋_GB2312" w:hAnsi="仿宋" w:cs="仿宋_GB2312"/>
          <w:sz w:val="30"/>
          <w:szCs w:val="30"/>
        </w:rPr>
      </w:pPr>
      <w:r w:rsidRPr="009F571E">
        <w:rPr>
          <w:rFonts w:ascii="仿宋_GB2312" w:eastAsia="仿宋_GB2312" w:hAnsi="仿宋" w:cs="宋体" w:hint="eastAsia"/>
          <w:sz w:val="30"/>
          <w:szCs w:val="30"/>
        </w:rPr>
        <w:t>全县金融业增加值</w:t>
      </w:r>
      <w:r w:rsidR="00992B9F">
        <w:rPr>
          <w:rFonts w:ascii="仿宋_GB2312" w:eastAsia="仿宋_GB2312" w:hAnsi="仿宋" w:cs="宋体" w:hint="eastAsia"/>
          <w:sz w:val="30"/>
          <w:szCs w:val="30"/>
        </w:rPr>
        <w:t>31017</w:t>
      </w:r>
      <w:r w:rsidRPr="009F571E">
        <w:rPr>
          <w:rFonts w:ascii="仿宋_GB2312" w:eastAsia="仿宋_GB2312" w:hAnsi="仿宋" w:cs="宋体" w:hint="eastAsia"/>
          <w:sz w:val="30"/>
          <w:szCs w:val="30"/>
        </w:rPr>
        <w:t>万元，增长</w:t>
      </w:r>
      <w:r w:rsidR="00992B9F">
        <w:rPr>
          <w:rFonts w:ascii="仿宋_GB2312" w:eastAsia="仿宋_GB2312" w:hAnsi="仿宋" w:cs="宋体" w:hint="eastAsia"/>
          <w:sz w:val="30"/>
          <w:szCs w:val="30"/>
        </w:rPr>
        <w:t>14</w:t>
      </w:r>
      <w:r w:rsidRPr="009F571E">
        <w:rPr>
          <w:rFonts w:ascii="仿宋_GB2312" w:eastAsia="仿宋_GB2312" w:hAnsi="仿宋" w:cs="宋体" w:hint="eastAsia"/>
          <w:sz w:val="30"/>
          <w:szCs w:val="30"/>
        </w:rPr>
        <w:t>%。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年末全县金融机构</w:t>
      </w:r>
      <w:r w:rsidR="00992B9F">
        <w:rPr>
          <w:rFonts w:ascii="仿宋_GB2312" w:eastAsia="仿宋_GB2312" w:hAnsi="仿宋" w:cs="仿宋_GB2312" w:hint="eastAsia"/>
          <w:sz w:val="30"/>
          <w:szCs w:val="30"/>
        </w:rPr>
        <w:t>本外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币存款余额</w:t>
      </w:r>
      <w:r w:rsidR="00992B9F">
        <w:rPr>
          <w:rFonts w:ascii="仿宋_GB2312" w:eastAsia="仿宋_GB2312" w:hAnsi="仿宋" w:cs="仿宋_GB2312" w:hint="eastAsia"/>
          <w:sz w:val="30"/>
          <w:szCs w:val="30"/>
        </w:rPr>
        <w:t>768937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万元，比</w:t>
      </w:r>
      <w:r w:rsidR="00146320" w:rsidRPr="009F571E">
        <w:rPr>
          <w:rFonts w:ascii="仿宋_GB2312" w:eastAsia="仿宋_GB2312" w:hAnsi="仿宋" w:cs="仿宋_GB2312" w:hint="eastAsia"/>
          <w:sz w:val="30"/>
          <w:szCs w:val="30"/>
        </w:rPr>
        <w:t>上</w:t>
      </w:r>
      <w:r w:rsidR="00FA3E3F" w:rsidRPr="009F571E">
        <w:rPr>
          <w:rFonts w:ascii="仿宋_GB2312" w:eastAsia="仿宋_GB2312" w:hAnsi="仿宋" w:cs="仿宋_GB2312" w:hint="eastAsia"/>
          <w:w w:val="90"/>
          <w:sz w:val="30"/>
          <w:szCs w:val="30"/>
        </w:rPr>
        <w:t>年</w:t>
      </w:r>
      <w:r w:rsidR="00146320" w:rsidRPr="009F571E">
        <w:rPr>
          <w:rFonts w:ascii="仿宋_GB2312" w:eastAsia="仿宋_GB2312" w:hAnsi="仿宋" w:cs="仿宋_GB2312" w:hint="eastAsia"/>
          <w:w w:val="90"/>
          <w:sz w:val="30"/>
          <w:szCs w:val="30"/>
        </w:rPr>
        <w:t>末</w:t>
      </w:r>
      <w:r w:rsidR="00FA3E3F" w:rsidRPr="009F571E">
        <w:rPr>
          <w:rFonts w:ascii="仿宋_GB2312" w:eastAsia="仿宋_GB2312" w:hAnsi="仿宋" w:cs="仿宋_GB2312" w:hint="eastAsia"/>
          <w:w w:val="90"/>
          <w:sz w:val="30"/>
          <w:szCs w:val="30"/>
        </w:rPr>
        <w:t>增长</w:t>
      </w:r>
      <w:r w:rsidR="00992B9F">
        <w:rPr>
          <w:rFonts w:ascii="仿宋_GB2312" w:eastAsia="仿宋_GB2312" w:hAnsi="仿宋" w:cs="仿宋_GB2312" w:hint="eastAsia"/>
          <w:w w:val="90"/>
          <w:sz w:val="30"/>
          <w:szCs w:val="30"/>
        </w:rPr>
        <w:t>8.4</w:t>
      </w:r>
      <w:r w:rsidR="00FA3E3F" w:rsidRPr="009F571E">
        <w:rPr>
          <w:rFonts w:ascii="仿宋_GB2312" w:eastAsia="仿宋_GB2312" w:hAnsi="仿宋" w:cs="仿宋_GB2312" w:hint="eastAsia"/>
          <w:w w:val="90"/>
          <w:sz w:val="30"/>
          <w:szCs w:val="30"/>
        </w:rPr>
        <w:t>%，其中</w:t>
      </w:r>
      <w:r w:rsidR="00992B9F">
        <w:rPr>
          <w:rFonts w:ascii="仿宋_GB2312" w:eastAsia="仿宋_GB2312" w:hAnsi="仿宋" w:cs="仿宋_GB2312" w:hint="eastAsia"/>
          <w:sz w:val="30"/>
          <w:szCs w:val="30"/>
        </w:rPr>
        <w:t>住户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储蓄存款余额</w:t>
      </w:r>
      <w:r w:rsidR="00992B9F">
        <w:rPr>
          <w:rFonts w:ascii="仿宋_GB2312" w:eastAsia="仿宋_GB2312" w:hAnsi="仿宋" w:cs="仿宋_GB2312" w:hint="eastAsia"/>
          <w:sz w:val="30"/>
          <w:szCs w:val="30"/>
        </w:rPr>
        <w:t>536079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万元，增长</w:t>
      </w:r>
      <w:r w:rsidR="00992B9F">
        <w:rPr>
          <w:rFonts w:ascii="仿宋_GB2312" w:eastAsia="仿宋_GB2312" w:hAnsi="仿宋" w:cs="仿宋_GB2312" w:hint="eastAsia"/>
          <w:sz w:val="30"/>
          <w:szCs w:val="30"/>
        </w:rPr>
        <w:t>6.6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%。金融机构</w:t>
      </w:r>
      <w:r w:rsidR="00992B9F">
        <w:rPr>
          <w:rFonts w:ascii="仿宋_GB2312" w:eastAsia="仿宋_GB2312" w:hAnsi="仿宋" w:cs="仿宋_GB2312" w:hint="eastAsia"/>
          <w:sz w:val="30"/>
          <w:szCs w:val="30"/>
        </w:rPr>
        <w:t>本外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币贷款余额</w:t>
      </w:r>
      <w:r w:rsidR="00992B9F">
        <w:rPr>
          <w:rFonts w:ascii="仿宋_GB2312" w:eastAsia="仿宋_GB2312" w:hAnsi="仿宋" w:cs="仿宋_GB2312" w:hint="eastAsia"/>
          <w:sz w:val="30"/>
          <w:szCs w:val="30"/>
        </w:rPr>
        <w:t>310307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万元，比</w:t>
      </w:r>
      <w:r w:rsidR="00146320" w:rsidRPr="009F571E">
        <w:rPr>
          <w:rFonts w:ascii="仿宋_GB2312" w:eastAsia="仿宋_GB2312" w:hAnsi="仿宋" w:cs="仿宋_GB2312" w:hint="eastAsia"/>
          <w:sz w:val="30"/>
          <w:szCs w:val="30"/>
        </w:rPr>
        <w:t>上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年</w:t>
      </w:r>
      <w:r w:rsidR="00146320" w:rsidRPr="009F571E">
        <w:rPr>
          <w:rFonts w:ascii="仿宋_GB2312" w:eastAsia="仿宋_GB2312" w:hAnsi="仿宋" w:cs="仿宋_GB2312" w:hint="eastAsia"/>
          <w:w w:val="90"/>
          <w:sz w:val="30"/>
          <w:szCs w:val="30"/>
        </w:rPr>
        <w:t>末</w:t>
      </w:r>
      <w:r w:rsidR="00992B9F">
        <w:rPr>
          <w:rFonts w:ascii="仿宋_GB2312" w:eastAsia="仿宋_GB2312" w:hAnsi="仿宋" w:cs="仿宋_GB2312" w:hint="eastAsia"/>
          <w:sz w:val="30"/>
          <w:szCs w:val="30"/>
        </w:rPr>
        <w:t>增长23.5</w:t>
      </w:r>
      <w:r w:rsidR="00FA3E3F" w:rsidRPr="009F571E">
        <w:rPr>
          <w:rFonts w:ascii="仿宋_GB2312" w:eastAsia="仿宋_GB2312" w:hAnsi="仿宋" w:cs="仿宋_GB2312" w:hint="eastAsia"/>
          <w:sz w:val="30"/>
          <w:szCs w:val="30"/>
        </w:rPr>
        <w:t>%。</w:t>
      </w:r>
    </w:p>
    <w:p w:rsidR="00FA3E3F" w:rsidRPr="009F571E" w:rsidRDefault="00FA3E3F" w:rsidP="00B951B5">
      <w:pPr>
        <w:spacing w:line="560" w:lineRule="exact"/>
        <w:ind w:firstLine="601"/>
        <w:rPr>
          <w:rFonts w:ascii="仿宋_GB2312" w:eastAsia="仿宋_GB2312" w:hAnsi="仿宋" w:cs="仿宋_GB2312"/>
          <w:spacing w:val="-7"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spacing w:val="-7"/>
          <w:sz w:val="30"/>
          <w:szCs w:val="30"/>
        </w:rPr>
        <w:t>全年财产、人寿保险费收入</w:t>
      </w:r>
      <w:r w:rsidR="00C20F00">
        <w:rPr>
          <w:rFonts w:ascii="仿宋_GB2312" w:eastAsia="仿宋_GB2312" w:hAnsi="仿宋" w:cs="仿宋_GB2312" w:hint="eastAsia"/>
          <w:spacing w:val="-7"/>
          <w:sz w:val="30"/>
          <w:szCs w:val="30"/>
        </w:rPr>
        <w:t>10737</w:t>
      </w:r>
      <w:r w:rsidRPr="009F571E">
        <w:rPr>
          <w:rFonts w:ascii="仿宋_GB2312" w:eastAsia="仿宋_GB2312" w:hAnsi="仿宋" w:cs="仿宋_GB2312" w:hint="eastAsia"/>
          <w:spacing w:val="-7"/>
          <w:sz w:val="30"/>
          <w:szCs w:val="30"/>
        </w:rPr>
        <w:t>万元 ，比上年增长</w:t>
      </w:r>
      <w:r w:rsidR="00C20F00">
        <w:rPr>
          <w:rFonts w:ascii="仿宋_GB2312" w:eastAsia="仿宋_GB2312" w:hAnsi="仿宋" w:cs="仿宋_GB2312" w:hint="eastAsia"/>
          <w:spacing w:val="-7"/>
          <w:sz w:val="30"/>
          <w:szCs w:val="30"/>
        </w:rPr>
        <w:t>5</w:t>
      </w:r>
      <w:r w:rsidRPr="009F571E">
        <w:rPr>
          <w:rFonts w:ascii="仿宋_GB2312" w:eastAsia="仿宋_GB2312" w:hAnsi="仿宋" w:cs="仿宋_GB2312" w:hint="eastAsia"/>
          <w:spacing w:val="-7"/>
          <w:sz w:val="30"/>
          <w:szCs w:val="30"/>
        </w:rPr>
        <w:t>%, 其中财产保险费收入</w:t>
      </w:r>
      <w:r w:rsidR="00C20F00">
        <w:rPr>
          <w:rFonts w:ascii="仿宋_GB2312" w:eastAsia="仿宋_GB2312" w:hAnsi="仿宋" w:cs="仿宋_GB2312" w:hint="eastAsia"/>
          <w:spacing w:val="-7"/>
          <w:sz w:val="30"/>
          <w:szCs w:val="30"/>
        </w:rPr>
        <w:t>4567</w:t>
      </w:r>
      <w:r w:rsidRPr="009F571E">
        <w:rPr>
          <w:rFonts w:ascii="仿宋_GB2312" w:eastAsia="仿宋_GB2312" w:hAnsi="仿宋" w:cs="仿宋_GB2312" w:hint="eastAsia"/>
          <w:spacing w:val="-7"/>
          <w:sz w:val="30"/>
          <w:szCs w:val="30"/>
        </w:rPr>
        <w:t>万元， 比上年增长</w:t>
      </w:r>
      <w:r w:rsidR="00C20F00">
        <w:rPr>
          <w:rFonts w:ascii="仿宋_GB2312" w:eastAsia="仿宋_GB2312" w:hAnsi="仿宋" w:cs="仿宋_GB2312" w:hint="eastAsia"/>
          <w:spacing w:val="-7"/>
          <w:sz w:val="30"/>
          <w:szCs w:val="30"/>
        </w:rPr>
        <w:t>5.8</w:t>
      </w:r>
      <w:r w:rsidR="00AC1CC5">
        <w:rPr>
          <w:rFonts w:ascii="仿宋_GB2312" w:eastAsia="仿宋_GB2312" w:hAnsi="仿宋" w:cs="仿宋_GB2312" w:hint="eastAsia"/>
          <w:spacing w:val="-7"/>
          <w:sz w:val="30"/>
          <w:szCs w:val="30"/>
        </w:rPr>
        <w:t>%</w:t>
      </w:r>
      <w:r w:rsidRPr="009F571E">
        <w:rPr>
          <w:rFonts w:ascii="仿宋_GB2312" w:eastAsia="仿宋_GB2312" w:hAnsi="仿宋" w:cs="仿宋_GB2312" w:hint="eastAsia"/>
          <w:spacing w:val="-7"/>
          <w:sz w:val="30"/>
          <w:szCs w:val="30"/>
        </w:rPr>
        <w:t>；人寿保险费收入</w:t>
      </w:r>
      <w:r w:rsidR="00C20F00">
        <w:rPr>
          <w:rFonts w:ascii="仿宋_GB2312" w:eastAsia="仿宋_GB2312" w:hAnsi="仿宋" w:cs="仿宋_GB2312" w:hint="eastAsia"/>
          <w:spacing w:val="-7"/>
          <w:sz w:val="30"/>
          <w:szCs w:val="30"/>
        </w:rPr>
        <w:t>6170</w:t>
      </w:r>
      <w:r w:rsidRPr="009F571E">
        <w:rPr>
          <w:rFonts w:ascii="仿宋_GB2312" w:eastAsia="仿宋_GB2312" w:hAnsi="仿宋" w:cs="仿宋_GB2312" w:hint="eastAsia"/>
          <w:spacing w:val="-7"/>
          <w:sz w:val="30"/>
          <w:szCs w:val="30"/>
        </w:rPr>
        <w:t>万元，比上年</w:t>
      </w:r>
      <w:r w:rsidR="00C20F00">
        <w:rPr>
          <w:rFonts w:ascii="仿宋_GB2312" w:eastAsia="仿宋_GB2312" w:hAnsi="仿宋" w:cs="仿宋_GB2312" w:hint="eastAsia"/>
          <w:spacing w:val="-7"/>
          <w:sz w:val="30"/>
          <w:szCs w:val="30"/>
        </w:rPr>
        <w:t>增长4.3</w:t>
      </w:r>
      <w:r w:rsidRPr="009F571E">
        <w:rPr>
          <w:rFonts w:ascii="仿宋_GB2312" w:eastAsia="仿宋_GB2312" w:hAnsi="仿宋" w:cs="仿宋_GB2312" w:hint="eastAsia"/>
          <w:spacing w:val="-7"/>
          <w:sz w:val="30"/>
          <w:szCs w:val="30"/>
        </w:rPr>
        <w:t>%。 支付险赔金额</w:t>
      </w:r>
      <w:r w:rsidR="00C20F00">
        <w:rPr>
          <w:rFonts w:ascii="仿宋_GB2312" w:eastAsia="仿宋_GB2312" w:hAnsi="仿宋" w:cs="仿宋_GB2312" w:hint="eastAsia"/>
          <w:spacing w:val="-7"/>
          <w:sz w:val="30"/>
          <w:szCs w:val="30"/>
        </w:rPr>
        <w:t>5277</w:t>
      </w:r>
      <w:r w:rsidRPr="009F571E">
        <w:rPr>
          <w:rFonts w:ascii="仿宋_GB2312" w:eastAsia="仿宋_GB2312" w:hAnsi="仿宋" w:cs="仿宋_GB2312" w:hint="eastAsia"/>
          <w:spacing w:val="-7"/>
          <w:sz w:val="30"/>
          <w:szCs w:val="30"/>
        </w:rPr>
        <w:t>万元，比上年增长</w:t>
      </w:r>
      <w:r w:rsidR="00C20F00">
        <w:rPr>
          <w:rFonts w:ascii="仿宋_GB2312" w:eastAsia="仿宋_GB2312" w:hAnsi="仿宋" w:cs="仿宋_GB2312" w:hint="eastAsia"/>
          <w:spacing w:val="-7"/>
          <w:sz w:val="30"/>
          <w:szCs w:val="30"/>
        </w:rPr>
        <w:t>22.5</w:t>
      </w:r>
      <w:r w:rsidRPr="009F571E">
        <w:rPr>
          <w:rFonts w:ascii="仿宋_GB2312" w:eastAsia="仿宋_GB2312" w:hAnsi="仿宋" w:cs="仿宋_GB2312" w:hint="eastAsia"/>
          <w:spacing w:val="-7"/>
          <w:sz w:val="30"/>
          <w:szCs w:val="30"/>
        </w:rPr>
        <w:t>%，其中财产保险支付赔款金额</w:t>
      </w:r>
      <w:r w:rsidR="00C20F00">
        <w:rPr>
          <w:rFonts w:ascii="仿宋_GB2312" w:eastAsia="仿宋_GB2312" w:hAnsi="仿宋" w:cs="仿宋_GB2312" w:hint="eastAsia"/>
          <w:spacing w:val="-7"/>
          <w:sz w:val="30"/>
          <w:szCs w:val="30"/>
        </w:rPr>
        <w:t>2005</w:t>
      </w:r>
      <w:r w:rsidRPr="009F571E">
        <w:rPr>
          <w:rFonts w:ascii="仿宋_GB2312" w:eastAsia="仿宋_GB2312" w:hAnsi="仿宋" w:cs="仿宋_GB2312" w:hint="eastAsia"/>
          <w:spacing w:val="-7"/>
          <w:sz w:val="30"/>
          <w:szCs w:val="30"/>
        </w:rPr>
        <w:t>万元，比上年增长</w:t>
      </w:r>
      <w:r w:rsidR="00C20F00">
        <w:rPr>
          <w:rFonts w:ascii="仿宋_GB2312" w:eastAsia="仿宋_GB2312" w:hAnsi="仿宋" w:cs="仿宋_GB2312" w:hint="eastAsia"/>
          <w:spacing w:val="-7"/>
          <w:sz w:val="30"/>
          <w:szCs w:val="30"/>
        </w:rPr>
        <w:t>4.7</w:t>
      </w:r>
      <w:r w:rsidRPr="009F571E">
        <w:rPr>
          <w:rFonts w:ascii="仿宋_GB2312" w:eastAsia="仿宋_GB2312" w:hAnsi="仿宋" w:cs="仿宋_GB2312" w:hint="eastAsia"/>
          <w:spacing w:val="-7"/>
          <w:sz w:val="30"/>
          <w:szCs w:val="30"/>
        </w:rPr>
        <w:t>%；寿险给付及赔付金额</w:t>
      </w:r>
      <w:r w:rsidR="00C20F00">
        <w:rPr>
          <w:rFonts w:ascii="仿宋_GB2312" w:eastAsia="仿宋_GB2312" w:hAnsi="仿宋" w:cs="仿宋_GB2312" w:hint="eastAsia"/>
          <w:spacing w:val="-7"/>
          <w:sz w:val="30"/>
          <w:szCs w:val="30"/>
        </w:rPr>
        <w:t>3272</w:t>
      </w:r>
      <w:r w:rsidRPr="009F571E">
        <w:rPr>
          <w:rFonts w:ascii="仿宋_GB2312" w:eastAsia="仿宋_GB2312" w:hAnsi="仿宋" w:cs="仿宋_GB2312" w:hint="eastAsia"/>
          <w:spacing w:val="-7"/>
          <w:sz w:val="30"/>
          <w:szCs w:val="30"/>
        </w:rPr>
        <w:t>万元，比上年</w:t>
      </w:r>
      <w:r w:rsidR="00C20F00">
        <w:rPr>
          <w:rFonts w:ascii="仿宋_GB2312" w:eastAsia="仿宋_GB2312" w:hAnsi="仿宋" w:cs="仿宋_GB2312" w:hint="eastAsia"/>
          <w:spacing w:val="-7"/>
          <w:sz w:val="30"/>
          <w:szCs w:val="30"/>
        </w:rPr>
        <w:t>增长36.7</w:t>
      </w:r>
      <w:r w:rsidRPr="009F571E">
        <w:rPr>
          <w:rFonts w:ascii="仿宋_GB2312" w:eastAsia="仿宋_GB2312" w:hAnsi="仿宋" w:cs="仿宋_GB2312" w:hint="eastAsia"/>
          <w:spacing w:val="-7"/>
          <w:sz w:val="30"/>
          <w:szCs w:val="30"/>
        </w:rPr>
        <w:t>%。</w:t>
      </w:r>
    </w:p>
    <w:p w:rsidR="00FA3E3F" w:rsidRPr="009F571E" w:rsidRDefault="00FA3E3F" w:rsidP="00B951B5">
      <w:pPr>
        <w:spacing w:line="560" w:lineRule="exact"/>
        <w:rPr>
          <w:rFonts w:ascii="仿宋_GB2312" w:eastAsia="仿宋_GB2312" w:hAnsi="仿宋" w:cs="仿宋_GB2312"/>
          <w:b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b/>
          <w:sz w:val="30"/>
          <w:szCs w:val="30"/>
        </w:rPr>
        <w:t xml:space="preserve">    九、科技、教育、文化、卫生和体育</w:t>
      </w:r>
    </w:p>
    <w:p w:rsidR="00C20F00" w:rsidRDefault="00FA3E3F" w:rsidP="00B951B5">
      <w:pPr>
        <w:spacing w:line="560" w:lineRule="exact"/>
        <w:ind w:firstLine="601"/>
        <w:rPr>
          <w:rFonts w:ascii="仿宋_GB2312" w:eastAsia="仿宋_GB2312" w:hAnsi="仿宋" w:cs="仿宋_GB2312"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sz w:val="30"/>
          <w:szCs w:val="30"/>
        </w:rPr>
        <w:t>全县事业单位共有专业技术人员</w:t>
      </w:r>
      <w:r w:rsidR="00C20F00">
        <w:rPr>
          <w:rFonts w:ascii="仿宋_GB2312" w:eastAsia="仿宋_GB2312" w:hAnsi="仿宋" w:cs="仿宋_GB2312" w:hint="eastAsia"/>
          <w:sz w:val="30"/>
          <w:szCs w:val="30"/>
        </w:rPr>
        <w:t>3453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人，其中具有中级以上职称</w:t>
      </w:r>
      <w:r w:rsidR="00C20F00">
        <w:rPr>
          <w:rFonts w:ascii="仿宋_GB2312" w:eastAsia="仿宋_GB2312" w:hAnsi="仿宋" w:cs="仿宋_GB2312" w:hint="eastAsia"/>
          <w:sz w:val="30"/>
          <w:szCs w:val="30"/>
        </w:rPr>
        <w:t>2226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人。</w:t>
      </w:r>
    </w:p>
    <w:p w:rsidR="00FA3E3F" w:rsidRPr="009F571E" w:rsidRDefault="00FA3E3F" w:rsidP="00B951B5">
      <w:pPr>
        <w:spacing w:line="560" w:lineRule="exact"/>
        <w:ind w:firstLine="601"/>
        <w:rPr>
          <w:rFonts w:ascii="仿宋_GB2312" w:eastAsia="仿宋_GB2312" w:hAnsi="仿宋" w:cs="仿宋_GB2312"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sz w:val="30"/>
          <w:szCs w:val="30"/>
        </w:rPr>
        <w:t>全县有普通中学15间，在校学生</w:t>
      </w:r>
      <w:r w:rsidR="0031346A">
        <w:rPr>
          <w:rFonts w:ascii="仿宋_GB2312" w:eastAsia="仿宋_GB2312" w:hAnsi="仿宋" w:cs="仿宋_GB2312" w:hint="eastAsia"/>
          <w:sz w:val="30"/>
          <w:szCs w:val="30"/>
        </w:rPr>
        <w:t>8981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人，比去年同期</w:t>
      </w:r>
      <w:r w:rsidR="007861E8" w:rsidRPr="009F571E">
        <w:rPr>
          <w:rFonts w:ascii="仿宋_GB2312" w:eastAsia="仿宋_GB2312" w:hAnsi="仿宋" w:cs="仿宋_GB2312" w:hint="eastAsia"/>
          <w:sz w:val="30"/>
          <w:szCs w:val="30"/>
        </w:rPr>
        <w:t>减少</w:t>
      </w:r>
      <w:r w:rsidR="0031346A">
        <w:rPr>
          <w:rFonts w:ascii="仿宋_GB2312" w:eastAsia="仿宋_GB2312" w:hAnsi="仿宋" w:cs="仿宋_GB2312" w:hint="eastAsia"/>
          <w:sz w:val="30"/>
          <w:szCs w:val="30"/>
        </w:rPr>
        <w:t>1355</w:t>
      </w:r>
      <w:r w:rsidR="00D76310" w:rsidRPr="009F571E">
        <w:rPr>
          <w:rFonts w:ascii="仿宋_GB2312" w:eastAsia="仿宋_GB2312" w:hAnsi="仿宋" w:cs="仿宋_GB2312" w:hint="eastAsia"/>
          <w:sz w:val="30"/>
          <w:szCs w:val="30"/>
        </w:rPr>
        <w:t>人，</w:t>
      </w:r>
      <w:r w:rsidR="007861E8" w:rsidRPr="009F571E">
        <w:rPr>
          <w:rFonts w:ascii="仿宋_GB2312" w:eastAsia="仿宋_GB2312" w:hAnsi="仿宋" w:cs="仿宋_GB2312" w:hint="eastAsia"/>
          <w:sz w:val="30"/>
          <w:szCs w:val="30"/>
        </w:rPr>
        <w:t>下降</w:t>
      </w:r>
      <w:r w:rsidR="0031346A">
        <w:rPr>
          <w:rFonts w:ascii="仿宋_GB2312" w:eastAsia="仿宋_GB2312" w:hAnsi="仿宋" w:cs="仿宋_GB2312" w:hint="eastAsia"/>
          <w:sz w:val="30"/>
          <w:szCs w:val="30"/>
        </w:rPr>
        <w:t>13.1</w:t>
      </w:r>
      <w:r w:rsidR="00D76310" w:rsidRPr="009F571E">
        <w:rPr>
          <w:rFonts w:ascii="仿宋_GB2312" w:eastAsia="仿宋_GB2312" w:hAnsi="仿宋" w:cs="仿宋_GB2312" w:hint="eastAsia"/>
          <w:sz w:val="30"/>
          <w:szCs w:val="30"/>
        </w:rPr>
        <w:t>%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；职业中学1间，在校学生</w:t>
      </w:r>
      <w:r w:rsidR="0031346A">
        <w:rPr>
          <w:rFonts w:ascii="仿宋_GB2312" w:eastAsia="仿宋_GB2312" w:hAnsi="仿宋" w:cs="仿宋_GB2312" w:hint="eastAsia"/>
          <w:sz w:val="30"/>
          <w:szCs w:val="30"/>
        </w:rPr>
        <w:t>1071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人；小学1</w:t>
      </w:r>
      <w:r w:rsidR="0031346A">
        <w:rPr>
          <w:rFonts w:ascii="仿宋_GB2312" w:eastAsia="仿宋_GB2312" w:hAnsi="仿宋" w:cs="仿宋_GB2312" w:hint="eastAsia"/>
          <w:sz w:val="30"/>
          <w:szCs w:val="30"/>
        </w:rPr>
        <w:t>2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间，在校学生人数</w:t>
      </w:r>
      <w:r w:rsidR="0031346A">
        <w:rPr>
          <w:rFonts w:ascii="仿宋_GB2312" w:eastAsia="仿宋_GB2312" w:hAnsi="仿宋" w:cs="仿宋_GB2312" w:hint="eastAsia"/>
          <w:sz w:val="30"/>
          <w:szCs w:val="30"/>
        </w:rPr>
        <w:t>11906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人，</w:t>
      </w:r>
      <w:r w:rsidR="004E1A47" w:rsidRPr="009F571E">
        <w:rPr>
          <w:rFonts w:ascii="仿宋_GB2312" w:eastAsia="仿宋_GB2312" w:hAnsi="仿宋" w:cs="仿宋_GB2312" w:hint="eastAsia"/>
          <w:sz w:val="30"/>
          <w:szCs w:val="30"/>
        </w:rPr>
        <w:t>比上年同期增长</w:t>
      </w:r>
      <w:r w:rsidR="0031346A">
        <w:rPr>
          <w:rFonts w:ascii="仿宋_GB2312" w:eastAsia="仿宋_GB2312" w:hAnsi="仿宋" w:cs="仿宋_GB2312" w:hint="eastAsia"/>
          <w:sz w:val="30"/>
          <w:szCs w:val="30"/>
        </w:rPr>
        <w:t>1</w:t>
      </w:r>
      <w:r w:rsidR="00682701">
        <w:rPr>
          <w:rFonts w:ascii="仿宋_GB2312" w:eastAsia="仿宋_GB2312" w:hAnsi="仿宋" w:cs="仿宋_GB2312" w:hint="eastAsia"/>
          <w:sz w:val="30"/>
          <w:szCs w:val="30"/>
        </w:rPr>
        <w:t>2.</w:t>
      </w:r>
      <w:r w:rsidR="0031346A">
        <w:rPr>
          <w:rFonts w:ascii="仿宋_GB2312" w:eastAsia="仿宋_GB2312" w:hAnsi="仿宋" w:cs="仿宋_GB2312" w:hint="eastAsia"/>
          <w:sz w:val="30"/>
          <w:szCs w:val="30"/>
        </w:rPr>
        <w:t>3</w:t>
      </w:r>
      <w:r w:rsidR="004E1A47" w:rsidRPr="009F571E">
        <w:rPr>
          <w:rFonts w:ascii="仿宋_GB2312" w:eastAsia="仿宋_GB2312" w:hAnsi="仿宋" w:cs="仿宋_GB2312" w:hint="eastAsia"/>
          <w:sz w:val="30"/>
          <w:szCs w:val="30"/>
        </w:rPr>
        <w:t>%</w:t>
      </w:r>
      <w:r w:rsidRPr="009F571E">
        <w:rPr>
          <w:rFonts w:ascii="仿宋_GB2312" w:eastAsia="仿宋_GB2312" w:hAnsi="仿宋" w:cs="仿宋_GB2312" w:hint="eastAsia"/>
          <w:spacing w:val="-6"/>
          <w:sz w:val="30"/>
          <w:szCs w:val="30"/>
        </w:rPr>
        <w:t>。201</w:t>
      </w:r>
      <w:r w:rsidR="0031346A">
        <w:rPr>
          <w:rFonts w:ascii="仿宋_GB2312" w:eastAsia="仿宋_GB2312" w:hAnsi="仿宋" w:cs="仿宋_GB2312" w:hint="eastAsia"/>
          <w:spacing w:val="-6"/>
          <w:sz w:val="30"/>
          <w:szCs w:val="30"/>
        </w:rPr>
        <w:t>5</w:t>
      </w:r>
      <w:r w:rsidRPr="009F571E">
        <w:rPr>
          <w:rFonts w:ascii="仿宋_GB2312" w:eastAsia="仿宋_GB2312" w:hAnsi="仿宋" w:cs="仿宋_GB2312" w:hint="eastAsia"/>
          <w:spacing w:val="-6"/>
          <w:sz w:val="30"/>
          <w:szCs w:val="30"/>
        </w:rPr>
        <w:t>年适龄儿童入学率100%；小学生升学率100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%；初中学生升学率</w:t>
      </w:r>
      <w:r w:rsidR="002C3411" w:rsidRPr="009F571E">
        <w:rPr>
          <w:rFonts w:ascii="仿宋_GB2312" w:eastAsia="仿宋_GB2312" w:hAnsi="仿宋" w:cs="仿宋_GB2312" w:hint="eastAsia"/>
          <w:sz w:val="30"/>
          <w:szCs w:val="30"/>
        </w:rPr>
        <w:t>100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</w:t>
      </w:r>
      <w:r w:rsidR="002D73BC" w:rsidRPr="009F571E">
        <w:rPr>
          <w:rFonts w:ascii="仿宋_GB2312" w:eastAsia="仿宋_GB2312" w:hAnsi="仿宋" w:cs="仿宋_GB2312" w:hint="eastAsia"/>
          <w:sz w:val="30"/>
          <w:szCs w:val="30"/>
        </w:rPr>
        <w:t>；高中学生升学率</w:t>
      </w:r>
      <w:r w:rsidR="0031346A">
        <w:rPr>
          <w:rFonts w:ascii="仿宋_GB2312" w:eastAsia="仿宋_GB2312" w:hAnsi="仿宋" w:cs="仿宋_GB2312" w:hint="eastAsia"/>
          <w:sz w:val="30"/>
          <w:szCs w:val="30"/>
        </w:rPr>
        <w:t>86</w:t>
      </w:r>
      <w:r w:rsidR="002D73BC" w:rsidRPr="009F571E">
        <w:rPr>
          <w:rFonts w:ascii="仿宋_GB2312" w:eastAsia="仿宋_GB2312" w:hAnsi="仿宋" w:cs="仿宋_GB2312" w:hint="eastAsia"/>
          <w:sz w:val="30"/>
          <w:szCs w:val="30"/>
        </w:rPr>
        <w:t>%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。考入大专以上的人数</w:t>
      </w:r>
      <w:r w:rsidR="0031346A">
        <w:rPr>
          <w:rFonts w:ascii="仿宋_GB2312" w:eastAsia="仿宋_GB2312" w:hAnsi="仿宋" w:cs="仿宋_GB2312" w:hint="eastAsia"/>
          <w:sz w:val="30"/>
          <w:szCs w:val="30"/>
        </w:rPr>
        <w:t>1420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人，比上年</w:t>
      </w:r>
      <w:r w:rsidR="007861E8" w:rsidRPr="009F571E">
        <w:rPr>
          <w:rFonts w:ascii="仿宋_GB2312" w:eastAsia="仿宋_GB2312" w:hAnsi="仿宋" w:cs="仿宋_GB2312" w:hint="eastAsia"/>
          <w:sz w:val="30"/>
          <w:szCs w:val="30"/>
        </w:rPr>
        <w:t>增加</w:t>
      </w:r>
      <w:r w:rsidR="0031346A">
        <w:rPr>
          <w:rFonts w:ascii="仿宋_GB2312" w:eastAsia="仿宋_GB2312" w:hAnsi="仿宋" w:cs="仿宋_GB2312" w:hint="eastAsia"/>
          <w:sz w:val="30"/>
          <w:szCs w:val="30"/>
        </w:rPr>
        <w:t>24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人，其中本科</w:t>
      </w:r>
      <w:r w:rsidR="0031346A">
        <w:rPr>
          <w:rFonts w:ascii="仿宋_GB2312" w:eastAsia="仿宋_GB2312" w:hAnsi="仿宋" w:cs="仿宋_GB2312" w:hint="eastAsia"/>
          <w:sz w:val="30"/>
          <w:szCs w:val="30"/>
        </w:rPr>
        <w:t>655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人，比上年</w:t>
      </w:r>
      <w:r w:rsidR="0031346A">
        <w:rPr>
          <w:rFonts w:ascii="仿宋_GB2312" w:eastAsia="仿宋_GB2312" w:hAnsi="仿宋" w:cs="仿宋_GB2312" w:hint="eastAsia"/>
          <w:sz w:val="30"/>
          <w:szCs w:val="30"/>
        </w:rPr>
        <w:t>减少61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人。</w:t>
      </w:r>
    </w:p>
    <w:p w:rsidR="00FA3E3F" w:rsidRPr="001C1F87" w:rsidRDefault="00FA3E3F" w:rsidP="00B951B5">
      <w:pPr>
        <w:spacing w:line="560" w:lineRule="exact"/>
        <w:ind w:firstLine="601"/>
        <w:rPr>
          <w:rFonts w:ascii="仿宋_GB2312" w:eastAsia="仿宋_GB2312" w:hAnsi="仿宋" w:cs="仿宋_GB2312"/>
          <w:spacing w:val="-3"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spacing w:val="-3"/>
          <w:sz w:val="30"/>
          <w:szCs w:val="30"/>
        </w:rPr>
        <w:t>年末黄桂清图书馆有藏书</w:t>
      </w:r>
      <w:r w:rsidR="00543489" w:rsidRPr="009F571E">
        <w:rPr>
          <w:rFonts w:ascii="仿宋_GB2312" w:eastAsia="仿宋_GB2312" w:hAnsi="仿宋" w:cs="仿宋_GB2312" w:hint="eastAsia"/>
          <w:spacing w:val="-3"/>
          <w:sz w:val="30"/>
          <w:szCs w:val="30"/>
        </w:rPr>
        <w:t>16</w:t>
      </w:r>
      <w:r w:rsidR="0031346A">
        <w:rPr>
          <w:rFonts w:ascii="仿宋_GB2312" w:eastAsia="仿宋_GB2312" w:hAnsi="仿宋" w:cs="仿宋_GB2312" w:hint="eastAsia"/>
          <w:spacing w:val="-3"/>
          <w:sz w:val="30"/>
          <w:szCs w:val="30"/>
        </w:rPr>
        <w:t>.8</w:t>
      </w:r>
      <w:r w:rsidRPr="009F571E">
        <w:rPr>
          <w:rFonts w:ascii="仿宋_GB2312" w:eastAsia="仿宋_GB2312" w:hAnsi="仿宋" w:cs="仿宋_GB2312" w:hint="eastAsia"/>
          <w:spacing w:val="-3"/>
          <w:sz w:val="30"/>
          <w:szCs w:val="30"/>
        </w:rPr>
        <w:t>万册，法刚博物馆馆藏物品8559件。积极组织文化“三下乡”活动，今年共组织送戏下乡</w:t>
      </w:r>
      <w:r w:rsidR="0031346A">
        <w:rPr>
          <w:rFonts w:ascii="仿宋_GB2312" w:eastAsia="仿宋_GB2312" w:hAnsi="仿宋" w:cs="仿宋_GB2312" w:hint="eastAsia"/>
          <w:spacing w:val="-3"/>
          <w:sz w:val="30"/>
          <w:szCs w:val="30"/>
        </w:rPr>
        <w:t>18</w:t>
      </w:r>
      <w:r w:rsidRPr="009F571E">
        <w:rPr>
          <w:rFonts w:ascii="仿宋_GB2312" w:eastAsia="仿宋_GB2312" w:hAnsi="仿宋" w:cs="仿宋_GB2312" w:hint="eastAsia"/>
          <w:spacing w:val="-3"/>
          <w:sz w:val="30"/>
          <w:szCs w:val="30"/>
        </w:rPr>
        <w:t>场，送电影下</w:t>
      </w:r>
      <w:r w:rsidRPr="009F571E">
        <w:rPr>
          <w:rFonts w:ascii="仿宋_GB2312" w:eastAsia="仿宋_GB2312" w:hAnsi="仿宋" w:cs="仿宋_GB2312" w:hint="eastAsia"/>
          <w:spacing w:val="-3"/>
          <w:sz w:val="30"/>
          <w:szCs w:val="30"/>
        </w:rPr>
        <w:lastRenderedPageBreak/>
        <w:t>乡</w:t>
      </w:r>
      <w:r w:rsidR="0031346A">
        <w:rPr>
          <w:rFonts w:ascii="仿宋_GB2312" w:eastAsia="仿宋_GB2312" w:hAnsi="仿宋" w:cs="仿宋_GB2312" w:hint="eastAsia"/>
          <w:spacing w:val="-3"/>
          <w:sz w:val="30"/>
          <w:szCs w:val="30"/>
        </w:rPr>
        <w:t>1246</w:t>
      </w:r>
      <w:r w:rsidRPr="009F571E">
        <w:rPr>
          <w:rFonts w:ascii="仿宋_GB2312" w:eastAsia="仿宋_GB2312" w:hAnsi="仿宋" w:cs="仿宋_GB2312" w:hint="eastAsia"/>
          <w:spacing w:val="-3"/>
          <w:sz w:val="30"/>
          <w:szCs w:val="30"/>
        </w:rPr>
        <w:t>场，送书下乡</w:t>
      </w:r>
      <w:r w:rsidR="0031346A">
        <w:rPr>
          <w:rFonts w:ascii="仿宋_GB2312" w:eastAsia="仿宋_GB2312" w:hAnsi="仿宋" w:cs="仿宋_GB2312" w:hint="eastAsia"/>
          <w:spacing w:val="-3"/>
          <w:sz w:val="30"/>
          <w:szCs w:val="30"/>
        </w:rPr>
        <w:t>11500</w:t>
      </w:r>
      <w:r w:rsidRPr="009F571E">
        <w:rPr>
          <w:rFonts w:ascii="仿宋_GB2312" w:eastAsia="仿宋_GB2312" w:hAnsi="仿宋" w:cs="仿宋_GB2312" w:hint="eastAsia"/>
          <w:spacing w:val="-3"/>
          <w:sz w:val="30"/>
          <w:szCs w:val="30"/>
        </w:rPr>
        <w:t>册，受教育人数达</w:t>
      </w:r>
      <w:r w:rsidR="0031346A">
        <w:rPr>
          <w:rFonts w:ascii="仿宋_GB2312" w:eastAsia="仿宋_GB2312" w:hAnsi="仿宋" w:cs="仿宋_GB2312" w:hint="eastAsia"/>
          <w:spacing w:val="-3"/>
          <w:sz w:val="30"/>
          <w:szCs w:val="30"/>
        </w:rPr>
        <w:t>80</w:t>
      </w:r>
      <w:r w:rsidRPr="009F571E">
        <w:rPr>
          <w:rFonts w:ascii="仿宋_GB2312" w:eastAsia="仿宋_GB2312" w:hAnsi="仿宋" w:cs="仿宋_GB2312" w:hint="eastAsia"/>
          <w:spacing w:val="-3"/>
          <w:sz w:val="30"/>
          <w:szCs w:val="30"/>
        </w:rPr>
        <w:t>万人次。</w:t>
      </w:r>
      <w:r w:rsidRPr="001C1F87">
        <w:rPr>
          <w:rFonts w:ascii="仿宋_GB2312" w:eastAsia="仿宋_GB2312" w:hAnsi="仿宋" w:cs="仿宋_GB2312" w:hint="eastAsia"/>
          <w:spacing w:val="-3"/>
          <w:sz w:val="30"/>
          <w:szCs w:val="30"/>
        </w:rPr>
        <w:t>广播电视业不断发展。全县有300瓦立体声调频广播电台1座，有线电视用户3.</w:t>
      </w:r>
      <w:r w:rsidR="001C1F87" w:rsidRPr="001C1F87">
        <w:rPr>
          <w:rFonts w:ascii="仿宋_GB2312" w:eastAsia="仿宋_GB2312" w:hAnsi="仿宋" w:cs="仿宋_GB2312" w:hint="eastAsia"/>
          <w:spacing w:val="-3"/>
          <w:sz w:val="30"/>
          <w:szCs w:val="30"/>
        </w:rPr>
        <w:t>41</w:t>
      </w:r>
      <w:r w:rsidRPr="001C1F87">
        <w:rPr>
          <w:rFonts w:ascii="仿宋_GB2312" w:eastAsia="仿宋_GB2312" w:hAnsi="仿宋" w:cs="仿宋_GB2312" w:hint="eastAsia"/>
          <w:spacing w:val="-3"/>
          <w:sz w:val="30"/>
          <w:szCs w:val="30"/>
        </w:rPr>
        <w:t>万户，城乡入户率</w:t>
      </w:r>
      <w:r w:rsidR="001C1F87" w:rsidRPr="001C1F87">
        <w:rPr>
          <w:rFonts w:ascii="仿宋_GB2312" w:eastAsia="仿宋_GB2312" w:hAnsi="仿宋" w:cs="仿宋_GB2312" w:hint="eastAsia"/>
          <w:spacing w:val="-3"/>
          <w:sz w:val="30"/>
          <w:szCs w:val="30"/>
        </w:rPr>
        <w:t>95</w:t>
      </w:r>
      <w:r w:rsidRPr="001C1F87">
        <w:rPr>
          <w:rFonts w:ascii="仿宋_GB2312" w:eastAsia="仿宋_GB2312" w:hAnsi="仿宋" w:cs="仿宋_GB2312" w:hint="eastAsia"/>
          <w:spacing w:val="-3"/>
          <w:sz w:val="30"/>
          <w:szCs w:val="30"/>
        </w:rPr>
        <w:t>%，电视覆盖率98</w:t>
      </w:r>
      <w:r w:rsidR="00975388" w:rsidRPr="001C1F87">
        <w:rPr>
          <w:rFonts w:ascii="仿宋_GB2312" w:eastAsia="仿宋_GB2312" w:hAnsi="仿宋" w:cs="仿宋_GB2312" w:hint="eastAsia"/>
          <w:spacing w:val="-3"/>
          <w:sz w:val="30"/>
          <w:szCs w:val="30"/>
        </w:rPr>
        <w:t>.</w:t>
      </w:r>
      <w:r w:rsidR="001C1F87" w:rsidRPr="001C1F87">
        <w:rPr>
          <w:rFonts w:ascii="仿宋_GB2312" w:eastAsia="仿宋_GB2312" w:hAnsi="仿宋" w:cs="仿宋_GB2312" w:hint="eastAsia"/>
          <w:spacing w:val="-3"/>
          <w:sz w:val="30"/>
          <w:szCs w:val="30"/>
        </w:rPr>
        <w:t>3</w:t>
      </w:r>
      <w:r w:rsidRPr="001C1F87">
        <w:rPr>
          <w:rFonts w:ascii="仿宋_GB2312" w:eastAsia="仿宋_GB2312" w:hAnsi="仿宋" w:cs="仿宋_GB2312" w:hint="eastAsia"/>
          <w:spacing w:val="-3"/>
          <w:sz w:val="30"/>
          <w:szCs w:val="30"/>
        </w:rPr>
        <w:t>%。</w:t>
      </w:r>
    </w:p>
    <w:p w:rsidR="00FA3E3F" w:rsidRDefault="00FA3E3F" w:rsidP="00B951B5">
      <w:pPr>
        <w:spacing w:line="560" w:lineRule="exact"/>
        <w:ind w:firstLine="601"/>
        <w:rPr>
          <w:rFonts w:ascii="仿宋_GB2312" w:eastAsia="仿宋_GB2312" w:hAnsi="仿宋" w:cs="仿宋_GB2312"/>
          <w:sz w:val="30"/>
          <w:szCs w:val="30"/>
        </w:rPr>
      </w:pPr>
      <w:r w:rsidRPr="00AF64F3">
        <w:rPr>
          <w:rFonts w:ascii="仿宋_GB2312" w:eastAsia="仿宋_GB2312" w:hAnsi="仿宋" w:cs="仿宋_GB2312" w:hint="eastAsia"/>
          <w:spacing w:val="13"/>
          <w:sz w:val="30"/>
          <w:szCs w:val="30"/>
        </w:rPr>
        <w:t>年末全县共有各种卫生机构</w:t>
      </w:r>
      <w:r w:rsidR="00975388" w:rsidRPr="00AF64F3">
        <w:rPr>
          <w:rFonts w:ascii="仿宋_GB2312" w:eastAsia="仿宋_GB2312" w:hAnsi="仿宋" w:cs="仿宋_GB2312" w:hint="eastAsia"/>
          <w:spacing w:val="13"/>
          <w:sz w:val="30"/>
          <w:szCs w:val="30"/>
        </w:rPr>
        <w:t>84</w:t>
      </w:r>
      <w:r w:rsidRPr="00AF64F3">
        <w:rPr>
          <w:rFonts w:ascii="仿宋_GB2312" w:eastAsia="仿宋_GB2312" w:hAnsi="仿宋" w:cs="仿宋_GB2312" w:hint="eastAsia"/>
          <w:spacing w:val="13"/>
          <w:sz w:val="30"/>
          <w:szCs w:val="30"/>
        </w:rPr>
        <w:t>个，床位</w:t>
      </w:r>
      <w:r w:rsidR="009D3E3F" w:rsidRPr="00AF64F3">
        <w:rPr>
          <w:rFonts w:ascii="仿宋_GB2312" w:eastAsia="仿宋_GB2312" w:hAnsi="仿宋" w:cs="仿宋_GB2312" w:hint="eastAsia"/>
          <w:spacing w:val="13"/>
          <w:sz w:val="30"/>
          <w:szCs w:val="30"/>
        </w:rPr>
        <w:t>5</w:t>
      </w:r>
      <w:r w:rsidR="00AF64F3" w:rsidRPr="00AF64F3">
        <w:rPr>
          <w:rFonts w:ascii="仿宋_GB2312" w:eastAsia="仿宋_GB2312" w:hAnsi="仿宋" w:cs="仿宋_GB2312" w:hint="eastAsia"/>
          <w:spacing w:val="13"/>
          <w:sz w:val="30"/>
          <w:szCs w:val="30"/>
        </w:rPr>
        <w:t>53</w:t>
      </w:r>
      <w:r w:rsidRPr="00AF64F3">
        <w:rPr>
          <w:rFonts w:ascii="仿宋_GB2312" w:eastAsia="仿宋_GB2312" w:hAnsi="仿宋" w:cs="仿宋_GB2312" w:hint="eastAsia"/>
          <w:spacing w:val="13"/>
          <w:sz w:val="30"/>
          <w:szCs w:val="30"/>
        </w:rPr>
        <w:t>张，平均每万</w:t>
      </w:r>
      <w:r w:rsidRPr="009F571E">
        <w:rPr>
          <w:rFonts w:ascii="仿宋_GB2312" w:eastAsia="仿宋_GB2312" w:hAnsi="仿宋" w:cs="仿宋_GB2312" w:hint="eastAsia"/>
          <w:spacing w:val="13"/>
          <w:sz w:val="30"/>
          <w:szCs w:val="30"/>
        </w:rPr>
        <w:t>人拥有病床</w:t>
      </w:r>
      <w:r w:rsidR="00AF64F3">
        <w:rPr>
          <w:rFonts w:ascii="仿宋_GB2312" w:eastAsia="仿宋_GB2312" w:hAnsi="仿宋" w:cs="仿宋_GB2312" w:hint="eastAsia"/>
          <w:spacing w:val="13"/>
          <w:sz w:val="30"/>
          <w:szCs w:val="30"/>
        </w:rPr>
        <w:t>23.41</w:t>
      </w:r>
      <w:r w:rsidRPr="009F571E">
        <w:rPr>
          <w:rFonts w:ascii="仿宋_GB2312" w:eastAsia="仿宋_GB2312" w:hAnsi="仿宋" w:cs="仿宋_GB2312" w:hint="eastAsia"/>
          <w:spacing w:val="13"/>
          <w:sz w:val="30"/>
          <w:szCs w:val="30"/>
        </w:rPr>
        <w:t>张。卫生专业技术人员有</w:t>
      </w:r>
      <w:r w:rsidR="00AF64F3">
        <w:rPr>
          <w:rFonts w:ascii="仿宋_GB2312" w:eastAsia="仿宋_GB2312" w:hAnsi="仿宋" w:cs="仿宋_GB2312" w:hint="eastAsia"/>
          <w:spacing w:val="13"/>
          <w:sz w:val="30"/>
          <w:szCs w:val="30"/>
        </w:rPr>
        <w:t>1006</w:t>
      </w:r>
      <w:r w:rsidRPr="009F571E">
        <w:rPr>
          <w:rFonts w:ascii="仿宋_GB2312" w:eastAsia="仿宋_GB2312" w:hAnsi="仿宋" w:cs="仿宋_GB2312" w:hint="eastAsia"/>
          <w:spacing w:val="13"/>
          <w:sz w:val="30"/>
          <w:szCs w:val="30"/>
        </w:rPr>
        <w:t>人，其中执业医师</w:t>
      </w:r>
      <w:r w:rsidR="009D3E3F" w:rsidRPr="009F571E">
        <w:rPr>
          <w:rFonts w:ascii="仿宋_GB2312" w:eastAsia="仿宋_GB2312" w:hAnsi="仿宋" w:cs="仿宋_GB2312" w:hint="eastAsia"/>
          <w:spacing w:val="13"/>
          <w:sz w:val="30"/>
          <w:szCs w:val="30"/>
        </w:rPr>
        <w:t>31</w:t>
      </w:r>
      <w:r w:rsidR="00AF64F3">
        <w:rPr>
          <w:rFonts w:ascii="仿宋_GB2312" w:eastAsia="仿宋_GB2312" w:hAnsi="仿宋" w:cs="仿宋_GB2312" w:hint="eastAsia"/>
          <w:spacing w:val="13"/>
          <w:sz w:val="30"/>
          <w:szCs w:val="30"/>
        </w:rPr>
        <w:t>4</w:t>
      </w:r>
      <w:r w:rsidRPr="009F571E">
        <w:rPr>
          <w:rFonts w:ascii="仿宋_GB2312" w:eastAsia="仿宋_GB2312" w:hAnsi="仿宋" w:cs="仿宋_GB2312" w:hint="eastAsia"/>
          <w:spacing w:val="13"/>
          <w:sz w:val="30"/>
          <w:szCs w:val="30"/>
        </w:rPr>
        <w:t>人、助理执业医师</w:t>
      </w:r>
      <w:r w:rsidR="009D3E3F" w:rsidRPr="009F571E">
        <w:rPr>
          <w:rFonts w:ascii="仿宋_GB2312" w:eastAsia="仿宋_GB2312" w:hAnsi="仿宋" w:cs="仿宋_GB2312" w:hint="eastAsia"/>
          <w:spacing w:val="13"/>
          <w:sz w:val="30"/>
          <w:szCs w:val="30"/>
        </w:rPr>
        <w:t>9</w:t>
      </w:r>
      <w:r w:rsidR="00AF64F3">
        <w:rPr>
          <w:rFonts w:ascii="仿宋_GB2312" w:eastAsia="仿宋_GB2312" w:hAnsi="仿宋" w:cs="仿宋_GB2312" w:hint="eastAsia"/>
          <w:spacing w:val="13"/>
          <w:sz w:val="30"/>
          <w:szCs w:val="30"/>
        </w:rPr>
        <w:t>7</w:t>
      </w:r>
      <w:r w:rsidRPr="009F571E">
        <w:rPr>
          <w:rFonts w:ascii="仿宋_GB2312" w:eastAsia="仿宋_GB2312" w:hAnsi="仿宋" w:cs="仿宋_GB2312" w:hint="eastAsia"/>
          <w:spacing w:val="13"/>
          <w:sz w:val="30"/>
          <w:szCs w:val="30"/>
        </w:rPr>
        <w:t>人、注册护士</w:t>
      </w:r>
      <w:r w:rsidR="009D3E3F" w:rsidRPr="009F571E">
        <w:rPr>
          <w:rFonts w:ascii="仿宋_GB2312" w:eastAsia="仿宋_GB2312" w:hAnsi="仿宋" w:cs="仿宋_GB2312" w:hint="eastAsia"/>
          <w:spacing w:val="13"/>
          <w:sz w:val="30"/>
          <w:szCs w:val="30"/>
        </w:rPr>
        <w:t>3</w:t>
      </w:r>
      <w:r w:rsidR="00AF64F3">
        <w:rPr>
          <w:rFonts w:ascii="仿宋_GB2312" w:eastAsia="仿宋_GB2312" w:hAnsi="仿宋" w:cs="仿宋_GB2312" w:hint="eastAsia"/>
          <w:spacing w:val="13"/>
          <w:sz w:val="30"/>
          <w:szCs w:val="30"/>
        </w:rPr>
        <w:t>38</w:t>
      </w:r>
      <w:r w:rsidRPr="009F571E">
        <w:rPr>
          <w:rFonts w:ascii="仿宋_GB2312" w:eastAsia="仿宋_GB2312" w:hAnsi="仿宋" w:cs="仿宋_GB2312" w:hint="eastAsia"/>
          <w:spacing w:val="13"/>
          <w:sz w:val="30"/>
          <w:szCs w:val="30"/>
        </w:rPr>
        <w:t>人、其他</w:t>
      </w:r>
      <w:r w:rsidR="00AF64F3">
        <w:rPr>
          <w:rFonts w:ascii="仿宋_GB2312" w:eastAsia="仿宋_GB2312" w:hAnsi="仿宋" w:cs="仿宋_GB2312" w:hint="eastAsia"/>
          <w:spacing w:val="13"/>
          <w:sz w:val="30"/>
          <w:szCs w:val="30"/>
        </w:rPr>
        <w:t>257</w:t>
      </w:r>
      <w:r w:rsidRPr="009F571E">
        <w:rPr>
          <w:rFonts w:ascii="仿宋_GB2312" w:eastAsia="仿宋_GB2312" w:hAnsi="仿宋" w:cs="仿宋_GB2312" w:hint="eastAsia"/>
          <w:spacing w:val="13"/>
          <w:sz w:val="30"/>
          <w:szCs w:val="30"/>
        </w:rPr>
        <w:t>人。平均每万人拥有卫生技术人员</w:t>
      </w:r>
      <w:r w:rsidR="00AF64F3">
        <w:rPr>
          <w:rFonts w:ascii="仿宋_GB2312" w:eastAsia="仿宋_GB2312" w:hAnsi="仿宋" w:cs="仿宋_GB2312" w:hint="eastAsia"/>
          <w:sz w:val="30"/>
          <w:szCs w:val="30"/>
        </w:rPr>
        <w:t>42.59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 xml:space="preserve">人。 </w:t>
      </w:r>
    </w:p>
    <w:p w:rsidR="00621B88" w:rsidRDefault="00621B88" w:rsidP="00B951B5">
      <w:pPr>
        <w:spacing w:line="560" w:lineRule="exact"/>
        <w:ind w:firstLine="601"/>
        <w:rPr>
          <w:rFonts w:ascii="仿宋_GB2312" w:eastAsia="仿宋_GB2312" w:hAnsi="仿宋" w:cs="仿宋_GB2312"/>
          <w:sz w:val="30"/>
          <w:szCs w:val="30"/>
        </w:rPr>
      </w:pPr>
    </w:p>
    <w:p w:rsidR="00621B88" w:rsidRPr="009F571E" w:rsidRDefault="007353C9" w:rsidP="00B951B5">
      <w:pPr>
        <w:spacing w:line="560" w:lineRule="exact"/>
        <w:ind w:firstLine="601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76835</wp:posOffset>
            </wp:positionV>
            <wp:extent cx="5927090" cy="2559685"/>
            <wp:effectExtent l="0" t="635" r="0" b="0"/>
            <wp:wrapTopAndBottom/>
            <wp:docPr id="11" name="对象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FA3E3F" w:rsidRPr="009F571E" w:rsidRDefault="00FA3E3F" w:rsidP="00B951B5">
      <w:pPr>
        <w:spacing w:line="560" w:lineRule="exact"/>
        <w:ind w:firstLine="601"/>
        <w:rPr>
          <w:rFonts w:ascii="仿宋_GB2312" w:eastAsia="仿宋_GB2312" w:hAnsi="仿宋" w:cs="仿宋_GB2312"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sz w:val="30"/>
          <w:szCs w:val="30"/>
        </w:rPr>
        <w:t>全县共</w:t>
      </w:r>
      <w:r w:rsidR="004E1A47" w:rsidRPr="009F571E">
        <w:rPr>
          <w:rFonts w:ascii="仿宋_GB2312" w:eastAsia="仿宋_GB2312" w:hAnsi="仿宋" w:cs="仿宋_GB2312" w:hint="eastAsia"/>
          <w:sz w:val="30"/>
          <w:szCs w:val="30"/>
        </w:rPr>
        <w:t>有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各类体育场、馆</w:t>
      </w:r>
      <w:r w:rsidR="00B67975" w:rsidRPr="009F571E">
        <w:rPr>
          <w:rFonts w:ascii="仿宋_GB2312" w:eastAsia="仿宋_GB2312" w:hAnsi="仿宋" w:cs="仿宋_GB2312" w:hint="eastAsia"/>
          <w:sz w:val="30"/>
          <w:szCs w:val="30"/>
        </w:rPr>
        <w:t>5</w:t>
      </w:r>
      <w:r w:rsidR="00AF64F3">
        <w:rPr>
          <w:rFonts w:ascii="仿宋_GB2312" w:eastAsia="仿宋_GB2312" w:hAnsi="仿宋" w:cs="仿宋_GB2312" w:hint="eastAsia"/>
          <w:sz w:val="30"/>
          <w:szCs w:val="30"/>
        </w:rPr>
        <w:t>35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个，其中标准运动场</w:t>
      </w:r>
      <w:r w:rsidR="00B67975" w:rsidRPr="009F571E">
        <w:rPr>
          <w:rFonts w:ascii="仿宋_GB2312" w:eastAsia="仿宋_GB2312" w:hAnsi="仿宋" w:cs="仿宋_GB2312" w:hint="eastAsia"/>
          <w:sz w:val="30"/>
          <w:szCs w:val="30"/>
        </w:rPr>
        <w:t>3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个，小运动场</w:t>
      </w:r>
      <w:r w:rsidR="00B67975" w:rsidRPr="009F571E">
        <w:rPr>
          <w:rFonts w:ascii="仿宋_GB2312" w:eastAsia="仿宋_GB2312" w:hAnsi="仿宋" w:cs="仿宋_GB2312" w:hint="eastAsia"/>
          <w:sz w:val="30"/>
          <w:szCs w:val="30"/>
        </w:rPr>
        <w:t>22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个，各类球场、馆</w:t>
      </w:r>
      <w:r w:rsidR="00B67975" w:rsidRPr="009F571E">
        <w:rPr>
          <w:rFonts w:ascii="仿宋_GB2312" w:eastAsia="仿宋_GB2312" w:hAnsi="仿宋" w:cs="仿宋_GB2312" w:hint="eastAsia"/>
          <w:sz w:val="30"/>
          <w:szCs w:val="30"/>
        </w:rPr>
        <w:t>5</w:t>
      </w:r>
      <w:r w:rsidR="00AF64F3">
        <w:rPr>
          <w:rFonts w:ascii="仿宋_GB2312" w:eastAsia="仿宋_GB2312" w:hAnsi="仿宋" w:cs="仿宋_GB2312" w:hint="eastAsia"/>
          <w:sz w:val="30"/>
          <w:szCs w:val="30"/>
        </w:rPr>
        <w:t>10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个</w:t>
      </w:r>
      <w:r w:rsidR="003877E0" w:rsidRPr="009F571E">
        <w:rPr>
          <w:rFonts w:ascii="仿宋_GB2312" w:eastAsia="仿宋_GB2312" w:hAnsi="仿宋" w:cs="仿宋_GB2312" w:hint="eastAsia"/>
          <w:sz w:val="30"/>
          <w:szCs w:val="30"/>
        </w:rPr>
        <w:t>，共召开了各大中型运动会</w:t>
      </w:r>
      <w:r w:rsidR="00AF64F3">
        <w:rPr>
          <w:rFonts w:ascii="仿宋_GB2312" w:eastAsia="仿宋_GB2312" w:hAnsi="仿宋" w:cs="仿宋_GB2312" w:hint="eastAsia"/>
          <w:sz w:val="30"/>
          <w:szCs w:val="30"/>
        </w:rPr>
        <w:t>25</w:t>
      </w:r>
      <w:r w:rsidR="003877E0" w:rsidRPr="009F571E">
        <w:rPr>
          <w:rFonts w:ascii="仿宋_GB2312" w:eastAsia="仿宋_GB2312" w:hAnsi="仿宋" w:cs="仿宋_GB2312" w:hint="eastAsia"/>
          <w:sz w:val="30"/>
          <w:szCs w:val="30"/>
        </w:rPr>
        <w:t>场，参加人数</w:t>
      </w:r>
      <w:r w:rsidR="00AF64F3">
        <w:rPr>
          <w:rFonts w:ascii="仿宋_GB2312" w:eastAsia="仿宋_GB2312" w:hAnsi="仿宋" w:cs="仿宋_GB2312" w:hint="eastAsia"/>
          <w:sz w:val="30"/>
          <w:szCs w:val="30"/>
        </w:rPr>
        <w:t>2.5万</w:t>
      </w:r>
      <w:r w:rsidR="003877E0" w:rsidRPr="009F571E">
        <w:rPr>
          <w:rFonts w:ascii="仿宋_GB2312" w:eastAsia="仿宋_GB2312" w:hAnsi="仿宋" w:cs="仿宋_GB2312" w:hint="eastAsia"/>
          <w:sz w:val="30"/>
          <w:szCs w:val="30"/>
        </w:rPr>
        <w:t>人；向</w:t>
      </w:r>
      <w:r w:rsidR="000C46F3">
        <w:rPr>
          <w:rFonts w:ascii="仿宋_GB2312" w:eastAsia="仿宋_GB2312" w:hAnsi="仿宋" w:cs="仿宋_GB2312" w:hint="eastAsia"/>
          <w:sz w:val="30"/>
          <w:szCs w:val="30"/>
        </w:rPr>
        <w:t>省、</w:t>
      </w:r>
      <w:r w:rsidR="003877E0" w:rsidRPr="009F571E">
        <w:rPr>
          <w:rFonts w:ascii="仿宋_GB2312" w:eastAsia="仿宋_GB2312" w:hAnsi="仿宋" w:cs="仿宋_GB2312" w:hint="eastAsia"/>
          <w:sz w:val="30"/>
          <w:szCs w:val="30"/>
        </w:rPr>
        <w:t>市输送了</w:t>
      </w:r>
      <w:r w:rsidR="00AF64F3">
        <w:rPr>
          <w:rFonts w:ascii="仿宋_GB2312" w:eastAsia="仿宋_GB2312" w:hAnsi="仿宋" w:cs="仿宋_GB2312" w:hint="eastAsia"/>
          <w:sz w:val="30"/>
          <w:szCs w:val="30"/>
        </w:rPr>
        <w:t>10</w:t>
      </w:r>
      <w:r w:rsidR="003877E0" w:rsidRPr="009F571E">
        <w:rPr>
          <w:rFonts w:ascii="仿宋_GB2312" w:eastAsia="仿宋_GB2312" w:hAnsi="仿宋" w:cs="仿宋_GB2312" w:hint="eastAsia"/>
          <w:sz w:val="30"/>
          <w:szCs w:val="30"/>
        </w:rPr>
        <w:t>名优秀运动员。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全县</w:t>
      </w:r>
      <w:r w:rsidR="00B67975" w:rsidRPr="009F571E">
        <w:rPr>
          <w:rFonts w:ascii="仿宋_GB2312" w:eastAsia="仿宋_GB2312" w:hAnsi="仿宋" w:cs="仿宋_GB2312" w:hint="eastAsia"/>
          <w:sz w:val="30"/>
          <w:szCs w:val="30"/>
        </w:rPr>
        <w:t>体育健儿在省、市运动会中获得了</w:t>
      </w:r>
      <w:r w:rsidR="00AF64F3">
        <w:rPr>
          <w:rFonts w:ascii="仿宋_GB2312" w:eastAsia="仿宋_GB2312" w:hAnsi="仿宋" w:cs="仿宋_GB2312" w:hint="eastAsia"/>
          <w:sz w:val="30"/>
          <w:szCs w:val="30"/>
        </w:rPr>
        <w:t>11</w:t>
      </w:r>
      <w:r w:rsidR="00B67975" w:rsidRPr="009F571E">
        <w:rPr>
          <w:rFonts w:ascii="仿宋_GB2312" w:eastAsia="仿宋_GB2312" w:hAnsi="仿宋" w:cs="仿宋_GB2312" w:hint="eastAsia"/>
          <w:sz w:val="30"/>
          <w:szCs w:val="30"/>
        </w:rPr>
        <w:t>块奖牌</w:t>
      </w:r>
      <w:r w:rsidR="000F6DD1" w:rsidRPr="009F571E">
        <w:rPr>
          <w:rFonts w:ascii="仿宋_GB2312" w:eastAsia="仿宋_GB2312" w:hAnsi="仿宋" w:cs="仿宋_GB2312" w:hint="eastAsia"/>
          <w:sz w:val="30"/>
          <w:szCs w:val="30"/>
        </w:rPr>
        <w:t>，其中金牌</w:t>
      </w:r>
      <w:r w:rsidR="00AF64F3">
        <w:rPr>
          <w:rFonts w:ascii="仿宋_GB2312" w:eastAsia="仿宋_GB2312" w:hAnsi="仿宋" w:cs="仿宋_GB2312" w:hint="eastAsia"/>
          <w:sz w:val="30"/>
          <w:szCs w:val="30"/>
        </w:rPr>
        <w:t>5</w:t>
      </w:r>
      <w:r w:rsidR="000F6DD1" w:rsidRPr="009F571E">
        <w:rPr>
          <w:rFonts w:ascii="仿宋_GB2312" w:eastAsia="仿宋_GB2312" w:hAnsi="仿宋" w:cs="仿宋_GB2312" w:hint="eastAsia"/>
          <w:sz w:val="30"/>
          <w:szCs w:val="30"/>
        </w:rPr>
        <w:t>块、银牌</w:t>
      </w:r>
      <w:r w:rsidR="00AF64F3">
        <w:rPr>
          <w:rFonts w:ascii="仿宋_GB2312" w:eastAsia="仿宋_GB2312" w:hAnsi="仿宋" w:cs="仿宋_GB2312" w:hint="eastAsia"/>
          <w:sz w:val="30"/>
          <w:szCs w:val="30"/>
        </w:rPr>
        <w:t>6</w:t>
      </w:r>
      <w:r w:rsidR="000F6DD1" w:rsidRPr="009F571E">
        <w:rPr>
          <w:rFonts w:ascii="仿宋_GB2312" w:eastAsia="仿宋_GB2312" w:hAnsi="仿宋" w:cs="仿宋_GB2312" w:hint="eastAsia"/>
          <w:sz w:val="30"/>
          <w:szCs w:val="30"/>
        </w:rPr>
        <w:t>块。</w:t>
      </w:r>
    </w:p>
    <w:p w:rsidR="00FA3E3F" w:rsidRPr="001118B1" w:rsidRDefault="00FA3E3F" w:rsidP="00B951B5">
      <w:pPr>
        <w:spacing w:line="560" w:lineRule="exact"/>
        <w:ind w:firstLine="601"/>
        <w:rPr>
          <w:rFonts w:ascii="仿宋_GB2312" w:eastAsia="仿宋_GB2312" w:hAnsi="仿宋" w:cs="仿宋_GB2312"/>
          <w:b/>
          <w:sz w:val="30"/>
          <w:szCs w:val="30"/>
        </w:rPr>
      </w:pPr>
      <w:r w:rsidRPr="001118B1">
        <w:rPr>
          <w:rFonts w:ascii="仿宋_GB2312" w:eastAsia="仿宋_GB2312" w:hAnsi="仿宋" w:cs="仿宋_GB2312" w:hint="eastAsia"/>
          <w:b/>
          <w:sz w:val="30"/>
          <w:szCs w:val="30"/>
        </w:rPr>
        <w:t>十、人口、环境与人民生活</w:t>
      </w:r>
    </w:p>
    <w:p w:rsidR="00FA3E3F" w:rsidRPr="001118B1" w:rsidRDefault="00146320" w:rsidP="00B951B5">
      <w:pPr>
        <w:spacing w:line="560" w:lineRule="exact"/>
        <w:ind w:firstLine="601"/>
        <w:rPr>
          <w:rFonts w:ascii="仿宋_GB2312" w:eastAsia="仿宋_GB2312" w:hAnsi="仿宋" w:cs="仿宋_GB2312"/>
          <w:spacing w:val="12"/>
          <w:sz w:val="30"/>
          <w:szCs w:val="30"/>
        </w:rPr>
      </w:pPr>
      <w:r w:rsidRPr="001118B1">
        <w:rPr>
          <w:rFonts w:ascii="仿宋_GB2312" w:eastAsia="仿宋_GB2312" w:hAnsi="仿宋" w:cs="宋体" w:hint="eastAsia"/>
          <w:sz w:val="30"/>
          <w:szCs w:val="30"/>
        </w:rPr>
        <w:t>年末常住人口</w:t>
      </w:r>
      <w:r w:rsidR="00EA235C" w:rsidRPr="001118B1">
        <w:rPr>
          <w:rFonts w:ascii="仿宋_GB2312" w:eastAsia="仿宋_GB2312" w:hAnsi="仿宋" w:cs="宋体" w:hint="eastAsia"/>
          <w:sz w:val="30"/>
          <w:szCs w:val="30"/>
        </w:rPr>
        <w:t>20.9</w:t>
      </w:r>
      <w:r w:rsidR="001118B1" w:rsidRPr="001118B1">
        <w:rPr>
          <w:rFonts w:ascii="仿宋_GB2312" w:eastAsia="仿宋_GB2312" w:hAnsi="仿宋" w:cs="宋体" w:hint="eastAsia"/>
          <w:sz w:val="30"/>
          <w:szCs w:val="30"/>
        </w:rPr>
        <w:t>9</w:t>
      </w:r>
      <w:r w:rsidRPr="001118B1">
        <w:rPr>
          <w:rFonts w:ascii="仿宋_GB2312" w:eastAsia="仿宋_GB2312" w:hAnsi="仿宋" w:cs="宋体" w:hint="eastAsia"/>
          <w:sz w:val="30"/>
          <w:szCs w:val="30"/>
        </w:rPr>
        <w:t>万人，其中城镇人口</w:t>
      </w:r>
      <w:r w:rsidR="00EA235C" w:rsidRPr="001118B1">
        <w:rPr>
          <w:rFonts w:ascii="仿宋_GB2312" w:eastAsia="仿宋_GB2312" w:hAnsi="仿宋" w:cs="宋体" w:hint="eastAsia"/>
          <w:sz w:val="30"/>
          <w:szCs w:val="30"/>
        </w:rPr>
        <w:t>10.</w:t>
      </w:r>
      <w:r w:rsidR="001118B1" w:rsidRPr="001118B1">
        <w:rPr>
          <w:rFonts w:ascii="仿宋_GB2312" w:eastAsia="仿宋_GB2312" w:hAnsi="仿宋" w:cs="宋体" w:hint="eastAsia"/>
          <w:sz w:val="30"/>
          <w:szCs w:val="30"/>
        </w:rPr>
        <w:t>73</w:t>
      </w:r>
      <w:r w:rsidRPr="001118B1">
        <w:rPr>
          <w:rFonts w:ascii="仿宋_GB2312" w:eastAsia="仿宋_GB2312" w:hAnsi="仿宋" w:cs="宋体" w:hint="eastAsia"/>
          <w:sz w:val="30"/>
          <w:szCs w:val="30"/>
        </w:rPr>
        <w:t>万人，城镇人口占常住人口的比重为</w:t>
      </w:r>
      <w:r w:rsidR="00EA235C" w:rsidRPr="001118B1">
        <w:rPr>
          <w:rFonts w:ascii="仿宋_GB2312" w:eastAsia="仿宋_GB2312" w:hAnsi="仿宋" w:cs="宋体" w:hint="eastAsia"/>
          <w:sz w:val="30"/>
          <w:szCs w:val="30"/>
        </w:rPr>
        <w:t>5</w:t>
      </w:r>
      <w:r w:rsidR="001118B1" w:rsidRPr="001118B1">
        <w:rPr>
          <w:rFonts w:ascii="仿宋_GB2312" w:eastAsia="仿宋_GB2312" w:hAnsi="仿宋" w:cs="宋体" w:hint="eastAsia"/>
          <w:sz w:val="30"/>
          <w:szCs w:val="30"/>
        </w:rPr>
        <w:t>1.12</w:t>
      </w:r>
      <w:r w:rsidRPr="001118B1">
        <w:rPr>
          <w:rFonts w:ascii="仿宋_GB2312" w:eastAsia="仿宋_GB2312" w:hAnsi="仿宋" w:cs="宋体" w:hint="eastAsia"/>
          <w:sz w:val="30"/>
          <w:szCs w:val="30"/>
        </w:rPr>
        <w:t>%。</w:t>
      </w:r>
      <w:r w:rsidR="00FA3E3F"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全县人口出生率</w:t>
      </w:r>
      <w:r w:rsidR="001118B1"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15.42</w:t>
      </w:r>
      <w:r w:rsidR="00FA3E3F"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‰，死亡率</w:t>
      </w:r>
      <w:r w:rsidR="001118B1"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5.72</w:t>
      </w:r>
      <w:r w:rsidR="00FA3E3F"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‰，人口自然增长率</w:t>
      </w:r>
      <w:r w:rsidR="001118B1"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9.69</w:t>
      </w:r>
      <w:r w:rsidR="00FA3E3F"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‰。年末户籍人口</w:t>
      </w:r>
      <w:r w:rsidR="00EB6B14"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23.</w:t>
      </w:r>
      <w:r w:rsidR="001118B1"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62</w:t>
      </w:r>
      <w:r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万</w:t>
      </w:r>
      <w:r w:rsidR="00FA3E3F"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人，比</w:t>
      </w:r>
      <w:r w:rsidR="00FA3E3F"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lastRenderedPageBreak/>
        <w:t>上年增加</w:t>
      </w:r>
      <w:r w:rsidR="001118B1"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1535</w:t>
      </w:r>
      <w:r w:rsidR="00FA3E3F"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人，增长0.</w:t>
      </w:r>
      <w:r w:rsidR="001118B1"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65</w:t>
      </w:r>
      <w:r w:rsidR="00FA3E3F"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%，其中农业人口</w:t>
      </w:r>
      <w:r w:rsidR="001118B1"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17.23</w:t>
      </w:r>
      <w:r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万</w:t>
      </w:r>
      <w:r w:rsidR="00FA3E3F"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人，非农人口</w:t>
      </w:r>
      <w:r w:rsidR="00975388"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6</w:t>
      </w:r>
      <w:r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.</w:t>
      </w:r>
      <w:r w:rsidR="00975388"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3</w:t>
      </w:r>
      <w:r w:rsidR="001118B1"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9</w:t>
      </w:r>
      <w:r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万</w:t>
      </w:r>
      <w:r w:rsidR="00FA3E3F" w:rsidRPr="001118B1">
        <w:rPr>
          <w:rFonts w:ascii="仿宋_GB2312" w:eastAsia="仿宋_GB2312" w:hAnsi="仿宋" w:cs="仿宋_GB2312" w:hint="eastAsia"/>
          <w:spacing w:val="12"/>
          <w:sz w:val="30"/>
          <w:szCs w:val="30"/>
        </w:rPr>
        <w:t>人。</w:t>
      </w:r>
    </w:p>
    <w:p w:rsidR="00FA3E3F" w:rsidRPr="007D4F2D" w:rsidRDefault="00FA3E3F" w:rsidP="00B951B5">
      <w:pPr>
        <w:spacing w:line="560" w:lineRule="exact"/>
        <w:ind w:firstLine="601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7D4F2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全县有环境监测站1个，设立县级以上自然保护区3个,面积11252公顷,当年投入</w:t>
      </w:r>
      <w:r w:rsidR="007D4F2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工业</w:t>
      </w:r>
      <w:r w:rsidRPr="007D4F2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污</w:t>
      </w:r>
      <w:r w:rsidRPr="007D4F2D">
        <w:rPr>
          <w:rFonts w:ascii="仿宋_GB2312" w:eastAsia="仿宋_GB2312" w:hAnsi="仿宋" w:cs="仿宋_GB2312" w:hint="eastAsia"/>
          <w:color w:val="000000" w:themeColor="text1"/>
          <w:spacing w:val="14"/>
          <w:sz w:val="30"/>
          <w:szCs w:val="30"/>
        </w:rPr>
        <w:t>染治理资金</w:t>
      </w:r>
      <w:r w:rsidR="007D4F2D">
        <w:rPr>
          <w:rFonts w:ascii="仿宋_GB2312" w:eastAsia="仿宋_GB2312" w:hAnsi="仿宋" w:cs="仿宋_GB2312" w:hint="eastAsia"/>
          <w:color w:val="000000" w:themeColor="text1"/>
          <w:spacing w:val="14"/>
          <w:sz w:val="30"/>
          <w:szCs w:val="30"/>
        </w:rPr>
        <w:t>6400</w:t>
      </w:r>
      <w:r w:rsidRPr="007D4F2D">
        <w:rPr>
          <w:rFonts w:ascii="仿宋_GB2312" w:eastAsia="仿宋_GB2312" w:hAnsi="仿宋" w:cs="仿宋_GB2312" w:hint="eastAsia"/>
          <w:color w:val="000000" w:themeColor="text1"/>
          <w:spacing w:val="14"/>
          <w:sz w:val="30"/>
          <w:szCs w:val="30"/>
        </w:rPr>
        <w:t>万元</w:t>
      </w:r>
      <w:r w:rsidRPr="007D4F2D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。</w:t>
      </w:r>
    </w:p>
    <w:p w:rsidR="007D4F2D" w:rsidRPr="009F571E" w:rsidRDefault="00F0056F" w:rsidP="007D4F2D">
      <w:pPr>
        <w:spacing w:line="560" w:lineRule="exact"/>
        <w:ind w:firstLine="612"/>
        <w:rPr>
          <w:rFonts w:ascii="仿宋_GB2312" w:eastAsia="仿宋_GB2312" w:hAnsi="仿宋" w:cs="仿宋_GB2312"/>
          <w:sz w:val="30"/>
          <w:szCs w:val="30"/>
        </w:rPr>
      </w:pPr>
      <w:r w:rsidRPr="00B229F1">
        <w:rPr>
          <w:rFonts w:ascii="仿宋_GB2312" w:eastAsia="仿宋_GB2312" w:hAnsi="仿宋" w:cs="仿宋_GB2312" w:hint="eastAsia"/>
          <w:spacing w:val="5"/>
          <w:sz w:val="30"/>
          <w:szCs w:val="30"/>
        </w:rPr>
        <w:t>全县当年</w:t>
      </w:r>
      <w:proofErr w:type="gramStart"/>
      <w:r w:rsidR="00CA6195" w:rsidRPr="00B229F1">
        <w:rPr>
          <w:rFonts w:ascii="仿宋_GB2312" w:eastAsia="仿宋_GB2312" w:hAnsi="仿宋" w:cs="仿宋_GB2312" w:hint="eastAsia"/>
          <w:spacing w:val="5"/>
          <w:sz w:val="30"/>
          <w:szCs w:val="30"/>
        </w:rPr>
        <w:t>碳汇林</w:t>
      </w:r>
      <w:proofErr w:type="gramEnd"/>
      <w:r w:rsidR="00CA6195" w:rsidRPr="00B229F1">
        <w:rPr>
          <w:rFonts w:ascii="仿宋_GB2312" w:eastAsia="仿宋_GB2312" w:hAnsi="仿宋" w:cs="仿宋_GB2312" w:hint="eastAsia"/>
          <w:spacing w:val="5"/>
          <w:sz w:val="30"/>
          <w:szCs w:val="30"/>
        </w:rPr>
        <w:t>改造</w:t>
      </w:r>
      <w:r w:rsidRPr="00B229F1">
        <w:rPr>
          <w:rFonts w:ascii="仿宋_GB2312" w:eastAsia="仿宋_GB2312" w:hAnsi="仿宋" w:cs="仿宋_GB2312" w:hint="eastAsia"/>
          <w:spacing w:val="5"/>
          <w:sz w:val="30"/>
          <w:szCs w:val="30"/>
        </w:rPr>
        <w:t>面积</w:t>
      </w:r>
      <w:r w:rsidR="00CA6195" w:rsidRPr="00B229F1">
        <w:rPr>
          <w:rFonts w:ascii="仿宋_GB2312" w:eastAsia="仿宋_GB2312" w:hAnsi="仿宋" w:cs="仿宋_GB2312" w:hint="eastAsia"/>
          <w:spacing w:val="5"/>
          <w:sz w:val="30"/>
          <w:szCs w:val="30"/>
        </w:rPr>
        <w:t>620</w:t>
      </w:r>
      <w:r w:rsidRPr="00B229F1">
        <w:rPr>
          <w:rFonts w:ascii="仿宋_GB2312" w:eastAsia="仿宋_GB2312" w:hAnsi="仿宋" w:cs="仿宋_GB2312" w:hint="eastAsia"/>
          <w:spacing w:val="5"/>
          <w:sz w:val="30"/>
          <w:szCs w:val="30"/>
        </w:rPr>
        <w:t>公顷，年末已建成生态公益林</w:t>
      </w:r>
      <w:r w:rsidR="00CA6195" w:rsidRPr="00B229F1">
        <w:rPr>
          <w:rFonts w:ascii="仿宋_GB2312" w:eastAsia="仿宋_GB2312" w:hAnsi="仿宋" w:cs="仿宋_GB2312" w:hint="eastAsia"/>
          <w:spacing w:val="5"/>
          <w:sz w:val="30"/>
          <w:szCs w:val="30"/>
        </w:rPr>
        <w:t>3.67</w:t>
      </w:r>
      <w:r w:rsidRPr="00B229F1">
        <w:rPr>
          <w:rFonts w:ascii="仿宋_GB2312" w:eastAsia="仿宋_GB2312" w:hAnsi="仿宋" w:cs="仿宋_GB2312" w:hint="eastAsia"/>
          <w:spacing w:val="5"/>
          <w:sz w:val="30"/>
          <w:szCs w:val="30"/>
        </w:rPr>
        <w:t>万公顷</w:t>
      </w:r>
      <w:r w:rsidR="00CA6195" w:rsidRPr="00B229F1">
        <w:rPr>
          <w:rFonts w:ascii="仿宋_GB2312" w:eastAsia="仿宋_GB2312" w:hAnsi="仿宋" w:cs="仿宋_GB2312" w:hint="eastAsia"/>
          <w:spacing w:val="5"/>
          <w:sz w:val="30"/>
          <w:szCs w:val="30"/>
        </w:rPr>
        <w:t>，</w:t>
      </w:r>
      <w:r w:rsidRPr="00B229F1">
        <w:rPr>
          <w:rFonts w:ascii="仿宋_GB2312" w:eastAsia="仿宋_GB2312" w:hAnsi="仿宋" w:cs="仿宋_GB2312" w:hint="eastAsia"/>
          <w:spacing w:val="5"/>
          <w:sz w:val="30"/>
          <w:szCs w:val="30"/>
        </w:rPr>
        <w:t>年末森林蓄积量为</w:t>
      </w:r>
      <w:r w:rsidR="00CA6195" w:rsidRPr="00B229F1">
        <w:rPr>
          <w:rFonts w:ascii="仿宋_GB2312" w:eastAsia="仿宋_GB2312" w:hAnsi="仿宋" w:cs="仿宋_GB2312" w:hint="eastAsia"/>
          <w:spacing w:val="5"/>
          <w:sz w:val="30"/>
          <w:szCs w:val="30"/>
        </w:rPr>
        <w:t>702.18</w:t>
      </w:r>
      <w:r w:rsidRPr="00B229F1">
        <w:rPr>
          <w:rFonts w:ascii="仿宋_GB2312" w:eastAsia="仿宋_GB2312" w:hAnsi="仿宋" w:cs="仿宋_GB2312" w:hint="eastAsia"/>
          <w:spacing w:val="5"/>
          <w:sz w:val="30"/>
          <w:szCs w:val="30"/>
        </w:rPr>
        <w:t>万立方米，森林覆盖率为79.3</w:t>
      </w:r>
      <w:r w:rsidR="00935032" w:rsidRPr="00B229F1">
        <w:rPr>
          <w:rFonts w:ascii="仿宋_GB2312" w:eastAsia="仿宋_GB2312" w:hAnsi="仿宋" w:cs="仿宋_GB2312" w:hint="eastAsia"/>
          <w:spacing w:val="5"/>
          <w:sz w:val="30"/>
          <w:szCs w:val="30"/>
        </w:rPr>
        <w:t>5</w:t>
      </w:r>
      <w:r w:rsidRPr="00B229F1">
        <w:rPr>
          <w:rFonts w:ascii="仿宋_GB2312" w:eastAsia="仿宋_GB2312" w:hAnsi="仿宋" w:cs="仿宋_GB2312" w:hint="eastAsia"/>
          <w:spacing w:val="5"/>
          <w:sz w:val="30"/>
          <w:szCs w:val="30"/>
        </w:rPr>
        <w:t>%。</w:t>
      </w:r>
    </w:p>
    <w:p w:rsidR="007D4F2D" w:rsidRPr="00AC1CC5" w:rsidRDefault="00106FDF" w:rsidP="007D4F2D">
      <w:pPr>
        <w:spacing w:line="560" w:lineRule="exact"/>
        <w:ind w:firstLine="612"/>
        <w:rPr>
          <w:rFonts w:ascii="仿宋_GB2312" w:eastAsia="仿宋_GB2312" w:hAnsi="仿宋" w:cs="仿宋_GB2312"/>
          <w:sz w:val="30"/>
          <w:szCs w:val="30"/>
        </w:rPr>
      </w:pPr>
      <w:r w:rsidRPr="00106FDF">
        <w:rPr>
          <w:rFonts w:ascii="仿宋_GB2312" w:eastAsia="仿宋_GB2312" w:hAnsi="宋体" w:cs="宋体" w:hint="eastAsia"/>
          <w:color w:val="333333"/>
          <w:sz w:val="30"/>
          <w:szCs w:val="30"/>
        </w:rPr>
        <w:t>初步核算，全年能源消费总量</w:t>
      </w:r>
      <w:r w:rsidR="00E67CA9">
        <w:rPr>
          <w:rFonts w:ascii="仿宋_GB2312" w:eastAsia="仿宋_GB2312" w:hAnsi="宋体" w:cs="宋体" w:hint="eastAsia"/>
          <w:color w:val="333333"/>
          <w:sz w:val="30"/>
          <w:szCs w:val="30"/>
        </w:rPr>
        <w:t>167.33万</w:t>
      </w:r>
      <w:r w:rsidRPr="00106FDF">
        <w:rPr>
          <w:rFonts w:ascii="仿宋_GB2312" w:eastAsia="仿宋_GB2312" w:hAnsi="宋体" w:cs="宋体" w:hint="eastAsia"/>
          <w:color w:val="333333"/>
          <w:sz w:val="30"/>
          <w:szCs w:val="30"/>
        </w:rPr>
        <w:t>吨标准煤，比上年增长</w:t>
      </w:r>
      <w:r w:rsidR="00E67CA9">
        <w:rPr>
          <w:rFonts w:ascii="仿宋_GB2312" w:eastAsia="仿宋_GB2312" w:hAnsi="宋体" w:cs="宋体" w:hint="eastAsia"/>
          <w:color w:val="333333"/>
          <w:sz w:val="30"/>
          <w:szCs w:val="30"/>
        </w:rPr>
        <w:t>4.56</w:t>
      </w:r>
      <w:r w:rsidRPr="00106FDF">
        <w:rPr>
          <w:rFonts w:ascii="仿宋_GB2312" w:eastAsia="仿宋_GB2312" w:hAnsi="宋体" w:cs="宋体" w:hint="eastAsia"/>
          <w:color w:val="333333"/>
          <w:sz w:val="30"/>
          <w:szCs w:val="30"/>
        </w:rPr>
        <w:t>%</w:t>
      </w:r>
      <w:r w:rsidR="007D4F2D">
        <w:rPr>
          <w:rFonts w:ascii="仿宋_GB2312" w:eastAsia="仿宋_GB2312" w:hAnsi="宋体" w:cs="宋体" w:hint="eastAsia"/>
          <w:color w:val="333333"/>
          <w:sz w:val="30"/>
          <w:szCs w:val="30"/>
        </w:rPr>
        <w:t>。</w:t>
      </w:r>
      <w:r w:rsidRPr="00106FDF">
        <w:rPr>
          <w:rFonts w:ascii="仿宋_GB2312" w:eastAsia="仿宋_GB2312" w:hAnsi="宋体" w:cs="宋体" w:hint="eastAsia"/>
          <w:color w:val="333333"/>
          <w:sz w:val="30"/>
          <w:szCs w:val="30"/>
        </w:rPr>
        <w:t>万元</w:t>
      </w:r>
      <w:r w:rsidR="00E67CA9">
        <w:rPr>
          <w:rFonts w:ascii="仿宋_GB2312" w:eastAsia="仿宋_GB2312" w:hAnsi="宋体" w:cs="宋体" w:hint="eastAsia"/>
          <w:color w:val="333333"/>
          <w:sz w:val="30"/>
          <w:szCs w:val="30"/>
        </w:rPr>
        <w:t>GDP</w:t>
      </w:r>
      <w:r w:rsidRPr="00106FDF">
        <w:rPr>
          <w:rFonts w:ascii="仿宋_GB2312" w:eastAsia="仿宋_GB2312" w:hAnsi="宋体" w:cs="宋体" w:hint="eastAsia"/>
          <w:color w:val="333333"/>
          <w:sz w:val="30"/>
          <w:szCs w:val="30"/>
        </w:rPr>
        <w:t>能耗下降</w:t>
      </w:r>
      <w:r w:rsidR="00E67CA9">
        <w:rPr>
          <w:rFonts w:ascii="仿宋_GB2312" w:eastAsia="仿宋_GB2312" w:hAnsi="宋体" w:cs="宋体" w:hint="eastAsia"/>
          <w:color w:val="333333"/>
          <w:sz w:val="30"/>
          <w:szCs w:val="30"/>
        </w:rPr>
        <w:t>5.0227</w:t>
      </w:r>
      <w:r w:rsidRPr="00106FDF">
        <w:rPr>
          <w:rFonts w:ascii="仿宋_GB2312" w:eastAsia="仿宋_GB2312" w:hAnsi="宋体" w:cs="宋体" w:hint="eastAsia"/>
          <w:color w:val="333333"/>
          <w:sz w:val="30"/>
          <w:szCs w:val="30"/>
        </w:rPr>
        <w:t>%</w:t>
      </w:r>
      <w:r w:rsidR="007D4F2D">
        <w:rPr>
          <w:rFonts w:ascii="仿宋_GB2312" w:eastAsia="仿宋_GB2312" w:hAnsi="宋体" w:cs="宋体" w:hint="eastAsia"/>
          <w:color w:val="333333"/>
          <w:sz w:val="30"/>
          <w:szCs w:val="30"/>
        </w:rPr>
        <w:t>。</w:t>
      </w:r>
      <w:r w:rsidR="00E67CA9" w:rsidRPr="00AC1CC5">
        <w:rPr>
          <w:rFonts w:ascii="仿宋_GB2312" w:eastAsia="仿宋_GB2312" w:hAnsi="宋体" w:cs="宋体" w:hint="eastAsia"/>
          <w:color w:val="333333"/>
          <w:sz w:val="30"/>
          <w:szCs w:val="30"/>
        </w:rPr>
        <w:t>单位工业增加值能耗下降6.35%</w:t>
      </w:r>
      <w:r w:rsidR="007D4F2D" w:rsidRPr="00AC1CC5">
        <w:rPr>
          <w:rFonts w:ascii="仿宋_GB2312" w:eastAsia="仿宋_GB2312" w:hAnsi="宋体" w:cs="宋体" w:hint="eastAsia"/>
          <w:color w:val="333333"/>
          <w:sz w:val="30"/>
          <w:szCs w:val="30"/>
        </w:rPr>
        <w:t>。</w:t>
      </w:r>
      <w:r w:rsidR="007D4F2D" w:rsidRPr="00AC1CC5">
        <w:rPr>
          <w:rFonts w:ascii="仿宋_GB2312" w:eastAsia="仿宋_GB2312" w:hint="eastAsia"/>
          <w:color w:val="252525"/>
          <w:sz w:val="30"/>
          <w:szCs w:val="30"/>
        </w:rPr>
        <w:t>全社会用电量94780.97万千瓦时，增长5.43%，其中工业用电量78768.91万千瓦时，增长7.56%。</w:t>
      </w:r>
    </w:p>
    <w:p w:rsidR="00CD4B86" w:rsidRDefault="007353C9" w:rsidP="001C585C">
      <w:pPr>
        <w:tabs>
          <w:tab w:val="left" w:pos="5844"/>
        </w:tabs>
        <w:spacing w:line="62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>
        <w:rPr>
          <w:rFonts w:ascii="仿宋_GB2312" w:eastAsia="仿宋_GB2312" w:hAnsi="仿宋" w:cs="宋体" w:hint="eastAsia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127000</wp:posOffset>
            </wp:positionV>
            <wp:extent cx="5927090" cy="2935605"/>
            <wp:effectExtent l="0" t="0" r="0" b="0"/>
            <wp:wrapTopAndBottom/>
            <wp:docPr id="16" name="对象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1C585C">
        <w:rPr>
          <w:rFonts w:ascii="仿宋_GB2312" w:eastAsia="仿宋_GB2312" w:hAnsi="仿宋" w:cs="宋体"/>
          <w:sz w:val="30"/>
          <w:szCs w:val="30"/>
        </w:rPr>
        <w:tab/>
      </w:r>
    </w:p>
    <w:p w:rsidR="00FA3E3F" w:rsidRPr="009F571E" w:rsidRDefault="00146320" w:rsidP="00362504">
      <w:pPr>
        <w:spacing w:line="620" w:lineRule="exact"/>
        <w:ind w:firstLineChars="200" w:firstLine="600"/>
        <w:rPr>
          <w:rFonts w:ascii="仿宋_GB2312" w:eastAsia="仿宋_GB2312" w:hAnsi="仿宋" w:cs="仿宋_GB2312"/>
          <w:sz w:val="30"/>
          <w:szCs w:val="30"/>
        </w:rPr>
      </w:pPr>
      <w:r w:rsidRPr="009F571E">
        <w:rPr>
          <w:rFonts w:ascii="仿宋_GB2312" w:eastAsia="仿宋_GB2312" w:hAnsi="仿宋" w:cs="宋体" w:hint="eastAsia"/>
          <w:sz w:val="30"/>
          <w:szCs w:val="30"/>
        </w:rPr>
        <w:t>据抽样调查，</w:t>
      </w:r>
      <w:r w:rsidRPr="009F571E">
        <w:rPr>
          <w:rFonts w:ascii="仿宋_GB2312" w:eastAsia="仿宋_GB2312" w:hAnsi="仿宋" w:cs="宋体" w:hint="eastAsia"/>
          <w:color w:val="auto"/>
          <w:sz w:val="30"/>
          <w:szCs w:val="30"/>
        </w:rPr>
        <w:t>全年</w:t>
      </w:r>
      <w:r w:rsidRPr="009F571E">
        <w:rPr>
          <w:rFonts w:ascii="仿宋_GB2312" w:eastAsia="仿宋_GB2312" w:hAnsi="仿宋" w:cs="仿宋_GB2312" w:hint="eastAsia"/>
          <w:spacing w:val="6"/>
          <w:sz w:val="30"/>
          <w:szCs w:val="30"/>
        </w:rPr>
        <w:t>城镇居民人均可支配收入</w:t>
      </w:r>
      <w:r w:rsidR="00637C30">
        <w:rPr>
          <w:rFonts w:ascii="仿宋_GB2312" w:eastAsia="仿宋_GB2312" w:hAnsi="仿宋" w:cs="仿宋_GB2312" w:hint="eastAsia"/>
          <w:spacing w:val="6"/>
          <w:sz w:val="30"/>
          <w:szCs w:val="30"/>
        </w:rPr>
        <w:t>20227.5</w:t>
      </w:r>
      <w:r w:rsidRPr="009F571E">
        <w:rPr>
          <w:rFonts w:ascii="仿宋_GB2312" w:eastAsia="仿宋_GB2312" w:hAnsi="仿宋" w:cs="仿宋_GB2312" w:hint="eastAsia"/>
          <w:spacing w:val="6"/>
          <w:sz w:val="30"/>
          <w:szCs w:val="30"/>
        </w:rPr>
        <w:t>元，比上年增长</w:t>
      </w:r>
      <w:r w:rsidR="00637C30">
        <w:rPr>
          <w:rFonts w:ascii="仿宋_GB2312" w:eastAsia="仿宋_GB2312" w:hAnsi="仿宋" w:cs="仿宋_GB2312" w:hint="eastAsia"/>
          <w:spacing w:val="6"/>
          <w:sz w:val="30"/>
          <w:szCs w:val="30"/>
        </w:rPr>
        <w:t>9</w:t>
      </w:r>
      <w:r w:rsidR="005F53BD" w:rsidRPr="009F571E">
        <w:rPr>
          <w:rFonts w:ascii="仿宋_GB2312" w:eastAsia="仿宋_GB2312" w:hAnsi="仿宋" w:cs="仿宋_GB2312" w:hint="eastAsia"/>
          <w:spacing w:val="6"/>
          <w:sz w:val="30"/>
          <w:szCs w:val="30"/>
        </w:rPr>
        <w:t>.2</w:t>
      </w:r>
      <w:r w:rsidRPr="009F571E">
        <w:rPr>
          <w:rFonts w:ascii="仿宋_GB2312" w:eastAsia="仿宋_GB2312" w:hAnsi="仿宋" w:cs="仿宋_GB2312" w:hint="eastAsia"/>
          <w:spacing w:val="6"/>
          <w:sz w:val="30"/>
          <w:szCs w:val="30"/>
        </w:rPr>
        <w:t>%，剔除价格上涨因素，实际增长</w:t>
      </w:r>
      <w:r w:rsidR="00637C30">
        <w:rPr>
          <w:rFonts w:ascii="仿宋_GB2312" w:eastAsia="仿宋_GB2312" w:hAnsi="仿宋" w:cs="仿宋_GB2312" w:hint="eastAsia"/>
          <w:spacing w:val="6"/>
          <w:sz w:val="30"/>
          <w:szCs w:val="30"/>
        </w:rPr>
        <w:t>7.5</w:t>
      </w:r>
      <w:r w:rsidRPr="009F571E">
        <w:rPr>
          <w:rFonts w:ascii="仿宋_GB2312" w:eastAsia="仿宋_GB2312" w:hAnsi="仿宋" w:cs="仿宋_GB2312" w:hint="eastAsia"/>
          <w:spacing w:val="6"/>
          <w:sz w:val="30"/>
          <w:szCs w:val="30"/>
        </w:rPr>
        <w:t>%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；</w:t>
      </w:r>
      <w:r w:rsidR="00030716" w:rsidRPr="009F571E">
        <w:rPr>
          <w:rFonts w:ascii="仿宋_GB2312" w:eastAsia="仿宋_GB2312" w:hAnsi="仿宋" w:cs="仿宋_GB2312" w:hint="eastAsia"/>
          <w:spacing w:val="6"/>
          <w:sz w:val="30"/>
          <w:szCs w:val="30"/>
        </w:rPr>
        <w:t>农村居民人均</w:t>
      </w:r>
      <w:r w:rsidR="005F53BD" w:rsidRPr="009F571E">
        <w:rPr>
          <w:rFonts w:ascii="仿宋_GB2312" w:eastAsia="仿宋_GB2312" w:hAnsi="仿宋" w:cs="仿宋_GB2312" w:hint="eastAsia"/>
          <w:spacing w:val="6"/>
          <w:sz w:val="30"/>
          <w:szCs w:val="30"/>
        </w:rPr>
        <w:t>可支配收入</w:t>
      </w:r>
      <w:r w:rsidR="00637C30">
        <w:rPr>
          <w:rFonts w:ascii="仿宋_GB2312" w:eastAsia="仿宋_GB2312" w:hAnsi="仿宋" w:cs="仿宋_GB2312" w:hint="eastAsia"/>
          <w:spacing w:val="6"/>
          <w:sz w:val="30"/>
          <w:szCs w:val="30"/>
        </w:rPr>
        <w:t>12870</w:t>
      </w:r>
      <w:r w:rsidR="00030716" w:rsidRPr="009F571E">
        <w:rPr>
          <w:rFonts w:ascii="仿宋_GB2312" w:eastAsia="仿宋_GB2312" w:hAnsi="仿宋" w:cs="仿宋_GB2312" w:hint="eastAsia"/>
          <w:spacing w:val="6"/>
          <w:sz w:val="30"/>
          <w:szCs w:val="30"/>
        </w:rPr>
        <w:t>元，比上年增长</w:t>
      </w:r>
      <w:r w:rsidR="00637C30">
        <w:rPr>
          <w:rFonts w:ascii="仿宋_GB2312" w:eastAsia="仿宋_GB2312" w:hAnsi="仿宋" w:cs="仿宋_GB2312" w:hint="eastAsia"/>
          <w:spacing w:val="6"/>
          <w:sz w:val="30"/>
          <w:szCs w:val="30"/>
        </w:rPr>
        <w:t>8.4</w:t>
      </w:r>
      <w:r w:rsidR="00030716" w:rsidRPr="009F571E">
        <w:rPr>
          <w:rFonts w:ascii="仿宋_GB2312" w:eastAsia="仿宋_GB2312" w:hAnsi="仿宋" w:cs="仿宋_GB2312" w:hint="eastAsia"/>
          <w:spacing w:val="6"/>
          <w:sz w:val="30"/>
          <w:szCs w:val="30"/>
        </w:rPr>
        <w:t>%，剔除价格上涨因素，实际增</w:t>
      </w:r>
      <w:r w:rsidR="00030716" w:rsidRPr="009F571E">
        <w:rPr>
          <w:rFonts w:ascii="仿宋_GB2312" w:eastAsia="仿宋_GB2312" w:hAnsi="仿宋" w:cs="仿宋_GB2312" w:hint="eastAsia"/>
          <w:spacing w:val="6"/>
          <w:sz w:val="30"/>
          <w:szCs w:val="30"/>
        </w:rPr>
        <w:lastRenderedPageBreak/>
        <w:t>长</w:t>
      </w:r>
      <w:r w:rsidR="00637C30">
        <w:rPr>
          <w:rFonts w:ascii="仿宋_GB2312" w:eastAsia="仿宋_GB2312" w:hAnsi="仿宋" w:cs="仿宋_GB2312" w:hint="eastAsia"/>
          <w:spacing w:val="6"/>
          <w:sz w:val="30"/>
          <w:szCs w:val="30"/>
        </w:rPr>
        <w:t>6.7</w:t>
      </w:r>
      <w:r w:rsidR="00030716" w:rsidRPr="009F571E">
        <w:rPr>
          <w:rFonts w:ascii="仿宋_GB2312" w:eastAsia="仿宋_GB2312" w:hAnsi="仿宋" w:cs="仿宋_GB2312" w:hint="eastAsia"/>
          <w:spacing w:val="6"/>
          <w:sz w:val="30"/>
          <w:szCs w:val="30"/>
        </w:rPr>
        <w:t>%。</w:t>
      </w:r>
    </w:p>
    <w:p w:rsidR="00146320" w:rsidRPr="009F571E" w:rsidRDefault="00FA3E3F" w:rsidP="00B951B5">
      <w:pPr>
        <w:spacing w:line="560" w:lineRule="exact"/>
        <w:ind w:firstLine="612"/>
        <w:rPr>
          <w:rFonts w:ascii="仿宋_GB2312" w:eastAsia="仿宋_GB2312" w:hAnsi="仿宋" w:cs="仿宋_GB2312"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sz w:val="30"/>
          <w:szCs w:val="30"/>
        </w:rPr>
        <w:t>全县参加基本养老保险的职工人数</w:t>
      </w:r>
      <w:r w:rsidR="00316AF8">
        <w:rPr>
          <w:rFonts w:ascii="仿宋_GB2312" w:eastAsia="仿宋_GB2312" w:hAnsi="仿宋" w:cs="仿宋_GB2312" w:hint="eastAsia"/>
          <w:sz w:val="30"/>
          <w:szCs w:val="30"/>
        </w:rPr>
        <w:t>36858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人，比上年</w:t>
      </w:r>
      <w:r w:rsidR="005F53BD" w:rsidRPr="009F571E">
        <w:rPr>
          <w:rFonts w:ascii="仿宋_GB2312" w:eastAsia="仿宋_GB2312" w:hAnsi="仿宋" w:cs="仿宋_GB2312" w:hint="eastAsia"/>
          <w:sz w:val="30"/>
          <w:szCs w:val="30"/>
        </w:rPr>
        <w:t>增长13.</w:t>
      </w:r>
      <w:r w:rsidR="00316AF8">
        <w:rPr>
          <w:rFonts w:ascii="仿宋_GB2312" w:eastAsia="仿宋_GB2312" w:hAnsi="仿宋" w:cs="仿宋_GB2312" w:hint="eastAsia"/>
          <w:sz w:val="30"/>
          <w:szCs w:val="30"/>
        </w:rPr>
        <w:t>4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%；参加基本医疗保险职工人数</w:t>
      </w:r>
      <w:r w:rsidR="00316AF8">
        <w:rPr>
          <w:rFonts w:ascii="仿宋_GB2312" w:eastAsia="仿宋_GB2312" w:hAnsi="仿宋" w:cs="仿宋_GB2312" w:hint="eastAsia"/>
          <w:sz w:val="30"/>
          <w:szCs w:val="30"/>
        </w:rPr>
        <w:t>26706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人，比上年</w:t>
      </w:r>
      <w:r w:rsidR="00316AF8">
        <w:rPr>
          <w:rFonts w:ascii="仿宋_GB2312" w:eastAsia="仿宋_GB2312" w:hAnsi="仿宋" w:cs="仿宋_GB2312" w:hint="eastAsia"/>
          <w:sz w:val="30"/>
          <w:szCs w:val="30"/>
        </w:rPr>
        <w:t>增长5.1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%；参加失业保险职工人数</w:t>
      </w:r>
      <w:r w:rsidR="00316AF8">
        <w:rPr>
          <w:rFonts w:ascii="仿宋_GB2312" w:eastAsia="仿宋_GB2312" w:hAnsi="仿宋" w:cs="仿宋_GB2312" w:hint="eastAsia"/>
          <w:sz w:val="30"/>
          <w:szCs w:val="30"/>
        </w:rPr>
        <w:t>12366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人，比上年</w:t>
      </w:r>
      <w:r w:rsidR="00316AF8">
        <w:rPr>
          <w:rFonts w:ascii="仿宋_GB2312" w:eastAsia="仿宋_GB2312" w:hAnsi="仿宋" w:cs="仿宋_GB2312" w:hint="eastAsia"/>
          <w:sz w:val="30"/>
          <w:szCs w:val="30"/>
        </w:rPr>
        <w:t>增长6.1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%;</w:t>
      </w:r>
      <w:r w:rsidR="00146320" w:rsidRPr="009F571E">
        <w:rPr>
          <w:rFonts w:ascii="仿宋_GB2312" w:eastAsia="仿宋_GB2312" w:hAnsi="仿宋" w:cs="仿宋_GB2312" w:hint="eastAsia"/>
          <w:sz w:val="30"/>
          <w:szCs w:val="30"/>
        </w:rPr>
        <w:t>参加农村养老保险</w:t>
      </w:r>
      <w:r w:rsidR="00316AF8">
        <w:rPr>
          <w:rFonts w:ascii="仿宋_GB2312" w:eastAsia="仿宋_GB2312" w:hAnsi="仿宋" w:cs="仿宋_GB2312" w:hint="eastAsia"/>
          <w:sz w:val="30"/>
          <w:szCs w:val="30"/>
        </w:rPr>
        <w:t>71039</w:t>
      </w:r>
      <w:r w:rsidR="00146320" w:rsidRPr="009F571E">
        <w:rPr>
          <w:rFonts w:ascii="仿宋_GB2312" w:eastAsia="仿宋_GB2312" w:hAnsi="仿宋" w:cs="仿宋_GB2312" w:hint="eastAsia"/>
          <w:sz w:val="30"/>
          <w:szCs w:val="30"/>
        </w:rPr>
        <w:t>人，比</w:t>
      </w:r>
      <w:r w:rsidR="0069317E" w:rsidRPr="009F571E">
        <w:rPr>
          <w:rFonts w:ascii="仿宋_GB2312" w:eastAsia="仿宋_GB2312" w:hAnsi="仿宋" w:cs="仿宋_GB2312" w:hint="eastAsia"/>
          <w:sz w:val="30"/>
          <w:szCs w:val="30"/>
        </w:rPr>
        <w:t>上</w:t>
      </w:r>
      <w:r w:rsidR="00146320" w:rsidRPr="009F571E">
        <w:rPr>
          <w:rFonts w:ascii="仿宋_GB2312" w:eastAsia="仿宋_GB2312" w:hAnsi="仿宋" w:cs="仿宋_GB2312" w:hint="eastAsia"/>
          <w:sz w:val="30"/>
          <w:szCs w:val="30"/>
        </w:rPr>
        <w:t>年</w:t>
      </w:r>
      <w:r w:rsidR="00316AF8">
        <w:rPr>
          <w:rFonts w:ascii="仿宋_GB2312" w:eastAsia="仿宋_GB2312" w:hAnsi="仿宋" w:cs="仿宋_GB2312" w:hint="eastAsia"/>
          <w:sz w:val="30"/>
          <w:szCs w:val="30"/>
        </w:rPr>
        <w:t>下降3.3</w:t>
      </w:r>
      <w:r w:rsidR="00146320" w:rsidRPr="009F571E">
        <w:rPr>
          <w:rFonts w:ascii="仿宋_GB2312" w:eastAsia="仿宋_GB2312" w:hAnsi="仿宋" w:cs="仿宋_GB2312" w:hint="eastAsia"/>
          <w:sz w:val="30"/>
          <w:szCs w:val="30"/>
        </w:rPr>
        <w:t>%。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参加城</w:t>
      </w:r>
      <w:r w:rsidR="00A15502" w:rsidRPr="009F571E">
        <w:rPr>
          <w:rFonts w:ascii="仿宋_GB2312" w:eastAsia="仿宋_GB2312" w:hAnsi="仿宋" w:cs="仿宋_GB2312" w:hint="eastAsia"/>
          <w:sz w:val="30"/>
          <w:szCs w:val="30"/>
        </w:rPr>
        <w:t>乡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居民基本医疗保险有</w:t>
      </w:r>
      <w:r w:rsidR="00316AF8">
        <w:rPr>
          <w:rFonts w:ascii="仿宋_GB2312" w:eastAsia="仿宋_GB2312" w:hAnsi="仿宋" w:cs="仿宋_GB2312" w:hint="eastAsia"/>
          <w:sz w:val="30"/>
          <w:szCs w:val="30"/>
        </w:rPr>
        <w:t>207889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人</w:t>
      </w:r>
      <w:r w:rsidR="00A15502" w:rsidRPr="009F571E">
        <w:rPr>
          <w:rFonts w:ascii="仿宋_GB2312" w:eastAsia="仿宋_GB2312" w:hAnsi="仿宋" w:cs="仿宋_GB2312" w:hint="eastAsia"/>
          <w:sz w:val="30"/>
          <w:szCs w:val="30"/>
        </w:rPr>
        <w:t>，比上年</w:t>
      </w:r>
      <w:r w:rsidR="00316AF8">
        <w:rPr>
          <w:rFonts w:ascii="仿宋_GB2312" w:eastAsia="仿宋_GB2312" w:hAnsi="仿宋" w:cs="仿宋_GB2312" w:hint="eastAsia"/>
          <w:sz w:val="30"/>
          <w:szCs w:val="30"/>
        </w:rPr>
        <w:t>下降2.2</w:t>
      </w:r>
      <w:r w:rsidR="00A15502" w:rsidRPr="009F571E">
        <w:rPr>
          <w:rFonts w:ascii="仿宋_GB2312" w:eastAsia="仿宋_GB2312" w:hAnsi="仿宋" w:cs="仿宋_GB2312" w:hint="eastAsia"/>
          <w:sz w:val="30"/>
          <w:szCs w:val="30"/>
        </w:rPr>
        <w:t>%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 xml:space="preserve">。  </w:t>
      </w:r>
    </w:p>
    <w:p w:rsidR="007A051F" w:rsidRPr="009F571E" w:rsidRDefault="00FA3E3F" w:rsidP="00B951B5">
      <w:pPr>
        <w:pStyle w:val="a8"/>
        <w:spacing w:line="560" w:lineRule="exact"/>
        <w:ind w:firstLine="482"/>
        <w:rPr>
          <w:rFonts w:ascii="仿宋_GB2312" w:eastAsia="仿宋_GB2312"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sz w:val="30"/>
          <w:szCs w:val="30"/>
        </w:rPr>
        <w:t>全县有各类型社会福利院1</w:t>
      </w:r>
      <w:r w:rsidR="005068D4" w:rsidRPr="009F571E">
        <w:rPr>
          <w:rFonts w:ascii="仿宋_GB2312" w:eastAsia="仿宋_GB2312" w:hAnsi="仿宋" w:cs="仿宋_GB2312" w:hint="eastAsia"/>
          <w:sz w:val="30"/>
          <w:szCs w:val="30"/>
        </w:rPr>
        <w:t>1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间，床位</w:t>
      </w:r>
      <w:r w:rsidR="00893826" w:rsidRPr="009F571E">
        <w:rPr>
          <w:rFonts w:ascii="仿宋_GB2312" w:eastAsia="仿宋_GB2312" w:hAnsi="仿宋" w:cs="仿宋_GB2312" w:hint="eastAsia"/>
          <w:sz w:val="30"/>
          <w:szCs w:val="30"/>
        </w:rPr>
        <w:t>627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张，收养人数</w:t>
      </w:r>
      <w:r w:rsidR="00F965B8">
        <w:rPr>
          <w:rFonts w:ascii="仿宋_GB2312" w:eastAsia="仿宋_GB2312" w:hAnsi="仿宋" w:cs="仿宋_GB2312" w:hint="eastAsia"/>
          <w:sz w:val="30"/>
          <w:szCs w:val="30"/>
        </w:rPr>
        <w:t>186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人。全县得到各级政府救济</w:t>
      </w:r>
      <w:r w:rsidR="00F965B8">
        <w:rPr>
          <w:rFonts w:ascii="仿宋_GB2312" w:eastAsia="仿宋_GB2312" w:hAnsi="仿宋" w:cs="仿宋_GB2312" w:hint="eastAsia"/>
          <w:sz w:val="30"/>
          <w:szCs w:val="30"/>
        </w:rPr>
        <w:t>11505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人/次；全年共发放救济金额</w:t>
      </w:r>
      <w:r w:rsidR="00F965B8">
        <w:rPr>
          <w:rFonts w:ascii="仿宋_GB2312" w:eastAsia="仿宋_GB2312" w:hAnsi="仿宋" w:cs="仿宋_GB2312" w:hint="eastAsia"/>
          <w:sz w:val="30"/>
          <w:szCs w:val="30"/>
        </w:rPr>
        <w:t>3231.5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万元。</w:t>
      </w:r>
      <w:proofErr w:type="gramStart"/>
      <w:r w:rsidRPr="009F571E">
        <w:rPr>
          <w:rFonts w:ascii="仿宋_GB2312" w:eastAsia="仿宋_GB2312" w:hAnsi="仿宋" w:cs="仿宋_GB2312" w:hint="eastAsia"/>
          <w:sz w:val="30"/>
          <w:szCs w:val="30"/>
        </w:rPr>
        <w:t>享受低保救济</w:t>
      </w:r>
      <w:proofErr w:type="gramEnd"/>
      <w:r w:rsidRPr="009F571E">
        <w:rPr>
          <w:rFonts w:ascii="仿宋_GB2312" w:eastAsia="仿宋_GB2312" w:hAnsi="仿宋" w:cs="仿宋_GB2312" w:hint="eastAsia"/>
          <w:sz w:val="30"/>
          <w:szCs w:val="30"/>
        </w:rPr>
        <w:t>的困难群众</w:t>
      </w:r>
      <w:r w:rsidR="00F965B8">
        <w:rPr>
          <w:rFonts w:ascii="仿宋_GB2312" w:eastAsia="仿宋_GB2312" w:hAnsi="仿宋" w:cs="仿宋_GB2312" w:hint="eastAsia"/>
          <w:sz w:val="30"/>
          <w:szCs w:val="30"/>
        </w:rPr>
        <w:t>7423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人, 发放金额</w:t>
      </w:r>
      <w:r w:rsidR="00F965B8">
        <w:rPr>
          <w:rFonts w:ascii="仿宋_GB2312" w:eastAsia="仿宋_GB2312" w:hAnsi="仿宋" w:cs="仿宋_GB2312" w:hint="eastAsia"/>
          <w:sz w:val="30"/>
          <w:szCs w:val="30"/>
        </w:rPr>
        <w:t>1760.37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万元，其中城镇</w:t>
      </w:r>
      <w:r w:rsidR="00F965B8">
        <w:rPr>
          <w:rFonts w:ascii="仿宋_GB2312" w:eastAsia="仿宋_GB2312" w:hAnsi="仿宋" w:cs="仿宋_GB2312" w:hint="eastAsia"/>
          <w:sz w:val="30"/>
          <w:szCs w:val="30"/>
        </w:rPr>
        <w:t>737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人, 农村</w:t>
      </w:r>
      <w:r w:rsidR="00F965B8">
        <w:rPr>
          <w:rFonts w:ascii="仿宋_GB2312" w:eastAsia="仿宋_GB2312" w:hAnsi="仿宋" w:cs="仿宋_GB2312" w:hint="eastAsia"/>
          <w:sz w:val="30"/>
          <w:szCs w:val="30"/>
        </w:rPr>
        <w:t>6686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人。</w:t>
      </w:r>
      <w:r w:rsidR="007A051F" w:rsidRPr="009F571E">
        <w:rPr>
          <w:rFonts w:ascii="仿宋_GB2312" w:eastAsia="仿宋_GB2312" w:hint="eastAsia"/>
          <w:bCs/>
          <w:sz w:val="30"/>
          <w:szCs w:val="30"/>
        </w:rPr>
        <w:t>保障性住房建设有序推进，</w:t>
      </w:r>
      <w:r w:rsidR="00F965B8">
        <w:rPr>
          <w:rFonts w:ascii="仿宋_GB2312" w:eastAsia="仿宋_GB2312" w:hint="eastAsia"/>
          <w:sz w:val="30"/>
          <w:szCs w:val="30"/>
        </w:rPr>
        <w:t>投资1790.9万元进行城镇</w:t>
      </w:r>
      <w:r w:rsidR="007A051F" w:rsidRPr="009F571E">
        <w:rPr>
          <w:rFonts w:ascii="仿宋_GB2312" w:eastAsia="仿宋_GB2312" w:hint="eastAsia"/>
          <w:sz w:val="30"/>
          <w:szCs w:val="30"/>
        </w:rPr>
        <w:t>保障性住房和棚户区改造</w:t>
      </w:r>
      <w:r w:rsidR="00F965B8">
        <w:rPr>
          <w:rFonts w:ascii="仿宋_GB2312" w:eastAsia="仿宋_GB2312" w:hint="eastAsia"/>
          <w:sz w:val="30"/>
          <w:szCs w:val="30"/>
        </w:rPr>
        <w:t>建设</w:t>
      </w:r>
      <w:r w:rsidR="007A051F" w:rsidRPr="009F571E">
        <w:rPr>
          <w:rFonts w:ascii="仿宋_GB2312" w:eastAsia="仿宋_GB2312" w:hint="eastAsia"/>
          <w:sz w:val="30"/>
          <w:szCs w:val="30"/>
        </w:rPr>
        <w:t>，</w:t>
      </w:r>
      <w:r w:rsidR="00F965B8">
        <w:rPr>
          <w:rFonts w:ascii="仿宋_GB2312" w:eastAsia="仿宋_GB2312" w:hint="eastAsia"/>
          <w:sz w:val="30"/>
          <w:szCs w:val="30"/>
        </w:rPr>
        <w:t>投资1541.16万元进行</w:t>
      </w:r>
      <w:r w:rsidR="007A051F" w:rsidRPr="009F571E">
        <w:rPr>
          <w:rFonts w:ascii="仿宋_GB2312" w:eastAsia="仿宋_GB2312" w:hint="eastAsia"/>
          <w:sz w:val="30"/>
          <w:szCs w:val="30"/>
        </w:rPr>
        <w:t>农村贫困户危房改造。</w:t>
      </w:r>
    </w:p>
    <w:p w:rsidR="00FA3E3F" w:rsidRPr="009F571E" w:rsidRDefault="00FA3E3F" w:rsidP="00B951B5">
      <w:pPr>
        <w:spacing w:line="560" w:lineRule="exact"/>
        <w:rPr>
          <w:rFonts w:ascii="仿宋_GB2312" w:eastAsia="仿宋_GB2312" w:hAnsi="仿宋" w:cs="仿宋_GB2312"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sz w:val="30"/>
          <w:szCs w:val="30"/>
        </w:rPr>
        <w:t>注：</w:t>
      </w:r>
      <w:r w:rsidR="00F84F4B" w:rsidRPr="009F571E">
        <w:rPr>
          <w:rFonts w:ascii="仿宋_GB2312" w:eastAsia="仿宋_GB2312" w:hAnsi="仿宋" w:cs="仿宋_GB2312" w:hint="eastAsia"/>
          <w:sz w:val="30"/>
          <w:szCs w:val="30"/>
        </w:rPr>
        <w:t xml:space="preserve"> 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1、本公报各项统计数据为初步统计数。</w:t>
      </w:r>
    </w:p>
    <w:p w:rsidR="00FA3E3F" w:rsidRPr="009F571E" w:rsidRDefault="00FA3E3F" w:rsidP="00B951B5">
      <w:pPr>
        <w:spacing w:line="560" w:lineRule="exact"/>
        <w:rPr>
          <w:rFonts w:ascii="仿宋_GB2312" w:eastAsia="仿宋_GB2312" w:hAnsi="仿宋" w:cs="仿宋_GB2312"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sz w:val="30"/>
          <w:szCs w:val="30"/>
        </w:rPr>
        <w:t xml:space="preserve">    </w:t>
      </w:r>
      <w:r w:rsidR="00F84F4B" w:rsidRPr="009F571E">
        <w:rPr>
          <w:rFonts w:ascii="仿宋_GB2312" w:eastAsia="仿宋_GB2312" w:hAnsi="仿宋" w:cs="仿宋_GB2312" w:hint="eastAsia"/>
          <w:sz w:val="30"/>
          <w:szCs w:val="30"/>
        </w:rPr>
        <w:t xml:space="preserve"> </w:t>
      </w:r>
      <w:r w:rsidRPr="009F571E">
        <w:rPr>
          <w:rFonts w:ascii="仿宋_GB2312" w:eastAsia="仿宋_GB2312" w:hAnsi="仿宋" w:cs="仿宋_GB2312" w:hint="eastAsia"/>
          <w:sz w:val="30"/>
          <w:szCs w:val="30"/>
        </w:rPr>
        <w:t>2、公报中国内生产总值、增加值绝对数按现价计算，增长速度按可比价计算。</w:t>
      </w:r>
    </w:p>
    <w:p w:rsidR="00FA3E3F" w:rsidRPr="009F571E" w:rsidRDefault="00FA3E3F" w:rsidP="00B951B5">
      <w:pPr>
        <w:spacing w:line="560" w:lineRule="exact"/>
        <w:ind w:firstLineChars="250" w:firstLine="750"/>
        <w:rPr>
          <w:rFonts w:ascii="仿宋_GB2312" w:eastAsia="仿宋_GB2312" w:hAnsi="仿宋" w:cs="仿宋_GB2312"/>
          <w:sz w:val="30"/>
          <w:szCs w:val="30"/>
        </w:rPr>
      </w:pPr>
      <w:r w:rsidRPr="009F571E">
        <w:rPr>
          <w:rFonts w:ascii="仿宋_GB2312" w:eastAsia="仿宋_GB2312" w:hAnsi="仿宋" w:cs="仿宋_GB2312" w:hint="eastAsia"/>
          <w:sz w:val="30"/>
          <w:szCs w:val="30"/>
        </w:rPr>
        <w:t>3、本公报中的各项指标对比基数，为上年《蕉岭统计年鉴》公布的统计数据。</w:t>
      </w:r>
    </w:p>
    <w:sectPr w:rsidR="00FA3E3F" w:rsidRPr="009F571E" w:rsidSect="00B718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Fmt w:val="decimalHalfWidth"/>
      </w:footnotePr>
      <w:endnotePr>
        <w:numFmt w:val="chineseCounting"/>
      </w:endnotePr>
      <w:pgSz w:w="11905" w:h="16837"/>
      <w:pgMar w:top="1417" w:right="1417" w:bottom="1417" w:left="1417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D1" w:rsidRDefault="00CA2CD1">
      <w:pPr>
        <w:spacing w:line="240" w:lineRule="auto"/>
      </w:pPr>
      <w:r>
        <w:separator/>
      </w:r>
    </w:p>
  </w:endnote>
  <w:endnote w:type="continuationSeparator" w:id="0">
    <w:p w:rsidR="00CA2CD1" w:rsidRDefault="00CA2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3F" w:rsidRDefault="00E76971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453.5pt;height:28.3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filled="f" stroked="f">
          <v:textbox style="mso-next-textbox:#_x0000_s2050" inset="0,0,0,0">
            <w:txbxContent>
              <w:p w:rsidR="00FA3E3F" w:rsidRDefault="00FA3E3F">
                <w:pPr>
                  <w:spacing w:line="187" w:lineRule="atLeast"/>
                  <w:jc w:val="center"/>
                </w:pPr>
                <w:r>
                  <w:rPr>
                    <w:rFonts w:hint="eastAsia"/>
                  </w:rPr>
                  <w:t>-</w:t>
                </w:r>
                <w:r w:rsidR="00E76971">
                  <w:fldChar w:fldCharType="begin"/>
                </w:r>
                <w:r w:rsidR="00E76971">
                  <w:instrText xml:space="preserve"> PAGE \* Arabic \* MERGEFORMAT </w:instrText>
                </w:r>
                <w:r w:rsidR="00E76971">
                  <w:fldChar w:fldCharType="separate"/>
                </w:r>
                <w:r w:rsidR="00E76971">
                  <w:rPr>
                    <w:noProof/>
                  </w:rPr>
                  <w:t>2</w:t>
                </w:r>
                <w:r w:rsidR="00E76971">
                  <w:rPr>
                    <w:noProof/>
                  </w:rPr>
                  <w:fldChar w:fldCharType="end"/>
                </w:r>
                <w:r>
                  <w:rPr>
                    <w:rFonts w:hint="eastAsia"/>
                  </w:rPr>
                  <w:t>-</w:t>
                </w:r>
              </w:p>
              <w:p w:rsidR="00FA3E3F" w:rsidRDefault="00FA3E3F">
                <w:pPr>
                  <w:spacing w:line="384" w:lineRule="auto"/>
                </w:pPr>
              </w:p>
            </w:txbxContent>
          </v:textbox>
          <w10:wrap type="non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3F" w:rsidRDefault="00E76971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453.5pt;height:28.3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filled="f" stroked="f">
          <v:textbox style="mso-next-textbox:#_x0000_s2049" inset="0,0,0,0">
            <w:txbxContent>
              <w:p w:rsidR="00FA3E3F" w:rsidRDefault="00FA3E3F">
                <w:pPr>
                  <w:spacing w:line="187" w:lineRule="atLeast"/>
                  <w:jc w:val="center"/>
                </w:pPr>
                <w:r>
                  <w:rPr>
                    <w:rFonts w:hint="eastAsia"/>
                  </w:rPr>
                  <w:t>-</w:t>
                </w:r>
                <w:r w:rsidR="00E76971">
                  <w:fldChar w:fldCharType="begin"/>
                </w:r>
                <w:r w:rsidR="00E76971">
                  <w:instrText xml:space="preserve"> PAGE \* Arabic \* MERGEFORMAT </w:instrText>
                </w:r>
                <w:r w:rsidR="00E76971">
                  <w:fldChar w:fldCharType="separate"/>
                </w:r>
                <w:r w:rsidR="00E76971">
                  <w:rPr>
                    <w:noProof/>
                  </w:rPr>
                  <w:t>1</w:t>
                </w:r>
                <w:r w:rsidR="00E76971">
                  <w:rPr>
                    <w:noProof/>
                  </w:rPr>
                  <w:fldChar w:fldCharType="end"/>
                </w:r>
                <w:r>
                  <w:rPr>
                    <w:rFonts w:hint="eastAsia"/>
                  </w:rPr>
                  <w:t>-</w:t>
                </w:r>
              </w:p>
            </w:txbxContent>
          </v:textbox>
          <w10:wrap type="none"/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71" w:rsidRDefault="00E769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D1" w:rsidRDefault="00CA2CD1">
      <w:pPr>
        <w:spacing w:line="240" w:lineRule="auto"/>
      </w:pPr>
      <w:r>
        <w:separator/>
      </w:r>
    </w:p>
  </w:footnote>
  <w:footnote w:type="continuationSeparator" w:id="0">
    <w:p w:rsidR="00CA2CD1" w:rsidRDefault="00CA2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3F" w:rsidRDefault="00E76971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453.5pt;height:34.8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filled="f" stroked="f">
          <v:textbox style="mso-next-textbox:#_x0000_s2052" inset="0,0,0,0">
            <w:txbxContent>
              <w:p w:rsidR="00FA3E3F" w:rsidRDefault="00FA3E3F">
                <w:pPr>
                  <w:spacing w:line="187" w:lineRule="atLeast"/>
                </w:pPr>
              </w:p>
              <w:p w:rsidR="00FA3E3F" w:rsidRDefault="00FA3E3F">
                <w:pPr>
                  <w:spacing w:line="384" w:lineRule="auto"/>
                </w:pPr>
              </w:p>
            </w:txbxContent>
          </v:textbox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3F" w:rsidRDefault="00E76971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453.5pt;height:34.8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filled="f" stroked="f">
          <v:textbox style="mso-next-textbox:#_x0000_s2051" inset="0,0,0,0">
            <w:txbxContent>
              <w:p w:rsidR="00FA3E3F" w:rsidRDefault="00FA3E3F">
                <w:pPr>
                  <w:spacing w:line="187" w:lineRule="atLeast"/>
                </w:pPr>
              </w:p>
              <w:p w:rsidR="00FA3E3F" w:rsidRDefault="00FA3E3F">
                <w:pPr>
                  <w:spacing w:line="384" w:lineRule="auto"/>
                </w:pPr>
              </w:p>
            </w:txbxContent>
          </v:textbox>
          <w10:wrap type="non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71" w:rsidRDefault="00E769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numFmt w:val="decimalHalfWidth"/>
    <w:footnote w:id="-1"/>
    <w:footnote w:id="0"/>
  </w:footnotePr>
  <w:endnotePr>
    <w:numFmt w:val="chineseCounting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5AE"/>
    <w:rsid w:val="00030716"/>
    <w:rsid w:val="000453C7"/>
    <w:rsid w:val="00046E9F"/>
    <w:rsid w:val="00050584"/>
    <w:rsid w:val="00055292"/>
    <w:rsid w:val="00065C74"/>
    <w:rsid w:val="00075FD4"/>
    <w:rsid w:val="000933AE"/>
    <w:rsid w:val="000A3698"/>
    <w:rsid w:val="000A6D95"/>
    <w:rsid w:val="000C46F3"/>
    <w:rsid w:val="000C6069"/>
    <w:rsid w:val="000E6028"/>
    <w:rsid w:val="000F6DD1"/>
    <w:rsid w:val="00101B8A"/>
    <w:rsid w:val="001021A6"/>
    <w:rsid w:val="00102A9B"/>
    <w:rsid w:val="001037C2"/>
    <w:rsid w:val="0010518E"/>
    <w:rsid w:val="00106DC0"/>
    <w:rsid w:val="00106FDF"/>
    <w:rsid w:val="001118B1"/>
    <w:rsid w:val="001214D5"/>
    <w:rsid w:val="001359D3"/>
    <w:rsid w:val="00143A2E"/>
    <w:rsid w:val="00146320"/>
    <w:rsid w:val="001577E1"/>
    <w:rsid w:val="001634F4"/>
    <w:rsid w:val="00172A27"/>
    <w:rsid w:val="0018184B"/>
    <w:rsid w:val="001A44CA"/>
    <w:rsid w:val="001A569B"/>
    <w:rsid w:val="001C1F87"/>
    <w:rsid w:val="001C585C"/>
    <w:rsid w:val="001D2FB2"/>
    <w:rsid w:val="001E7101"/>
    <w:rsid w:val="001F50CF"/>
    <w:rsid w:val="00216CB1"/>
    <w:rsid w:val="00232ED5"/>
    <w:rsid w:val="00236C9B"/>
    <w:rsid w:val="00254837"/>
    <w:rsid w:val="0025541D"/>
    <w:rsid w:val="00271D3E"/>
    <w:rsid w:val="00276A02"/>
    <w:rsid w:val="002809E3"/>
    <w:rsid w:val="002A119B"/>
    <w:rsid w:val="002B67D5"/>
    <w:rsid w:val="002C3411"/>
    <w:rsid w:val="002D38C3"/>
    <w:rsid w:val="002D73BC"/>
    <w:rsid w:val="002E511A"/>
    <w:rsid w:val="0030233B"/>
    <w:rsid w:val="0031246A"/>
    <w:rsid w:val="0031346A"/>
    <w:rsid w:val="00314C60"/>
    <w:rsid w:val="00316AF8"/>
    <w:rsid w:val="00362504"/>
    <w:rsid w:val="00371631"/>
    <w:rsid w:val="003877E0"/>
    <w:rsid w:val="00391D62"/>
    <w:rsid w:val="00397C53"/>
    <w:rsid w:val="003A7E15"/>
    <w:rsid w:val="003B0CC1"/>
    <w:rsid w:val="003D070F"/>
    <w:rsid w:val="003D6E10"/>
    <w:rsid w:val="003E5183"/>
    <w:rsid w:val="004204C9"/>
    <w:rsid w:val="0042168F"/>
    <w:rsid w:val="0042455B"/>
    <w:rsid w:val="00440997"/>
    <w:rsid w:val="00442629"/>
    <w:rsid w:val="00443098"/>
    <w:rsid w:val="00472E2B"/>
    <w:rsid w:val="0048183A"/>
    <w:rsid w:val="0048194F"/>
    <w:rsid w:val="004C1752"/>
    <w:rsid w:val="004C7722"/>
    <w:rsid w:val="004D0A89"/>
    <w:rsid w:val="004D3B3D"/>
    <w:rsid w:val="004E1A47"/>
    <w:rsid w:val="00505138"/>
    <w:rsid w:val="005068D4"/>
    <w:rsid w:val="005246F8"/>
    <w:rsid w:val="005328A7"/>
    <w:rsid w:val="00535F98"/>
    <w:rsid w:val="00543489"/>
    <w:rsid w:val="00544259"/>
    <w:rsid w:val="0054539F"/>
    <w:rsid w:val="00552805"/>
    <w:rsid w:val="00572EF5"/>
    <w:rsid w:val="0057445F"/>
    <w:rsid w:val="00582165"/>
    <w:rsid w:val="00590F4F"/>
    <w:rsid w:val="00592528"/>
    <w:rsid w:val="00592C4C"/>
    <w:rsid w:val="005942BD"/>
    <w:rsid w:val="00596C88"/>
    <w:rsid w:val="00597B85"/>
    <w:rsid w:val="005B796D"/>
    <w:rsid w:val="005D0A0C"/>
    <w:rsid w:val="005D6AEA"/>
    <w:rsid w:val="005F0FE3"/>
    <w:rsid w:val="005F53BD"/>
    <w:rsid w:val="0060650C"/>
    <w:rsid w:val="00613C63"/>
    <w:rsid w:val="00621B88"/>
    <w:rsid w:val="00633C22"/>
    <w:rsid w:val="0063770E"/>
    <w:rsid w:val="00637C30"/>
    <w:rsid w:val="00641B33"/>
    <w:rsid w:val="006735B1"/>
    <w:rsid w:val="0067658D"/>
    <w:rsid w:val="00682701"/>
    <w:rsid w:val="00687016"/>
    <w:rsid w:val="00690FF6"/>
    <w:rsid w:val="0069317E"/>
    <w:rsid w:val="006A1D08"/>
    <w:rsid w:val="006B43EB"/>
    <w:rsid w:val="006D3726"/>
    <w:rsid w:val="006D7936"/>
    <w:rsid w:val="006E1ED3"/>
    <w:rsid w:val="006E7860"/>
    <w:rsid w:val="006F09DD"/>
    <w:rsid w:val="006F7DEB"/>
    <w:rsid w:val="0070479A"/>
    <w:rsid w:val="00707444"/>
    <w:rsid w:val="00714F87"/>
    <w:rsid w:val="00723403"/>
    <w:rsid w:val="00725590"/>
    <w:rsid w:val="007353C9"/>
    <w:rsid w:val="007369E4"/>
    <w:rsid w:val="00747193"/>
    <w:rsid w:val="00770C49"/>
    <w:rsid w:val="00774B52"/>
    <w:rsid w:val="00776415"/>
    <w:rsid w:val="007861E8"/>
    <w:rsid w:val="00791F28"/>
    <w:rsid w:val="007966EE"/>
    <w:rsid w:val="00797881"/>
    <w:rsid w:val="007A051F"/>
    <w:rsid w:val="007A3B5C"/>
    <w:rsid w:val="007B17AD"/>
    <w:rsid w:val="007B6899"/>
    <w:rsid w:val="007B6973"/>
    <w:rsid w:val="007D4F2D"/>
    <w:rsid w:val="00810F3A"/>
    <w:rsid w:val="0081135D"/>
    <w:rsid w:val="00814F33"/>
    <w:rsid w:val="00825290"/>
    <w:rsid w:val="00833AC8"/>
    <w:rsid w:val="00834694"/>
    <w:rsid w:val="008349D1"/>
    <w:rsid w:val="00836ECE"/>
    <w:rsid w:val="008403EB"/>
    <w:rsid w:val="0084089C"/>
    <w:rsid w:val="00851635"/>
    <w:rsid w:val="00852469"/>
    <w:rsid w:val="0087051E"/>
    <w:rsid w:val="00883FDC"/>
    <w:rsid w:val="00893826"/>
    <w:rsid w:val="008A0344"/>
    <w:rsid w:val="008A3C11"/>
    <w:rsid w:val="008B32A6"/>
    <w:rsid w:val="008B3DFE"/>
    <w:rsid w:val="008D73F1"/>
    <w:rsid w:val="008E451C"/>
    <w:rsid w:val="00913ACA"/>
    <w:rsid w:val="00915086"/>
    <w:rsid w:val="009234AA"/>
    <w:rsid w:val="00930347"/>
    <w:rsid w:val="00935032"/>
    <w:rsid w:val="0094192C"/>
    <w:rsid w:val="00975388"/>
    <w:rsid w:val="009810B8"/>
    <w:rsid w:val="009916CB"/>
    <w:rsid w:val="00992B9F"/>
    <w:rsid w:val="009A2796"/>
    <w:rsid w:val="009B0F4D"/>
    <w:rsid w:val="009C5D19"/>
    <w:rsid w:val="009C5FCD"/>
    <w:rsid w:val="009D3E3F"/>
    <w:rsid w:val="009E0744"/>
    <w:rsid w:val="009F571E"/>
    <w:rsid w:val="00A04AA3"/>
    <w:rsid w:val="00A15502"/>
    <w:rsid w:val="00A21370"/>
    <w:rsid w:val="00A267F1"/>
    <w:rsid w:val="00A27617"/>
    <w:rsid w:val="00A66326"/>
    <w:rsid w:val="00A7269D"/>
    <w:rsid w:val="00A769F1"/>
    <w:rsid w:val="00A81057"/>
    <w:rsid w:val="00A87EF5"/>
    <w:rsid w:val="00A90E4C"/>
    <w:rsid w:val="00A92290"/>
    <w:rsid w:val="00AA1228"/>
    <w:rsid w:val="00AA42DB"/>
    <w:rsid w:val="00AB6C1E"/>
    <w:rsid w:val="00AC1CC5"/>
    <w:rsid w:val="00AD6832"/>
    <w:rsid w:val="00AF4428"/>
    <w:rsid w:val="00AF563E"/>
    <w:rsid w:val="00AF64F3"/>
    <w:rsid w:val="00B01666"/>
    <w:rsid w:val="00B0601A"/>
    <w:rsid w:val="00B11BD8"/>
    <w:rsid w:val="00B144E4"/>
    <w:rsid w:val="00B17043"/>
    <w:rsid w:val="00B229F1"/>
    <w:rsid w:val="00B23669"/>
    <w:rsid w:val="00B31348"/>
    <w:rsid w:val="00B31614"/>
    <w:rsid w:val="00B472F0"/>
    <w:rsid w:val="00B67975"/>
    <w:rsid w:val="00B718B2"/>
    <w:rsid w:val="00B951B5"/>
    <w:rsid w:val="00BB448B"/>
    <w:rsid w:val="00BC3BAC"/>
    <w:rsid w:val="00BE5185"/>
    <w:rsid w:val="00BE676E"/>
    <w:rsid w:val="00C030A7"/>
    <w:rsid w:val="00C03F0D"/>
    <w:rsid w:val="00C06AB8"/>
    <w:rsid w:val="00C1352B"/>
    <w:rsid w:val="00C15617"/>
    <w:rsid w:val="00C20F00"/>
    <w:rsid w:val="00C22C5E"/>
    <w:rsid w:val="00C57324"/>
    <w:rsid w:val="00C618EB"/>
    <w:rsid w:val="00C724A3"/>
    <w:rsid w:val="00C777A7"/>
    <w:rsid w:val="00C93BF3"/>
    <w:rsid w:val="00CA1944"/>
    <w:rsid w:val="00CA2CD1"/>
    <w:rsid w:val="00CA6195"/>
    <w:rsid w:val="00CA734A"/>
    <w:rsid w:val="00CB595D"/>
    <w:rsid w:val="00CB65C3"/>
    <w:rsid w:val="00CC00BF"/>
    <w:rsid w:val="00CC026E"/>
    <w:rsid w:val="00CC5E07"/>
    <w:rsid w:val="00CD24B3"/>
    <w:rsid w:val="00CD4B86"/>
    <w:rsid w:val="00CD7042"/>
    <w:rsid w:val="00CF73E6"/>
    <w:rsid w:val="00D0531F"/>
    <w:rsid w:val="00D07873"/>
    <w:rsid w:val="00D76310"/>
    <w:rsid w:val="00D816B7"/>
    <w:rsid w:val="00DC1A8F"/>
    <w:rsid w:val="00DC4ADA"/>
    <w:rsid w:val="00DC5DEF"/>
    <w:rsid w:val="00DD27F2"/>
    <w:rsid w:val="00DD4506"/>
    <w:rsid w:val="00DE0F14"/>
    <w:rsid w:val="00DE15E0"/>
    <w:rsid w:val="00DF20DC"/>
    <w:rsid w:val="00E14F13"/>
    <w:rsid w:val="00E24F48"/>
    <w:rsid w:val="00E26B9B"/>
    <w:rsid w:val="00E51EA9"/>
    <w:rsid w:val="00E5346A"/>
    <w:rsid w:val="00E654FC"/>
    <w:rsid w:val="00E67CA9"/>
    <w:rsid w:val="00E76971"/>
    <w:rsid w:val="00E83FFB"/>
    <w:rsid w:val="00E84FA0"/>
    <w:rsid w:val="00E85669"/>
    <w:rsid w:val="00EA235C"/>
    <w:rsid w:val="00EB0DA3"/>
    <w:rsid w:val="00EB348C"/>
    <w:rsid w:val="00EB6B14"/>
    <w:rsid w:val="00EB72B4"/>
    <w:rsid w:val="00ED18BA"/>
    <w:rsid w:val="00ED59C7"/>
    <w:rsid w:val="00ED5EFD"/>
    <w:rsid w:val="00F0056F"/>
    <w:rsid w:val="00F05D9E"/>
    <w:rsid w:val="00F207BB"/>
    <w:rsid w:val="00F4243C"/>
    <w:rsid w:val="00F562B1"/>
    <w:rsid w:val="00F60309"/>
    <w:rsid w:val="00F612E2"/>
    <w:rsid w:val="00F703A9"/>
    <w:rsid w:val="00F70545"/>
    <w:rsid w:val="00F84F4B"/>
    <w:rsid w:val="00F965B8"/>
    <w:rsid w:val="00FA16BC"/>
    <w:rsid w:val="00FA3E3F"/>
    <w:rsid w:val="00FA6A26"/>
    <w:rsid w:val="00FA777B"/>
    <w:rsid w:val="00FB2EAA"/>
    <w:rsid w:val="00FB5AD6"/>
    <w:rsid w:val="00FC1C2F"/>
    <w:rsid w:val="00FC79EA"/>
    <w:rsid w:val="00FD1DF6"/>
    <w:rsid w:val="00FE6575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B2"/>
    <w:pPr>
      <w:widowControl w:val="0"/>
      <w:spacing w:line="550" w:lineRule="auto"/>
      <w:ind w:left="1"/>
      <w:jc w:val="both"/>
      <w:textAlignment w:val="bottom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码 Char"/>
    <w:basedOn w:val="Char0"/>
    <w:rsid w:val="00B718B2"/>
    <w:rPr>
      <w:rFonts w:ascii="Times New Roman" w:eastAsia="宋体" w:hAnsi="Times New Roman"/>
      <w:b w:val="0"/>
      <w:i w:val="0"/>
      <w:strike w:val="0"/>
      <w:color w:val="000000"/>
      <w:spacing w:val="0"/>
      <w:w w:val="100"/>
      <w:sz w:val="21"/>
      <w:vertAlign w:val="baseline"/>
    </w:rPr>
  </w:style>
  <w:style w:type="character" w:customStyle="1" w:styleId="a3">
    <w:name w:val="链接"/>
    <w:basedOn w:val="a0"/>
    <w:rsid w:val="00B718B2"/>
    <w:rPr>
      <w:color w:val="0000FF"/>
      <w:u w:val="single" w:color="0000FF"/>
    </w:rPr>
  </w:style>
  <w:style w:type="character" w:customStyle="1" w:styleId="Char0">
    <w:name w:val="默认段落字体 Char"/>
    <w:rsid w:val="00B718B2"/>
    <w:rPr>
      <w:rFonts w:ascii="Times New Roman" w:eastAsia="宋体" w:hAnsi="Times New Roman"/>
      <w:b w:val="0"/>
      <w:i w:val="0"/>
      <w:strike w:val="0"/>
      <w:color w:val="000000"/>
      <w:spacing w:val="0"/>
      <w:w w:val="100"/>
      <w:sz w:val="21"/>
      <w:vertAlign w:val="baseline"/>
    </w:rPr>
  </w:style>
  <w:style w:type="paragraph" w:customStyle="1" w:styleId="3CharChar">
    <w:name w:val="标题 3 Char Char"/>
    <w:basedOn w:val="a"/>
    <w:next w:val="a"/>
    <w:rsid w:val="00B718B2"/>
    <w:rPr>
      <w:rFonts w:eastAsia="黑体"/>
    </w:rPr>
  </w:style>
  <w:style w:type="paragraph" w:customStyle="1" w:styleId="1CharChar">
    <w:name w:val="目录 1 Char Char"/>
    <w:basedOn w:val="a"/>
    <w:next w:val="a"/>
    <w:rsid w:val="00B718B2"/>
    <w:pPr>
      <w:spacing w:line="218" w:lineRule="atLeast"/>
      <w:jc w:val="left"/>
    </w:pPr>
  </w:style>
  <w:style w:type="paragraph" w:customStyle="1" w:styleId="2CharChar">
    <w:name w:val="目录 2 Char Char"/>
    <w:basedOn w:val="a"/>
    <w:next w:val="a"/>
    <w:rsid w:val="00B718B2"/>
    <w:pPr>
      <w:spacing w:line="461" w:lineRule="auto"/>
      <w:ind w:left="420"/>
    </w:pPr>
  </w:style>
  <w:style w:type="paragraph" w:customStyle="1" w:styleId="a4">
    <w:name w:val="目录标题"/>
    <w:basedOn w:val="a"/>
    <w:next w:val="a"/>
    <w:rsid w:val="00B718B2"/>
    <w:pPr>
      <w:spacing w:line="218" w:lineRule="atLeast"/>
      <w:jc w:val="center"/>
    </w:pPr>
    <w:rPr>
      <w:rFonts w:ascii="Arial" w:eastAsia="黑体" w:hAnsi="Arial"/>
      <w:spacing w:val="51"/>
      <w:sz w:val="44"/>
    </w:rPr>
  </w:style>
  <w:style w:type="paragraph" w:customStyle="1" w:styleId="CharChar">
    <w:name w:val="标题 Char Char"/>
    <w:basedOn w:val="a"/>
    <w:rsid w:val="00B718B2"/>
    <w:pPr>
      <w:spacing w:line="218" w:lineRule="atLeast"/>
      <w:jc w:val="center"/>
    </w:pPr>
    <w:rPr>
      <w:rFonts w:ascii="Arial" w:eastAsia="黑体" w:hAnsi="Arial"/>
      <w:sz w:val="52"/>
    </w:rPr>
  </w:style>
  <w:style w:type="paragraph" w:customStyle="1" w:styleId="CharChar0">
    <w:name w:val="页脚 Char Char"/>
    <w:basedOn w:val="a"/>
    <w:rsid w:val="00B718B2"/>
    <w:pPr>
      <w:jc w:val="left"/>
    </w:pPr>
    <w:rPr>
      <w:sz w:val="18"/>
    </w:rPr>
  </w:style>
  <w:style w:type="paragraph" w:customStyle="1" w:styleId="WPSPlain">
    <w:name w:val="WPS Plain"/>
    <w:rsid w:val="00B718B2"/>
  </w:style>
  <w:style w:type="paragraph" w:customStyle="1" w:styleId="3CharChar0">
    <w:name w:val="目录 3 Char Char"/>
    <w:basedOn w:val="a"/>
    <w:next w:val="a"/>
    <w:rsid w:val="00B718B2"/>
    <w:pPr>
      <w:spacing w:line="461" w:lineRule="auto"/>
      <w:ind w:left="420"/>
    </w:pPr>
  </w:style>
  <w:style w:type="paragraph" w:customStyle="1" w:styleId="CharChar1">
    <w:name w:val="日期 Char Char"/>
    <w:basedOn w:val="a"/>
    <w:next w:val="a"/>
    <w:rsid w:val="00B718B2"/>
    <w:rPr>
      <w:sz w:val="30"/>
    </w:rPr>
  </w:style>
  <w:style w:type="paragraph" w:customStyle="1" w:styleId="CharChar2">
    <w:name w:val="页眉 Char Char"/>
    <w:basedOn w:val="a"/>
    <w:rsid w:val="00B718B2"/>
    <w:pPr>
      <w:jc w:val="center"/>
    </w:pPr>
    <w:rPr>
      <w:sz w:val="18"/>
    </w:rPr>
  </w:style>
  <w:style w:type="paragraph" w:customStyle="1" w:styleId="a5">
    <w:name w:val="文章副标题"/>
    <w:basedOn w:val="a"/>
    <w:rsid w:val="00B718B2"/>
    <w:pPr>
      <w:spacing w:line="218" w:lineRule="atLeast"/>
      <w:jc w:val="center"/>
    </w:pPr>
    <w:rPr>
      <w:sz w:val="36"/>
    </w:rPr>
  </w:style>
  <w:style w:type="paragraph" w:customStyle="1" w:styleId="1CharChar0">
    <w:name w:val="标题 1 Char Char"/>
    <w:basedOn w:val="a"/>
    <w:rsid w:val="00B718B2"/>
    <w:pPr>
      <w:spacing w:line="218" w:lineRule="atLeast"/>
      <w:jc w:val="center"/>
    </w:pPr>
    <w:rPr>
      <w:rFonts w:ascii="Arial" w:eastAsia="黑体" w:hAnsi="Arial"/>
      <w:sz w:val="32"/>
    </w:rPr>
  </w:style>
  <w:style w:type="paragraph" w:customStyle="1" w:styleId="4CharChar">
    <w:name w:val="目录 4 Char Char"/>
    <w:basedOn w:val="a"/>
    <w:next w:val="a"/>
    <w:rsid w:val="00B718B2"/>
    <w:pPr>
      <w:spacing w:line="461" w:lineRule="auto"/>
      <w:ind w:left="420" w:firstLine="630"/>
    </w:pPr>
  </w:style>
  <w:style w:type="paragraph" w:customStyle="1" w:styleId="2CharChar0">
    <w:name w:val="标题 2 Char Char"/>
    <w:basedOn w:val="a"/>
    <w:rsid w:val="00B718B2"/>
    <w:pPr>
      <w:spacing w:line="218" w:lineRule="atLeast"/>
      <w:jc w:val="center"/>
    </w:pPr>
    <w:rPr>
      <w:sz w:val="28"/>
    </w:rPr>
  </w:style>
  <w:style w:type="paragraph" w:styleId="a6">
    <w:name w:val="header"/>
    <w:basedOn w:val="a"/>
    <w:link w:val="Char1"/>
    <w:uiPriority w:val="99"/>
    <w:unhideWhenUsed/>
    <w:rsid w:val="006B4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B43EB"/>
    <w:rPr>
      <w:color w:val="000000"/>
      <w:sz w:val="18"/>
      <w:szCs w:val="18"/>
    </w:rPr>
  </w:style>
  <w:style w:type="paragraph" w:styleId="a7">
    <w:name w:val="footer"/>
    <w:basedOn w:val="a"/>
    <w:link w:val="Char2"/>
    <w:unhideWhenUsed/>
    <w:rsid w:val="006B43E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6B43EB"/>
    <w:rPr>
      <w:color w:val="000000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A051F"/>
    <w:pPr>
      <w:widowControl/>
      <w:spacing w:before="100" w:beforeAutospacing="1" w:after="100" w:afterAutospacing="1" w:line="288" w:lineRule="atLeast"/>
      <w:ind w:left="0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character" w:styleId="a9">
    <w:name w:val="page number"/>
    <w:basedOn w:val="a0"/>
    <w:rsid w:val="004D3B3D"/>
  </w:style>
  <w:style w:type="paragraph" w:styleId="aa">
    <w:name w:val="Balloon Text"/>
    <w:basedOn w:val="a"/>
    <w:link w:val="Char3"/>
    <w:uiPriority w:val="99"/>
    <w:semiHidden/>
    <w:unhideWhenUsed/>
    <w:rsid w:val="00915086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15086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94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7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68BC80"/>
                        <w:bottom w:val="none" w:sz="0" w:space="0" w:color="auto"/>
                        <w:right w:val="single" w:sz="4" w:space="6" w:color="68BC80"/>
                      </w:divBdr>
                      <w:divsChild>
                        <w:div w:id="8771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9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3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68BC80"/>
                        <w:bottom w:val="none" w:sz="0" w:space="0" w:color="auto"/>
                        <w:right w:val="single" w:sz="4" w:space="6" w:color="68BC80"/>
                      </w:divBdr>
                      <w:divsChild>
                        <w:div w:id="3077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6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/>
              <a:t>2011-2015</a:t>
            </a:r>
            <a:r>
              <a:rPr lang="zh-CN" altLang="en-US"/>
              <a:t>年地区生产总值及其增长速度</a:t>
            </a:r>
          </a:p>
        </c:rich>
      </c:tx>
      <c:layout>
        <c:manualLayout>
          <c:xMode val="edge"/>
          <c:yMode val="edge"/>
          <c:x val="0.24821683309557832"/>
          <c:y val="2.1806853582554641E-2"/>
        </c:manualLayout>
      </c:layout>
      <c:overlay val="0"/>
      <c:spPr>
        <a:noFill/>
        <a:ln w="2530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12268188302457"/>
          <c:y val="0.31464174454828664"/>
          <c:w val="0.78316690442225123"/>
          <c:h val="0.59813084112149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地区生产总值</c:v>
                </c:pt>
              </c:strCache>
            </c:strRef>
          </c:tx>
          <c:spPr>
            <a:solidFill>
              <a:srgbClr val="9999FF"/>
            </a:solidFill>
            <a:ln w="1265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8">
                <a:noFill/>
              </a:ln>
            </c:spPr>
            <c:txPr>
              <a:bodyPr/>
              <a:lstStyle/>
              <a:p>
                <a:pPr>
                  <a:defRPr sz="7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458572</c:v>
                </c:pt>
                <c:pt idx="1">
                  <c:v>508860</c:v>
                </c:pt>
                <c:pt idx="2">
                  <c:v>558861</c:v>
                </c:pt>
                <c:pt idx="3">
                  <c:v>614162</c:v>
                </c:pt>
                <c:pt idx="4">
                  <c:v>668403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450432"/>
        <c:axId val="226576256"/>
      </c:barChart>
      <c:lineChart>
        <c:grouping val="standar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增长速度</c:v>
                </c:pt>
              </c:strCache>
            </c:strRef>
          </c:tx>
          <c:spPr>
            <a:ln w="12654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308">
                <a:noFill/>
              </a:ln>
            </c:spPr>
            <c:txPr>
              <a:bodyPr/>
              <a:lstStyle/>
              <a:p>
                <a:pPr>
                  <a:defRPr sz="7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12.1</c:v>
                </c:pt>
                <c:pt idx="1">
                  <c:v>10.7</c:v>
                </c:pt>
                <c:pt idx="2">
                  <c:v>12.8</c:v>
                </c:pt>
                <c:pt idx="3">
                  <c:v>11.3</c:v>
                </c:pt>
                <c:pt idx="4">
                  <c:v>10.1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8573184"/>
        <c:axId val="228832384"/>
      </c:lineChart>
      <c:catAx>
        <c:axId val="226450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年份</a:t>
                </a:r>
              </a:p>
            </c:rich>
          </c:tx>
          <c:layout>
            <c:manualLayout>
              <c:xMode val="edge"/>
              <c:yMode val="edge"/>
              <c:x val="0.87589158345221163"/>
              <c:y val="0.93769470404984601"/>
            </c:manualLayout>
          </c:layout>
          <c:overlay val="0"/>
          <c:spPr>
            <a:noFill/>
            <a:ln w="25308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26576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65762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万元</a:t>
                </a:r>
              </a:p>
            </c:rich>
          </c:tx>
          <c:layout>
            <c:manualLayout>
              <c:xMode val="edge"/>
              <c:yMode val="edge"/>
              <c:x val="8.701854493580595E-2"/>
              <c:y val="0.2367601246105919"/>
            </c:manualLayout>
          </c:layout>
          <c:overlay val="0"/>
          <c:spPr>
            <a:noFill/>
            <a:ln w="25308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26450432"/>
        <c:crosses val="autoZero"/>
        <c:crossBetween val="between"/>
      </c:valAx>
      <c:catAx>
        <c:axId val="228573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8832384"/>
        <c:crosses val="autoZero"/>
        <c:auto val="1"/>
        <c:lblAlgn val="ctr"/>
        <c:lblOffset val="100"/>
        <c:noMultiLvlLbl val="0"/>
      </c:catAx>
      <c:valAx>
        <c:axId val="228832384"/>
        <c:scaling>
          <c:orientation val="minMax"/>
          <c:max val="19"/>
          <c:min val="5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971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en-US" altLang="zh-CN"/>
                  <a:t>%</a:t>
                </a:r>
              </a:p>
            </c:rich>
          </c:tx>
          <c:layout>
            <c:manualLayout>
              <c:xMode val="edge"/>
              <c:yMode val="edge"/>
              <c:x val="0.88159771754636251"/>
              <c:y val="0.2492211838006238"/>
            </c:manualLayout>
          </c:layout>
          <c:overlay val="0"/>
          <c:spPr>
            <a:noFill/>
            <a:ln w="25308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28573184"/>
        <c:crosses val="max"/>
        <c:crossBetween val="between"/>
      </c:valAx>
      <c:spPr>
        <a:noFill/>
        <a:ln w="25308">
          <a:noFill/>
        </a:ln>
      </c:spPr>
    </c:plotArea>
    <c:legend>
      <c:legendPos val="r"/>
      <c:layout>
        <c:manualLayout>
          <c:xMode val="edge"/>
          <c:yMode val="edge"/>
          <c:x val="0.22967189728958584"/>
          <c:y val="0.28971962616822433"/>
          <c:w val="0.34379457917261197"/>
          <c:h val="7.1651090342679136E-2"/>
        </c:manualLayout>
      </c:layout>
      <c:overlay val="0"/>
      <c:spPr>
        <a:solidFill>
          <a:srgbClr val="FFFFFF"/>
        </a:solidFill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822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/>
              <a:t>2011-2015</a:t>
            </a:r>
            <a:r>
              <a:rPr lang="zh-CN" altLang="en-US"/>
              <a:t>年财政一般公共预算收入</a:t>
            </a:r>
          </a:p>
        </c:rich>
      </c:tx>
      <c:layout>
        <c:manualLayout>
          <c:xMode val="edge"/>
          <c:yMode val="edge"/>
          <c:x val="0.27807116976701873"/>
          <c:y val="3.7561879132197086E-2"/>
        </c:manualLayout>
      </c:layout>
      <c:overlay val="0"/>
      <c:spPr>
        <a:noFill/>
        <a:ln w="2533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17269531539922"/>
          <c:y val="0.16856447631546093"/>
          <c:w val="0.81853785900783249"/>
          <c:h val="0.605590062111802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财政一般公共预算收入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30252</c:v>
                </c:pt>
                <c:pt idx="1">
                  <c:v>35152</c:v>
                </c:pt>
                <c:pt idx="2">
                  <c:v>45302</c:v>
                </c:pt>
                <c:pt idx="3">
                  <c:v>58304</c:v>
                </c:pt>
                <c:pt idx="4">
                  <c:v>70600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62400"/>
        <c:axId val="12280960"/>
      </c:barChart>
      <c:catAx>
        <c:axId val="12262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年份</a:t>
                </a:r>
              </a:p>
            </c:rich>
          </c:tx>
          <c:layout>
            <c:manualLayout>
              <c:xMode val="edge"/>
              <c:yMode val="edge"/>
              <c:x val="0.89425587467363032"/>
              <c:y val="0.93788819875776275"/>
            </c:manualLayout>
          </c:layout>
          <c:overlay val="0"/>
          <c:spPr>
            <a:noFill/>
            <a:ln w="2533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2280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2809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万元</a:t>
                </a:r>
              </a:p>
            </c:rich>
          </c:tx>
          <c:layout>
            <c:manualLayout>
              <c:xMode val="edge"/>
              <c:yMode val="edge"/>
              <c:x val="9.5300261096605693E-2"/>
              <c:y val="0.22360248447204994"/>
            </c:manualLayout>
          </c:layout>
          <c:overlay val="0"/>
          <c:spPr>
            <a:noFill/>
            <a:ln w="2533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2262400"/>
        <c:crosses val="autoZero"/>
        <c:crossBetween val="between"/>
      </c:valAx>
      <c:spPr>
        <a:noFill/>
        <a:ln w="2533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/>
              <a:t>2011-2015</a:t>
            </a:r>
            <a:r>
              <a:rPr lang="zh-CN" altLang="en-US"/>
              <a:t>年粮食产量</a:t>
            </a:r>
          </a:p>
        </c:rich>
      </c:tx>
      <c:layout>
        <c:manualLayout>
          <c:xMode val="edge"/>
          <c:yMode val="edge"/>
          <c:x val="0.36161879895561494"/>
          <c:y val="2.1739130434782612E-2"/>
        </c:manualLayout>
      </c:layout>
      <c:overlay val="0"/>
      <c:spPr>
        <a:noFill/>
        <a:ln w="2533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5300261096605693E-2"/>
          <c:y val="0.30745341614906935"/>
          <c:w val="0.81853785900783249"/>
          <c:h val="0.605590062111802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粮食产量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65619</c:v>
                </c:pt>
                <c:pt idx="1">
                  <c:v>66045</c:v>
                </c:pt>
                <c:pt idx="2">
                  <c:v>63506</c:v>
                </c:pt>
                <c:pt idx="3">
                  <c:v>64496</c:v>
                </c:pt>
                <c:pt idx="4">
                  <c:v>63994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841920"/>
        <c:axId val="119843840"/>
      </c:barChart>
      <c:catAx>
        <c:axId val="1198419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年份</a:t>
                </a:r>
              </a:p>
            </c:rich>
          </c:tx>
          <c:layout>
            <c:manualLayout>
              <c:xMode val="edge"/>
              <c:yMode val="edge"/>
              <c:x val="0.89425587467363077"/>
              <c:y val="0.93788819875776219"/>
            </c:manualLayout>
          </c:layout>
          <c:overlay val="0"/>
          <c:spPr>
            <a:noFill/>
            <a:ln w="2533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19843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984384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吨</a:t>
                </a:r>
              </a:p>
            </c:rich>
          </c:tx>
          <c:layout>
            <c:manualLayout>
              <c:xMode val="edge"/>
              <c:yMode val="edge"/>
              <c:x val="9.5300261096605693E-2"/>
              <c:y val="0.22360248447204994"/>
            </c:manualLayout>
          </c:layout>
          <c:overlay val="0"/>
          <c:spPr>
            <a:noFill/>
            <a:ln w="2533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19841920"/>
        <c:crosses val="autoZero"/>
        <c:crossBetween val="between"/>
        <c:majorUnit val="1000"/>
        <c:minorUnit val="500"/>
      </c:valAx>
      <c:spPr>
        <a:noFill/>
        <a:ln w="2533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6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/>
              <a:t>2011-2015</a:t>
            </a:r>
            <a:r>
              <a:rPr lang="zh-CN" altLang="en-US"/>
              <a:t>年工业增加值及其增长速度</a:t>
            </a:r>
          </a:p>
        </c:rich>
      </c:tx>
      <c:layout>
        <c:manualLayout>
          <c:xMode val="edge"/>
          <c:yMode val="edge"/>
          <c:x val="0.27726675427069641"/>
          <c:y val="2.1806853582554634E-2"/>
        </c:manualLayout>
      </c:layout>
      <c:overlay val="0"/>
      <c:spPr>
        <a:noFill/>
        <a:ln w="253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12483574244416"/>
          <c:y val="0.30841121495327189"/>
          <c:w val="0.77398160315374775"/>
          <c:h val="0.604361370716510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工业增加值</c:v>
                </c:pt>
              </c:strCache>
            </c:strRef>
          </c:tx>
          <c:spPr>
            <a:solidFill>
              <a:srgbClr val="9999FF"/>
            </a:solidFill>
            <a:ln w="1265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1">
                <a:noFill/>
              </a:ln>
            </c:spPr>
            <c:txPr>
              <a:bodyPr/>
              <a:lstStyle/>
              <a:p>
                <a:pPr>
                  <a:defRPr sz="7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144952</c:v>
                </c:pt>
                <c:pt idx="1">
                  <c:v>159394</c:v>
                </c:pt>
                <c:pt idx="2">
                  <c:v>165757</c:v>
                </c:pt>
                <c:pt idx="3">
                  <c:v>177265</c:v>
                </c:pt>
                <c:pt idx="4">
                  <c:v>191615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338176"/>
        <c:axId val="170340352"/>
      </c:barChart>
      <c:lineChart>
        <c:grouping val="standar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增长速度</c:v>
                </c:pt>
              </c:strCache>
            </c:strRef>
          </c:tx>
          <c:spPr>
            <a:ln w="1265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301">
                <a:noFill/>
              </a:ln>
            </c:spPr>
            <c:txPr>
              <a:bodyPr/>
              <a:lstStyle/>
              <a:p>
                <a:pPr>
                  <a:defRPr sz="7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8.2000000000000011</c:v>
                </c:pt>
                <c:pt idx="1">
                  <c:v>13.8</c:v>
                </c:pt>
                <c:pt idx="2">
                  <c:v>15.8</c:v>
                </c:pt>
                <c:pt idx="3">
                  <c:v>14.1</c:v>
                </c:pt>
                <c:pt idx="4">
                  <c:v>11.6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342272"/>
        <c:axId val="170343808"/>
      </c:lineChart>
      <c:catAx>
        <c:axId val="1703381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年份</a:t>
                </a:r>
              </a:p>
            </c:rich>
          </c:tx>
          <c:layout>
            <c:manualLayout>
              <c:xMode val="edge"/>
              <c:yMode val="edge"/>
              <c:x val="0.85939553219448495"/>
              <c:y val="0.93769470404984601"/>
            </c:manualLayout>
          </c:layout>
          <c:overlay val="0"/>
          <c:spPr>
            <a:noFill/>
            <a:ln w="25301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70340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34035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万元</a:t>
                </a:r>
              </a:p>
            </c:rich>
          </c:tx>
          <c:layout>
            <c:manualLayout>
              <c:xMode val="edge"/>
              <c:yMode val="edge"/>
              <c:x val="8.6727989487516505E-2"/>
              <c:y val="0.23052959501557635"/>
            </c:manualLayout>
          </c:layout>
          <c:overlay val="0"/>
          <c:spPr>
            <a:noFill/>
            <a:ln w="25301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70338176"/>
        <c:crosses val="autoZero"/>
        <c:crossBetween val="between"/>
      </c:valAx>
      <c:catAx>
        <c:axId val="170342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0343808"/>
        <c:crosses val="autoZero"/>
        <c:auto val="1"/>
        <c:lblAlgn val="ctr"/>
        <c:lblOffset val="100"/>
        <c:noMultiLvlLbl val="0"/>
      </c:catAx>
      <c:valAx>
        <c:axId val="170343808"/>
        <c:scaling>
          <c:orientation val="minMax"/>
          <c:max val="19"/>
          <c:min val="5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971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en-US" altLang="zh-CN"/>
                  <a:t>%</a:t>
                </a:r>
              </a:p>
            </c:rich>
          </c:tx>
          <c:layout>
            <c:manualLayout>
              <c:xMode val="edge"/>
              <c:yMode val="edge"/>
              <c:x val="0.86202365308804463"/>
              <c:y val="0.2429906542056075"/>
            </c:manualLayout>
          </c:layout>
          <c:overlay val="0"/>
          <c:spPr>
            <a:noFill/>
            <a:ln w="25301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70342272"/>
        <c:crosses val="max"/>
        <c:crossBetween val="between"/>
      </c:valAx>
      <c:spPr>
        <a:noFill/>
        <a:ln w="25301">
          <a:noFill/>
        </a:ln>
      </c:spPr>
    </c:plotArea>
    <c:legend>
      <c:legendPos val="r"/>
      <c:layout>
        <c:manualLayout>
          <c:xMode val="edge"/>
          <c:yMode val="edge"/>
          <c:x val="0.17477003942181343"/>
          <c:y val="0.31464174454828664"/>
          <c:w val="0.32851511169513797"/>
          <c:h val="7.7881619937694921E-2"/>
        </c:manualLayout>
      </c:layout>
      <c:overlay val="0"/>
      <c:spPr>
        <a:solidFill>
          <a:srgbClr val="FFFFFF"/>
        </a:solidFill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916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/>
              <a:t>2011-2015</a:t>
            </a:r>
            <a:r>
              <a:rPr lang="zh-CN" altLang="en-US"/>
              <a:t>年固定资产投资</a:t>
            </a:r>
          </a:p>
        </c:rich>
      </c:tx>
      <c:layout>
        <c:manualLayout>
          <c:xMode val="edge"/>
          <c:yMode val="edge"/>
          <c:x val="0.34595300261096606"/>
          <c:y val="1.8633540372670808E-2"/>
        </c:manualLayout>
      </c:layout>
      <c:overlay val="0"/>
      <c:spPr>
        <a:noFill/>
        <a:ln w="2532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449086161879897"/>
          <c:y val="0.31055900621118016"/>
          <c:w val="0.74934725848564065"/>
          <c:h val="0.602484472049691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固定资产投资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137243</c:v>
                </c:pt>
                <c:pt idx="1">
                  <c:v>112354</c:v>
                </c:pt>
                <c:pt idx="2">
                  <c:v>143989</c:v>
                </c:pt>
                <c:pt idx="3">
                  <c:v>187078</c:v>
                </c:pt>
                <c:pt idx="4">
                  <c:v>283892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467712"/>
        <c:axId val="170469632"/>
      </c:barChart>
      <c:catAx>
        <c:axId val="170467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年份</a:t>
                </a:r>
              </a:p>
            </c:rich>
          </c:tx>
          <c:layout>
            <c:manualLayout>
              <c:xMode val="edge"/>
              <c:yMode val="edge"/>
              <c:x val="0.89425587467363077"/>
              <c:y val="0.93788819875776219"/>
            </c:manualLayout>
          </c:layout>
          <c:overlay val="0"/>
          <c:spPr>
            <a:noFill/>
            <a:ln w="25329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70469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46963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万元</a:t>
                </a:r>
              </a:p>
            </c:rich>
          </c:tx>
          <c:layout>
            <c:manualLayout>
              <c:xMode val="edge"/>
              <c:yMode val="edge"/>
              <c:x val="0.14621409921671041"/>
              <c:y val="0.16149068322981369"/>
            </c:manualLayout>
          </c:layout>
          <c:overlay val="0"/>
          <c:spPr>
            <a:noFill/>
            <a:ln w="25329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70467712"/>
        <c:crosses val="autoZero"/>
        <c:crossBetween val="between"/>
        <c:minorUnit val="5000"/>
      </c:valAx>
      <c:spPr>
        <a:noFill/>
        <a:ln w="2532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/>
              <a:t>2011-2015</a:t>
            </a:r>
            <a:r>
              <a:rPr lang="zh-CN" altLang="en-US"/>
              <a:t>年社会消费品零售总额</a:t>
            </a:r>
          </a:p>
        </c:rich>
      </c:tx>
      <c:layout>
        <c:manualLayout>
          <c:xMode val="edge"/>
          <c:yMode val="edge"/>
          <c:x val="0.30678851174934907"/>
          <c:y val="1.8633540372670808E-2"/>
        </c:manualLayout>
      </c:layout>
      <c:overlay val="0"/>
      <c:spPr>
        <a:noFill/>
        <a:ln w="2532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449086161879897"/>
          <c:y val="0.31055900621118016"/>
          <c:w val="0.74934725848564065"/>
          <c:h val="0.602484472049691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社会消费品零售总额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220275</c:v>
                </c:pt>
                <c:pt idx="1">
                  <c:v>245607</c:v>
                </c:pt>
                <c:pt idx="2">
                  <c:v>267466</c:v>
                </c:pt>
                <c:pt idx="3">
                  <c:v>297208</c:v>
                </c:pt>
                <c:pt idx="4">
                  <c:v>334649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499072"/>
        <c:axId val="170505344"/>
      </c:barChart>
      <c:catAx>
        <c:axId val="1704990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年份</a:t>
                </a:r>
              </a:p>
            </c:rich>
          </c:tx>
          <c:layout>
            <c:manualLayout>
              <c:xMode val="edge"/>
              <c:yMode val="edge"/>
              <c:x val="0.89425587467363077"/>
              <c:y val="0.93788819875776219"/>
            </c:manualLayout>
          </c:layout>
          <c:overlay val="0"/>
          <c:spPr>
            <a:noFill/>
            <a:ln w="25329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70505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50534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万元</a:t>
                </a:r>
              </a:p>
            </c:rich>
          </c:tx>
          <c:layout>
            <c:manualLayout>
              <c:xMode val="edge"/>
              <c:yMode val="edge"/>
              <c:x val="0.11488250652741511"/>
              <c:y val="0.15838509316770252"/>
            </c:manualLayout>
          </c:layout>
          <c:overlay val="0"/>
          <c:spPr>
            <a:noFill/>
            <a:ln w="25329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70499072"/>
        <c:crosses val="autoZero"/>
        <c:crossBetween val="between"/>
      </c:valAx>
      <c:spPr>
        <a:noFill/>
        <a:ln w="2532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/>
              <a:t>2011-2015</a:t>
            </a:r>
            <a:r>
              <a:rPr lang="zh-CN" altLang="en-US"/>
              <a:t>年卫生技术人员人数</a:t>
            </a:r>
          </a:p>
        </c:rich>
      </c:tx>
      <c:layout>
        <c:manualLayout>
          <c:xMode val="edge"/>
          <c:yMode val="edge"/>
          <c:x val="0.31462140992167215"/>
          <c:y val="2.1739130434782612E-2"/>
        </c:manualLayout>
      </c:layout>
      <c:overlay val="0"/>
      <c:spPr>
        <a:noFill/>
        <a:ln w="2532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6161879895561358E-2"/>
          <c:y val="0.30745341614906935"/>
          <c:w val="0.82767624020887987"/>
          <c:h val="0.605590062111802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卫生技术人员人数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709</c:v>
                </c:pt>
                <c:pt idx="1">
                  <c:v>697</c:v>
                </c:pt>
                <c:pt idx="2">
                  <c:v>706</c:v>
                </c:pt>
                <c:pt idx="3">
                  <c:v>971</c:v>
                </c:pt>
                <c:pt idx="4">
                  <c:v>1006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489856"/>
        <c:axId val="226491776"/>
      </c:barChart>
      <c:catAx>
        <c:axId val="226489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年份</a:t>
                </a:r>
              </a:p>
            </c:rich>
          </c:tx>
          <c:layout>
            <c:manualLayout>
              <c:xMode val="edge"/>
              <c:yMode val="edge"/>
              <c:x val="0.89425587467363077"/>
              <c:y val="0.93788819875776219"/>
            </c:manualLayout>
          </c:layout>
          <c:overlay val="0"/>
          <c:spPr>
            <a:noFill/>
            <a:ln w="25329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26491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64917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97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人</a:t>
                </a:r>
              </a:p>
            </c:rich>
          </c:tx>
          <c:layout>
            <c:manualLayout>
              <c:xMode val="edge"/>
              <c:yMode val="edge"/>
              <c:x val="9.5300261096605693E-2"/>
              <c:y val="0.22360248447204994"/>
            </c:manualLayout>
          </c:layout>
          <c:overlay val="0"/>
          <c:spPr>
            <a:noFill/>
            <a:ln w="25329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26489856"/>
        <c:crosses val="autoZero"/>
        <c:crossBetween val="between"/>
      </c:valAx>
      <c:spPr>
        <a:noFill/>
        <a:ln w="2532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altLang="zh-CN" sz="1200"/>
              <a:t>2011-2015</a:t>
            </a:r>
            <a:r>
              <a:rPr lang="zh-CN" altLang="en-US" sz="1200"/>
              <a:t>年万元国内生产总值能耗降低率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能耗降低率</c:v>
                </c:pt>
              </c:strCache>
            </c:strRef>
          </c:tx>
          <c:spPr>
            <a:ln w="1266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2"/>
              <c:layout>
                <c:manualLayout>
                  <c:x val="-6.4281122776944505E-3"/>
                  <c:y val="8.6523902227990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9282194128990937E-2"/>
                  <c:y val="5.6240536448193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568673666166703E-2"/>
                  <c:y val="-4.7588146225394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-9.2100000000000009</c:v>
                </c:pt>
                <c:pt idx="1">
                  <c:v>-7.23</c:v>
                </c:pt>
                <c:pt idx="2">
                  <c:v>-1.01</c:v>
                </c:pt>
                <c:pt idx="3">
                  <c:v>-4.9700000000000024</c:v>
                </c:pt>
                <c:pt idx="4">
                  <c:v>-5.0199999999999996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6599296"/>
        <c:axId val="226600832"/>
      </c:lineChart>
      <c:catAx>
        <c:axId val="22659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26600832"/>
        <c:crosses val="autoZero"/>
        <c:auto val="0"/>
        <c:lblAlgn val="ctr"/>
        <c:lblOffset val="100"/>
        <c:tickMarkSkip val="1"/>
        <c:noMultiLvlLbl val="0"/>
      </c:catAx>
      <c:valAx>
        <c:axId val="226600832"/>
        <c:scaling>
          <c:orientation val="minMax"/>
          <c:max val="0"/>
        </c:scaling>
        <c:delete val="0"/>
        <c:axPos val="l"/>
        <c:majorGridlines>
          <c:spPr>
            <a:ln w="0"/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0.1007070923505464"/>
              <c:y val="5.8140655844366014E-2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26599296"/>
        <c:crosses val="autoZero"/>
        <c:crossBetween val="between"/>
      </c:valAx>
      <c:spPr>
        <a:noFill/>
        <a:ln>
          <a:noFill/>
        </a:ln>
      </c:spPr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zh-CN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1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4A66-7823-423F-9E37-80C122E5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11</Pages>
  <Words>3853</Words>
  <Characters>1411</Characters>
  <Application>Microsoft Office Word</Application>
  <DocSecurity>0</DocSecurity>
  <PresentationFormat/>
  <Lines>11</Lines>
  <Paragraphs>10</Paragraphs>
  <Slides>0</Slides>
  <Notes>0</Notes>
  <HiddenSlides>0</HiddenSlides>
  <MMClips>0</MMClips>
  <ScaleCrop>false</ScaleCrop>
  <Company>Chinese ORG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蕉 岭 县 统 计 局</dc:title>
  <dc:creator>Chinese User</dc:creator>
  <cp:lastModifiedBy>微软用户</cp:lastModifiedBy>
  <cp:revision>28</cp:revision>
  <cp:lastPrinted>2016-03-28T07:19:00Z</cp:lastPrinted>
  <dcterms:created xsi:type="dcterms:W3CDTF">2016-03-23T08:32:00Z</dcterms:created>
  <dcterms:modified xsi:type="dcterms:W3CDTF">2017-12-01T08:37:00Z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