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8"/>
        <w:rPr>
          <w:rFonts w:ascii="Times New Roman"/>
          <w:sz w:val="11"/>
        </w:rPr>
      </w:pPr>
    </w:p>
    <w:p>
      <w:pPr>
        <w:pStyle w:val="3"/>
        <w:spacing w:before="55"/>
        <w:ind w:left="218"/>
        <w:rPr>
          <w:rFonts w:hint="eastAsia" w:ascii="仿宋" w:eastAsia="仿宋"/>
        </w:rPr>
      </w:pPr>
      <w:r>
        <w:rPr>
          <w:rFonts w:hint="eastAsia" w:ascii="仿宋" w:eastAsia="仿宋"/>
        </w:rPr>
        <w:t>附件</w:t>
      </w:r>
    </w:p>
    <w:p>
      <w:pPr>
        <w:spacing w:before="115"/>
        <w:ind w:right="0" w:firstLine="2200" w:firstLineChars="500"/>
        <w:jc w:val="left"/>
        <w:rPr>
          <w:rFonts w:hint="eastAsia" w:ascii="方正小标宋简体" w:eastAsia="方正小标宋简体"/>
          <w:b/>
          <w:sz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sz w:val="44"/>
        </w:rPr>
        <w:t>2025 年度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sz w:val="44"/>
          <w:lang w:val="en-US" w:eastAsia="zh-CN"/>
        </w:rPr>
        <w:t>蕉岭县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sz w:val="44"/>
        </w:rPr>
        <w:t>市场监管领域部门联合抽查计划表</w:t>
      </w:r>
    </w:p>
    <w:p>
      <w:pPr>
        <w:pStyle w:val="3"/>
        <w:rPr>
          <w:rFonts w:ascii="方正小标宋简体"/>
          <w:b/>
          <w:sz w:val="20"/>
        </w:rPr>
      </w:pPr>
    </w:p>
    <w:p>
      <w:pPr>
        <w:pStyle w:val="3"/>
        <w:spacing w:before="14"/>
        <w:rPr>
          <w:rFonts w:ascii="方正小标宋简体"/>
          <w:b/>
          <w:sz w:val="18"/>
        </w:rPr>
      </w:pPr>
    </w:p>
    <w:tbl>
      <w:tblPr>
        <w:tblStyle w:val="7"/>
        <w:tblW w:w="15112" w:type="dxa"/>
        <w:tblInd w:w="-14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0"/>
        <w:gridCol w:w="650"/>
        <w:gridCol w:w="2332"/>
        <w:gridCol w:w="3891"/>
        <w:gridCol w:w="1990"/>
        <w:gridCol w:w="1171"/>
        <w:gridCol w:w="1740"/>
        <w:gridCol w:w="845"/>
        <w:gridCol w:w="740"/>
        <w:gridCol w:w="766"/>
        <w:gridCol w:w="51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470" w:type="dxa"/>
            <w:tcBorders>
              <w:right w:val="single" w:color="000000" w:sz="6" w:space="0"/>
            </w:tcBorders>
          </w:tcPr>
          <w:p>
            <w:pPr>
              <w:pStyle w:val="11"/>
              <w:spacing w:before="28"/>
              <w:ind w:left="129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w w:val="100"/>
                <w:sz w:val="21"/>
              </w:rPr>
              <w:t>序</w:t>
            </w:r>
          </w:p>
          <w:p>
            <w:pPr>
              <w:pStyle w:val="11"/>
              <w:spacing w:before="47"/>
              <w:ind w:left="129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w w:val="100"/>
                <w:sz w:val="21"/>
              </w:rPr>
              <w:t>号</w:t>
            </w:r>
          </w:p>
        </w:tc>
        <w:tc>
          <w:tcPr>
            <w:tcW w:w="2982" w:type="dxa"/>
            <w:gridSpan w:val="2"/>
            <w:tcBorders>
              <w:left w:val="single" w:color="000000" w:sz="6" w:space="0"/>
            </w:tcBorders>
          </w:tcPr>
          <w:p>
            <w:pPr>
              <w:pStyle w:val="11"/>
              <w:spacing w:before="9"/>
              <w:rPr>
                <w:rFonts w:ascii="方正小标宋简体"/>
                <w:b/>
                <w:sz w:val="10"/>
              </w:rPr>
            </w:pPr>
          </w:p>
          <w:p>
            <w:pPr>
              <w:pStyle w:val="11"/>
              <w:ind w:left="914" w:right="913"/>
              <w:jc w:val="center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检查部门</w:t>
            </w:r>
          </w:p>
        </w:tc>
        <w:tc>
          <w:tcPr>
            <w:tcW w:w="3891" w:type="dxa"/>
          </w:tcPr>
          <w:p>
            <w:pPr>
              <w:pStyle w:val="11"/>
              <w:spacing w:before="9"/>
              <w:rPr>
                <w:rFonts w:ascii="方正小标宋简体"/>
                <w:b/>
                <w:sz w:val="10"/>
              </w:rPr>
            </w:pPr>
          </w:p>
          <w:p>
            <w:pPr>
              <w:pStyle w:val="11"/>
              <w:ind w:left="1209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抽查事项(类别)</w:t>
            </w:r>
          </w:p>
        </w:tc>
        <w:tc>
          <w:tcPr>
            <w:tcW w:w="1990" w:type="dxa"/>
          </w:tcPr>
          <w:p>
            <w:pPr>
              <w:pStyle w:val="11"/>
              <w:spacing w:before="12"/>
              <w:rPr>
                <w:rFonts w:ascii="方正小标宋简体"/>
                <w:b/>
                <w:sz w:val="10"/>
              </w:rPr>
            </w:pPr>
          </w:p>
          <w:p>
            <w:pPr>
              <w:pStyle w:val="11"/>
              <w:ind w:left="193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联合抽查计划名称</w:t>
            </w:r>
          </w:p>
        </w:tc>
        <w:tc>
          <w:tcPr>
            <w:tcW w:w="1171" w:type="dxa"/>
          </w:tcPr>
          <w:p>
            <w:pPr>
              <w:pStyle w:val="11"/>
              <w:spacing w:before="12"/>
              <w:rPr>
                <w:rFonts w:ascii="方正小标宋简体"/>
                <w:b/>
                <w:sz w:val="10"/>
              </w:rPr>
            </w:pPr>
          </w:p>
          <w:p>
            <w:pPr>
              <w:pStyle w:val="11"/>
              <w:ind w:left="183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抽查方式</w:t>
            </w:r>
          </w:p>
        </w:tc>
        <w:tc>
          <w:tcPr>
            <w:tcW w:w="1740" w:type="dxa"/>
          </w:tcPr>
          <w:p>
            <w:pPr>
              <w:pStyle w:val="11"/>
              <w:spacing w:before="50" w:line="264" w:lineRule="auto"/>
              <w:ind w:left="167" w:right="161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抽查对象范围或者信用分级分类</w:t>
            </w:r>
          </w:p>
        </w:tc>
        <w:tc>
          <w:tcPr>
            <w:tcW w:w="845" w:type="dxa"/>
          </w:tcPr>
          <w:p>
            <w:pPr>
              <w:pStyle w:val="11"/>
              <w:spacing w:before="50" w:line="264" w:lineRule="auto"/>
              <w:ind w:left="388" w:right="181" w:hanging="200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抽查</w:t>
            </w:r>
          </w:p>
          <w:p>
            <w:pPr>
              <w:pStyle w:val="11"/>
              <w:spacing w:before="50" w:line="264" w:lineRule="auto"/>
              <w:ind w:left="388" w:right="181" w:hanging="200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比例</w:t>
            </w:r>
          </w:p>
        </w:tc>
        <w:tc>
          <w:tcPr>
            <w:tcW w:w="740" w:type="dxa"/>
          </w:tcPr>
          <w:p>
            <w:pPr>
              <w:pStyle w:val="11"/>
              <w:spacing w:before="50" w:line="264" w:lineRule="auto"/>
              <w:ind w:left="130" w:right="113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抽查数量</w:t>
            </w:r>
          </w:p>
        </w:tc>
        <w:tc>
          <w:tcPr>
            <w:tcW w:w="766" w:type="dxa"/>
          </w:tcPr>
          <w:p>
            <w:pPr>
              <w:pStyle w:val="11"/>
              <w:spacing w:before="50" w:line="264" w:lineRule="auto"/>
              <w:ind w:left="155" w:right="138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抽查时间</w:t>
            </w:r>
          </w:p>
        </w:tc>
        <w:tc>
          <w:tcPr>
            <w:tcW w:w="517" w:type="dxa"/>
          </w:tcPr>
          <w:p>
            <w:pPr>
              <w:pStyle w:val="11"/>
              <w:spacing w:before="50" w:line="264" w:lineRule="auto"/>
              <w:ind w:left="164" w:right="141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 w:hRule="atLeast"/>
        </w:trPr>
        <w:tc>
          <w:tcPr>
            <w:tcW w:w="470" w:type="dxa"/>
            <w:vMerge w:val="restart"/>
            <w:tcBorders>
              <w:right w:val="single" w:color="000000" w:sz="6" w:space="0"/>
            </w:tcBorders>
          </w:tcPr>
          <w:p>
            <w:pPr>
              <w:pStyle w:val="11"/>
              <w:rPr>
                <w:rFonts w:ascii="方正小标宋简体"/>
                <w:b/>
                <w:sz w:val="20"/>
              </w:rPr>
            </w:pPr>
          </w:p>
          <w:p>
            <w:pPr>
              <w:pStyle w:val="11"/>
              <w:spacing w:before="14"/>
              <w:rPr>
                <w:rFonts w:ascii="方正小标宋简体"/>
                <w:b/>
                <w:sz w:val="18"/>
              </w:rPr>
            </w:pPr>
          </w:p>
          <w:p>
            <w:pPr>
              <w:pStyle w:val="11"/>
              <w:spacing w:before="1"/>
              <w:ind w:left="9"/>
              <w:jc w:val="center"/>
              <w:rPr>
                <w:rFonts w:hint="eastAsia" w:eastAsia="仿宋"/>
                <w:sz w:val="21"/>
                <w:lang w:eastAsia="zh-CN"/>
              </w:rPr>
            </w:pPr>
            <w:r>
              <w:rPr>
                <w:rFonts w:hint="eastAsia"/>
                <w:w w:val="100"/>
                <w:sz w:val="21"/>
                <w:lang w:val="en-US" w:eastAsia="zh-CN"/>
              </w:rPr>
              <w:t>1</w:t>
            </w:r>
          </w:p>
        </w:tc>
        <w:tc>
          <w:tcPr>
            <w:tcW w:w="650" w:type="dxa"/>
            <w:tcBorders>
              <w:left w:val="single" w:color="000000" w:sz="6" w:space="0"/>
            </w:tcBorders>
            <w:vAlign w:val="center"/>
          </w:tcPr>
          <w:p>
            <w:pPr>
              <w:pStyle w:val="11"/>
              <w:spacing w:before="12"/>
              <w:jc w:val="center"/>
              <w:rPr>
                <w:rFonts w:ascii="方正小标宋简体"/>
                <w:b/>
                <w:sz w:val="11"/>
              </w:rPr>
            </w:pPr>
          </w:p>
          <w:p>
            <w:pPr>
              <w:pStyle w:val="11"/>
              <w:ind w:right="173"/>
              <w:jc w:val="center"/>
              <w:rPr>
                <w:sz w:val="21"/>
              </w:rPr>
            </w:pPr>
            <w:r>
              <w:rPr>
                <w:b/>
                <w:bCs/>
                <w:sz w:val="21"/>
              </w:rPr>
              <w:t>牵头</w:t>
            </w:r>
          </w:p>
        </w:tc>
        <w:tc>
          <w:tcPr>
            <w:tcW w:w="2332" w:type="dxa"/>
            <w:vAlign w:val="center"/>
          </w:tcPr>
          <w:p>
            <w:pPr>
              <w:pStyle w:val="11"/>
              <w:spacing w:before="12"/>
              <w:jc w:val="center"/>
              <w:rPr>
                <w:rFonts w:ascii="方正小标宋简体"/>
                <w:b/>
                <w:sz w:val="11"/>
              </w:rPr>
            </w:pPr>
          </w:p>
          <w:p>
            <w:pPr>
              <w:pStyle w:val="11"/>
              <w:ind w:left="105" w:right="94"/>
              <w:jc w:val="center"/>
              <w:rPr>
                <w:sz w:val="21"/>
              </w:rPr>
            </w:pPr>
            <w:r>
              <w:rPr>
                <w:sz w:val="21"/>
              </w:rPr>
              <w:t>教育部门</w:t>
            </w:r>
          </w:p>
        </w:tc>
        <w:tc>
          <w:tcPr>
            <w:tcW w:w="3891" w:type="dxa"/>
            <w:vAlign w:val="center"/>
          </w:tcPr>
          <w:p>
            <w:pPr>
              <w:pStyle w:val="11"/>
              <w:spacing w:line="320" w:lineRule="exact"/>
              <w:ind w:left="107" w:right="-15"/>
              <w:jc w:val="both"/>
              <w:rPr>
                <w:sz w:val="21"/>
              </w:rPr>
            </w:pPr>
            <w:r>
              <w:rPr>
                <w:spacing w:val="-3"/>
                <w:sz w:val="21"/>
              </w:rPr>
              <w:t>中小学教育装备产品（含文体教育用品、教学仪器、校服等）</w:t>
            </w:r>
            <w:r>
              <w:rPr>
                <w:sz w:val="21"/>
              </w:rPr>
              <w:t>检查</w:t>
            </w:r>
          </w:p>
        </w:tc>
        <w:tc>
          <w:tcPr>
            <w:tcW w:w="1990" w:type="dxa"/>
            <w:vMerge w:val="restart"/>
          </w:tcPr>
          <w:p>
            <w:pPr>
              <w:pStyle w:val="11"/>
              <w:spacing w:before="46" w:line="285" w:lineRule="auto"/>
              <w:ind w:left="107" w:right="189"/>
              <w:jc w:val="both"/>
              <w:rPr>
                <w:sz w:val="21"/>
              </w:rPr>
            </w:pPr>
            <w:r>
              <w:rPr>
                <w:sz w:val="21"/>
              </w:rPr>
              <w:t>中小学教育装备产品（含文体教育用品、教学仪器、校服等）联合检查计</w:t>
            </w:r>
          </w:p>
          <w:p>
            <w:pPr>
              <w:pStyle w:val="11"/>
              <w:spacing w:line="253" w:lineRule="exact"/>
              <w:ind w:left="107"/>
              <w:jc w:val="both"/>
              <w:rPr>
                <w:sz w:val="21"/>
              </w:rPr>
            </w:pPr>
            <w:r>
              <w:rPr>
                <w:w w:val="100"/>
                <w:sz w:val="21"/>
              </w:rPr>
              <w:t>划</w:t>
            </w:r>
          </w:p>
        </w:tc>
        <w:tc>
          <w:tcPr>
            <w:tcW w:w="1171" w:type="dxa"/>
            <w:vMerge w:val="restart"/>
          </w:tcPr>
          <w:p>
            <w:pPr>
              <w:pStyle w:val="11"/>
              <w:rPr>
                <w:rFonts w:ascii="方正小标宋简体"/>
                <w:b/>
                <w:sz w:val="20"/>
              </w:rPr>
            </w:pPr>
          </w:p>
          <w:p>
            <w:pPr>
              <w:pStyle w:val="11"/>
              <w:spacing w:before="14"/>
              <w:rPr>
                <w:rFonts w:ascii="方正小标宋简体"/>
                <w:b/>
                <w:sz w:val="18"/>
              </w:rPr>
            </w:pPr>
          </w:p>
          <w:p>
            <w:pPr>
              <w:pStyle w:val="11"/>
              <w:spacing w:before="1"/>
              <w:ind w:left="162"/>
              <w:rPr>
                <w:sz w:val="21"/>
              </w:rPr>
            </w:pPr>
            <w:r>
              <w:rPr>
                <w:sz w:val="21"/>
              </w:rPr>
              <w:t>现场检查</w:t>
            </w:r>
          </w:p>
        </w:tc>
        <w:tc>
          <w:tcPr>
            <w:tcW w:w="1740" w:type="dxa"/>
            <w:vMerge w:val="restart"/>
          </w:tcPr>
          <w:p>
            <w:pPr>
              <w:pStyle w:val="11"/>
              <w:rPr>
                <w:rFonts w:ascii="方正小标宋简体"/>
                <w:b/>
                <w:sz w:val="20"/>
              </w:rPr>
            </w:pPr>
          </w:p>
          <w:p>
            <w:pPr>
              <w:pStyle w:val="11"/>
              <w:spacing w:before="14"/>
              <w:rPr>
                <w:rFonts w:ascii="方正小标宋简体"/>
                <w:b/>
                <w:sz w:val="18"/>
              </w:rPr>
            </w:pPr>
          </w:p>
          <w:p>
            <w:pPr>
              <w:pStyle w:val="11"/>
              <w:spacing w:before="1"/>
              <w:ind w:left="445"/>
              <w:rPr>
                <w:sz w:val="21"/>
              </w:rPr>
            </w:pPr>
            <w:r>
              <w:rPr>
                <w:rFonts w:hint="eastAsia"/>
                <w:sz w:val="21"/>
                <w:lang w:val="en-US" w:eastAsia="zh-CN"/>
              </w:rPr>
              <w:t>县</w:t>
            </w:r>
            <w:r>
              <w:rPr>
                <w:sz w:val="21"/>
              </w:rPr>
              <w:t>直学校</w:t>
            </w:r>
          </w:p>
        </w:tc>
        <w:tc>
          <w:tcPr>
            <w:tcW w:w="845" w:type="dxa"/>
            <w:vMerge w:val="restart"/>
            <w:vAlign w:val="center"/>
          </w:tcPr>
          <w:p>
            <w:pPr>
              <w:pStyle w:val="11"/>
              <w:spacing w:before="1"/>
              <w:ind w:left="225"/>
              <w:jc w:val="center"/>
              <w:rPr>
                <w:rFonts w:hint="eastAsia" w:eastAsia="仿宋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10%</w:t>
            </w:r>
          </w:p>
        </w:tc>
        <w:tc>
          <w:tcPr>
            <w:tcW w:w="740" w:type="dxa"/>
            <w:vMerge w:val="restart"/>
            <w:vAlign w:val="center"/>
          </w:tcPr>
          <w:p>
            <w:pPr>
              <w:pStyle w:val="11"/>
              <w:spacing w:before="1"/>
              <w:ind w:left="10"/>
              <w:jc w:val="center"/>
              <w:rPr>
                <w:rFonts w:hint="eastAsia" w:eastAsia="仿宋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3</w:t>
            </w:r>
          </w:p>
        </w:tc>
        <w:tc>
          <w:tcPr>
            <w:tcW w:w="766" w:type="dxa"/>
            <w:vMerge w:val="restart"/>
            <w:vAlign w:val="center"/>
          </w:tcPr>
          <w:p>
            <w:pPr>
              <w:pStyle w:val="11"/>
              <w:ind w:left="73" w:right="58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 w:eastAsia="zh-CN"/>
              </w:rPr>
              <w:t>11</w:t>
            </w:r>
            <w:r>
              <w:rPr>
                <w:sz w:val="21"/>
              </w:rPr>
              <w:t>-1</w:t>
            </w:r>
            <w:r>
              <w:rPr>
                <w:rFonts w:hint="eastAsia"/>
                <w:sz w:val="21"/>
                <w:lang w:val="en-US" w:eastAsia="zh-CN"/>
              </w:rPr>
              <w:t>2</w:t>
            </w:r>
          </w:p>
          <w:p>
            <w:pPr>
              <w:pStyle w:val="11"/>
              <w:spacing w:before="50"/>
              <w:ind w:left="15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月</w:t>
            </w:r>
          </w:p>
        </w:tc>
        <w:tc>
          <w:tcPr>
            <w:tcW w:w="517" w:type="dxa"/>
            <w:vMerge w:val="restart"/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</w:trPr>
        <w:tc>
          <w:tcPr>
            <w:tcW w:w="470" w:type="dxa"/>
            <w:vMerge w:val="continue"/>
            <w:tcBorders>
              <w:top w:val="nil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tcBorders>
              <w:left w:val="single" w:color="000000" w:sz="6" w:space="0"/>
            </w:tcBorders>
            <w:vAlign w:val="center"/>
          </w:tcPr>
          <w:p>
            <w:pPr>
              <w:pStyle w:val="11"/>
              <w:spacing w:before="7"/>
              <w:jc w:val="center"/>
              <w:rPr>
                <w:rFonts w:ascii="方正小标宋简体"/>
                <w:b/>
                <w:sz w:val="20"/>
              </w:rPr>
            </w:pPr>
          </w:p>
          <w:p>
            <w:pPr>
              <w:pStyle w:val="11"/>
              <w:ind w:right="173"/>
              <w:jc w:val="center"/>
              <w:rPr>
                <w:sz w:val="21"/>
              </w:rPr>
            </w:pPr>
            <w:r>
              <w:rPr>
                <w:sz w:val="21"/>
              </w:rPr>
              <w:t>参与</w:t>
            </w:r>
          </w:p>
        </w:tc>
        <w:tc>
          <w:tcPr>
            <w:tcW w:w="2332" w:type="dxa"/>
            <w:vAlign w:val="center"/>
          </w:tcPr>
          <w:p>
            <w:pPr>
              <w:pStyle w:val="11"/>
              <w:ind w:left="102" w:right="94"/>
              <w:jc w:val="center"/>
              <w:rPr>
                <w:sz w:val="21"/>
              </w:rPr>
            </w:pPr>
            <w:r>
              <w:rPr>
                <w:sz w:val="21"/>
              </w:rPr>
              <w:t>市场监管部门</w:t>
            </w:r>
          </w:p>
        </w:tc>
        <w:tc>
          <w:tcPr>
            <w:tcW w:w="3891" w:type="dxa"/>
            <w:vAlign w:val="center"/>
          </w:tcPr>
          <w:p>
            <w:pPr>
              <w:pStyle w:val="11"/>
              <w:ind w:left="107"/>
              <w:jc w:val="both"/>
              <w:rPr>
                <w:sz w:val="21"/>
              </w:rPr>
            </w:pPr>
            <w:r>
              <w:rPr>
                <w:sz w:val="21"/>
              </w:rPr>
              <w:t>产品质量监管</w:t>
            </w:r>
          </w:p>
        </w:tc>
        <w:tc>
          <w:tcPr>
            <w:tcW w:w="199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5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740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766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1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470" w:type="dxa"/>
            <w:vMerge w:val="restart"/>
            <w:tcBorders>
              <w:right w:val="single" w:color="000000" w:sz="6" w:space="0"/>
            </w:tcBorders>
          </w:tcPr>
          <w:p>
            <w:pPr>
              <w:pStyle w:val="11"/>
              <w:spacing w:before="17"/>
              <w:rPr>
                <w:rFonts w:ascii="方正小标宋简体"/>
                <w:b/>
                <w:sz w:val="14"/>
              </w:rPr>
            </w:pPr>
          </w:p>
          <w:p>
            <w:pPr>
              <w:pStyle w:val="11"/>
              <w:ind w:left="9"/>
              <w:jc w:val="center"/>
              <w:rPr>
                <w:rFonts w:hint="eastAsia" w:eastAsia="仿宋"/>
                <w:sz w:val="21"/>
                <w:lang w:eastAsia="zh-CN"/>
              </w:rPr>
            </w:pPr>
            <w:r>
              <w:rPr>
                <w:rFonts w:hint="eastAsia"/>
                <w:w w:val="100"/>
                <w:sz w:val="21"/>
                <w:lang w:val="en-US" w:eastAsia="zh-CN"/>
              </w:rPr>
              <w:t>2</w:t>
            </w:r>
          </w:p>
        </w:tc>
        <w:tc>
          <w:tcPr>
            <w:tcW w:w="650" w:type="dxa"/>
            <w:tcBorders>
              <w:left w:val="single" w:color="000000" w:sz="6" w:space="0"/>
            </w:tcBorders>
            <w:vAlign w:val="center"/>
          </w:tcPr>
          <w:p>
            <w:pPr>
              <w:pStyle w:val="11"/>
              <w:spacing w:before="70"/>
              <w:ind w:right="173"/>
              <w:jc w:val="center"/>
              <w:rPr>
                <w:sz w:val="21"/>
              </w:rPr>
            </w:pPr>
            <w:r>
              <w:rPr>
                <w:b/>
                <w:bCs/>
                <w:sz w:val="21"/>
              </w:rPr>
              <w:t>牵头</w:t>
            </w:r>
          </w:p>
        </w:tc>
        <w:tc>
          <w:tcPr>
            <w:tcW w:w="2332" w:type="dxa"/>
            <w:vAlign w:val="center"/>
          </w:tcPr>
          <w:p>
            <w:pPr>
              <w:pStyle w:val="11"/>
              <w:spacing w:before="70"/>
              <w:ind w:left="105" w:right="94"/>
              <w:jc w:val="center"/>
              <w:rPr>
                <w:sz w:val="21"/>
              </w:rPr>
            </w:pPr>
            <w:r>
              <w:rPr>
                <w:sz w:val="21"/>
              </w:rPr>
              <w:t>教育部门</w:t>
            </w:r>
          </w:p>
        </w:tc>
        <w:tc>
          <w:tcPr>
            <w:tcW w:w="3891" w:type="dxa"/>
            <w:vAlign w:val="center"/>
          </w:tcPr>
          <w:p>
            <w:pPr>
              <w:pStyle w:val="11"/>
              <w:spacing w:before="70"/>
              <w:ind w:left="107"/>
              <w:jc w:val="both"/>
              <w:rPr>
                <w:sz w:val="21"/>
              </w:rPr>
            </w:pPr>
            <w:r>
              <w:rPr>
                <w:sz w:val="21"/>
              </w:rPr>
              <w:t>学校招生、办学情况的检查</w:t>
            </w:r>
          </w:p>
        </w:tc>
        <w:tc>
          <w:tcPr>
            <w:tcW w:w="1990" w:type="dxa"/>
            <w:vMerge w:val="restart"/>
            <w:vAlign w:val="center"/>
          </w:tcPr>
          <w:p>
            <w:pPr>
              <w:pStyle w:val="11"/>
              <w:spacing w:before="111" w:line="249" w:lineRule="auto"/>
              <w:ind w:left="107" w:right="188"/>
              <w:jc w:val="both"/>
              <w:rPr>
                <w:sz w:val="21"/>
              </w:rPr>
            </w:pPr>
            <w:r>
              <w:rPr>
                <w:rFonts w:hint="eastAsia"/>
                <w:sz w:val="21"/>
                <w:lang w:eastAsia="zh-CN"/>
              </w:rPr>
              <w:t>县</w:t>
            </w:r>
            <w:r>
              <w:rPr>
                <w:sz w:val="21"/>
              </w:rPr>
              <w:t>直中</w:t>
            </w:r>
            <w:r>
              <w:rPr>
                <w:rFonts w:hint="eastAsia"/>
                <w:sz w:val="21"/>
                <w:lang w:val="en-US" w:eastAsia="zh-CN"/>
              </w:rPr>
              <w:t>小学</w:t>
            </w:r>
            <w:r>
              <w:rPr>
                <w:sz w:val="21"/>
              </w:rPr>
              <w:t>学</w:t>
            </w:r>
            <w:r>
              <w:rPr>
                <w:rFonts w:hint="eastAsia"/>
                <w:sz w:val="21"/>
                <w:lang w:val="en-US" w:eastAsia="zh-CN"/>
              </w:rPr>
              <w:t>招生工作</w:t>
            </w:r>
            <w:r>
              <w:rPr>
                <w:sz w:val="21"/>
              </w:rPr>
              <w:t>随机抽查计划</w:t>
            </w:r>
          </w:p>
        </w:tc>
        <w:tc>
          <w:tcPr>
            <w:tcW w:w="1171" w:type="dxa"/>
            <w:vMerge w:val="restart"/>
          </w:tcPr>
          <w:p>
            <w:pPr>
              <w:pStyle w:val="11"/>
              <w:spacing w:before="5"/>
              <w:rPr>
                <w:rFonts w:ascii="方正小标宋简体"/>
                <w:b/>
                <w:sz w:val="14"/>
              </w:rPr>
            </w:pPr>
          </w:p>
          <w:p>
            <w:pPr>
              <w:pStyle w:val="11"/>
              <w:ind w:left="162"/>
              <w:rPr>
                <w:sz w:val="21"/>
              </w:rPr>
            </w:pPr>
            <w:r>
              <w:rPr>
                <w:sz w:val="21"/>
              </w:rPr>
              <w:t>现场检查</w:t>
            </w:r>
          </w:p>
        </w:tc>
        <w:tc>
          <w:tcPr>
            <w:tcW w:w="1740" w:type="dxa"/>
            <w:vMerge w:val="restart"/>
          </w:tcPr>
          <w:p>
            <w:pPr>
              <w:pStyle w:val="11"/>
              <w:spacing w:before="5"/>
              <w:rPr>
                <w:rFonts w:ascii="方正小标宋简体"/>
                <w:b/>
                <w:sz w:val="14"/>
              </w:rPr>
            </w:pPr>
          </w:p>
          <w:p>
            <w:pPr>
              <w:pStyle w:val="11"/>
              <w:ind w:left="237"/>
              <w:rPr>
                <w:sz w:val="21"/>
              </w:rPr>
            </w:pPr>
            <w:r>
              <w:rPr>
                <w:rFonts w:hint="eastAsia"/>
                <w:sz w:val="21"/>
                <w:lang w:eastAsia="zh-CN"/>
              </w:rPr>
              <w:t>县</w:t>
            </w:r>
            <w:r>
              <w:rPr>
                <w:sz w:val="21"/>
              </w:rPr>
              <w:t>直中</w:t>
            </w:r>
            <w:r>
              <w:rPr>
                <w:rFonts w:hint="eastAsia"/>
                <w:sz w:val="21"/>
                <w:lang w:val="en-US" w:eastAsia="zh-CN"/>
              </w:rPr>
              <w:t>小</w:t>
            </w:r>
            <w:r>
              <w:rPr>
                <w:sz w:val="21"/>
              </w:rPr>
              <w:t>学</w:t>
            </w:r>
          </w:p>
        </w:tc>
        <w:tc>
          <w:tcPr>
            <w:tcW w:w="845" w:type="dxa"/>
            <w:vMerge w:val="restart"/>
            <w:vAlign w:val="center"/>
          </w:tcPr>
          <w:p>
            <w:pPr>
              <w:pStyle w:val="11"/>
              <w:ind w:left="278"/>
              <w:jc w:val="center"/>
              <w:rPr>
                <w:rFonts w:hint="eastAsia" w:eastAsia="仿宋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20%</w:t>
            </w:r>
          </w:p>
        </w:tc>
        <w:tc>
          <w:tcPr>
            <w:tcW w:w="740" w:type="dxa"/>
            <w:vMerge w:val="restart"/>
            <w:vAlign w:val="center"/>
          </w:tcPr>
          <w:p>
            <w:pPr>
              <w:pStyle w:val="11"/>
              <w:ind w:left="147"/>
              <w:jc w:val="center"/>
              <w:rPr>
                <w:rFonts w:hint="eastAsia" w:eastAsia="仿宋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2</w:t>
            </w:r>
          </w:p>
        </w:tc>
        <w:tc>
          <w:tcPr>
            <w:tcW w:w="766" w:type="dxa"/>
            <w:vMerge w:val="restart"/>
            <w:vAlign w:val="center"/>
          </w:tcPr>
          <w:p>
            <w:pPr>
              <w:pStyle w:val="11"/>
              <w:spacing w:before="111"/>
              <w:ind w:left="73" w:right="58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 w:eastAsia="zh-CN"/>
              </w:rPr>
              <w:t>9</w:t>
            </w:r>
            <w:r>
              <w:rPr>
                <w:sz w:val="21"/>
              </w:rPr>
              <w:t>-</w:t>
            </w:r>
            <w:r>
              <w:rPr>
                <w:rFonts w:hint="eastAsia"/>
                <w:sz w:val="21"/>
                <w:lang w:val="en-US" w:eastAsia="zh-CN"/>
              </w:rPr>
              <w:t>10</w:t>
            </w:r>
          </w:p>
          <w:p>
            <w:pPr>
              <w:pStyle w:val="11"/>
              <w:spacing w:before="12"/>
              <w:ind w:left="15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月</w:t>
            </w:r>
          </w:p>
        </w:tc>
        <w:tc>
          <w:tcPr>
            <w:tcW w:w="517" w:type="dxa"/>
            <w:vMerge w:val="restart"/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470" w:type="dxa"/>
            <w:vMerge w:val="continue"/>
            <w:tcBorders>
              <w:top w:val="nil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tcBorders>
              <w:left w:val="single" w:color="000000" w:sz="6" w:space="0"/>
            </w:tcBorders>
            <w:vAlign w:val="center"/>
          </w:tcPr>
          <w:p>
            <w:pPr>
              <w:pStyle w:val="11"/>
              <w:spacing w:before="78"/>
              <w:ind w:right="173"/>
              <w:jc w:val="center"/>
              <w:rPr>
                <w:sz w:val="21"/>
              </w:rPr>
            </w:pPr>
            <w:r>
              <w:rPr>
                <w:sz w:val="21"/>
              </w:rPr>
              <w:t>参与</w:t>
            </w:r>
          </w:p>
        </w:tc>
        <w:tc>
          <w:tcPr>
            <w:tcW w:w="2332" w:type="dxa"/>
            <w:vAlign w:val="center"/>
          </w:tcPr>
          <w:p>
            <w:pPr>
              <w:pStyle w:val="11"/>
              <w:spacing w:before="78"/>
              <w:ind w:left="102" w:right="94"/>
              <w:jc w:val="center"/>
              <w:rPr>
                <w:sz w:val="21"/>
              </w:rPr>
            </w:pPr>
            <w:r>
              <w:rPr>
                <w:sz w:val="21"/>
              </w:rPr>
              <w:t>消防救援部门</w:t>
            </w:r>
          </w:p>
        </w:tc>
        <w:tc>
          <w:tcPr>
            <w:tcW w:w="3891" w:type="dxa"/>
            <w:vAlign w:val="center"/>
          </w:tcPr>
          <w:p>
            <w:pPr>
              <w:pStyle w:val="11"/>
              <w:spacing w:before="78"/>
              <w:ind w:left="107"/>
              <w:jc w:val="both"/>
              <w:rPr>
                <w:sz w:val="21"/>
              </w:rPr>
            </w:pPr>
            <w:r>
              <w:rPr>
                <w:sz w:val="21"/>
              </w:rPr>
              <w:t>遵守消防法律、法规情况的监督检查</w:t>
            </w:r>
          </w:p>
        </w:tc>
        <w:tc>
          <w:tcPr>
            <w:tcW w:w="199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5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740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766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1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470" w:type="dxa"/>
            <w:vMerge w:val="restart"/>
            <w:tcBorders>
              <w:right w:val="single" w:color="000000" w:sz="6" w:space="0"/>
            </w:tcBorders>
          </w:tcPr>
          <w:p>
            <w:pPr>
              <w:pStyle w:val="11"/>
              <w:rPr>
                <w:rFonts w:ascii="方正小标宋简体"/>
                <w:b/>
                <w:sz w:val="20"/>
              </w:rPr>
            </w:pPr>
          </w:p>
          <w:p>
            <w:pPr>
              <w:pStyle w:val="11"/>
              <w:spacing w:before="15"/>
              <w:rPr>
                <w:rFonts w:ascii="方正小标宋简体"/>
                <w:b/>
                <w:sz w:val="20"/>
              </w:rPr>
            </w:pPr>
          </w:p>
          <w:p>
            <w:pPr>
              <w:pStyle w:val="11"/>
              <w:ind w:left="9"/>
              <w:jc w:val="center"/>
              <w:rPr>
                <w:rFonts w:hint="eastAsia" w:eastAsia="仿宋"/>
                <w:sz w:val="21"/>
                <w:lang w:eastAsia="zh-CN"/>
              </w:rPr>
            </w:pPr>
            <w:r>
              <w:rPr>
                <w:rFonts w:hint="eastAsia"/>
                <w:w w:val="100"/>
                <w:sz w:val="21"/>
                <w:lang w:val="en-US" w:eastAsia="zh-CN"/>
              </w:rPr>
              <w:t>3</w:t>
            </w:r>
          </w:p>
        </w:tc>
        <w:tc>
          <w:tcPr>
            <w:tcW w:w="650" w:type="dxa"/>
            <w:tcBorders>
              <w:left w:val="single" w:color="000000" w:sz="6" w:space="0"/>
            </w:tcBorders>
            <w:vAlign w:val="center"/>
          </w:tcPr>
          <w:p>
            <w:pPr>
              <w:pStyle w:val="11"/>
              <w:spacing w:before="73"/>
              <w:ind w:right="173"/>
              <w:jc w:val="center"/>
              <w:rPr>
                <w:sz w:val="21"/>
              </w:rPr>
            </w:pPr>
            <w:r>
              <w:rPr>
                <w:b/>
                <w:bCs/>
                <w:sz w:val="21"/>
              </w:rPr>
              <w:t>牵头</w:t>
            </w:r>
          </w:p>
        </w:tc>
        <w:tc>
          <w:tcPr>
            <w:tcW w:w="2332" w:type="dxa"/>
            <w:vAlign w:val="center"/>
          </w:tcPr>
          <w:p>
            <w:pPr>
              <w:pStyle w:val="11"/>
              <w:spacing w:before="73"/>
              <w:ind w:left="105" w:right="94"/>
              <w:jc w:val="center"/>
              <w:rPr>
                <w:sz w:val="21"/>
              </w:rPr>
            </w:pPr>
            <w:r>
              <w:rPr>
                <w:sz w:val="21"/>
              </w:rPr>
              <w:t>教育部门</w:t>
            </w:r>
          </w:p>
        </w:tc>
        <w:tc>
          <w:tcPr>
            <w:tcW w:w="3891" w:type="dxa"/>
            <w:vAlign w:val="center"/>
          </w:tcPr>
          <w:p>
            <w:pPr>
              <w:pStyle w:val="11"/>
              <w:spacing w:before="73"/>
              <w:ind w:left="107"/>
              <w:jc w:val="both"/>
              <w:rPr>
                <w:sz w:val="21"/>
              </w:rPr>
            </w:pPr>
            <w:r>
              <w:rPr>
                <w:sz w:val="21"/>
              </w:rPr>
              <w:t>对校车安全的检查</w:t>
            </w:r>
          </w:p>
        </w:tc>
        <w:tc>
          <w:tcPr>
            <w:tcW w:w="1990" w:type="dxa"/>
            <w:vMerge w:val="restart"/>
            <w:vAlign w:val="top"/>
          </w:tcPr>
          <w:p>
            <w:pPr>
              <w:pStyle w:val="11"/>
              <w:jc w:val="both"/>
              <w:rPr>
                <w:rFonts w:ascii="方正小标宋简体"/>
                <w:b/>
                <w:sz w:val="20"/>
              </w:rPr>
            </w:pPr>
          </w:p>
          <w:p>
            <w:pPr>
              <w:pStyle w:val="11"/>
              <w:spacing w:before="14"/>
              <w:jc w:val="both"/>
              <w:rPr>
                <w:rFonts w:ascii="方正小标宋简体"/>
                <w:b/>
                <w:sz w:val="11"/>
              </w:rPr>
            </w:pPr>
          </w:p>
          <w:p>
            <w:pPr>
              <w:pStyle w:val="11"/>
              <w:spacing w:line="288" w:lineRule="auto"/>
              <w:ind w:left="0" w:leftChars="0" w:right="608"/>
              <w:jc w:val="both"/>
              <w:rPr>
                <w:rFonts w:hint="eastAsia" w:eastAsia="仿宋"/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全县学校校车检查</w:t>
            </w:r>
          </w:p>
        </w:tc>
        <w:tc>
          <w:tcPr>
            <w:tcW w:w="1171" w:type="dxa"/>
            <w:vMerge w:val="restart"/>
          </w:tcPr>
          <w:p>
            <w:pPr>
              <w:pStyle w:val="11"/>
              <w:spacing w:before="13"/>
              <w:rPr>
                <w:rFonts w:ascii="方正小标宋简体"/>
                <w:b/>
                <w:sz w:val="21"/>
              </w:rPr>
            </w:pPr>
          </w:p>
          <w:p>
            <w:pPr>
              <w:pStyle w:val="11"/>
              <w:spacing w:line="283" w:lineRule="auto"/>
              <w:ind w:left="162" w:right="154"/>
              <w:rPr>
                <w:sz w:val="21"/>
              </w:rPr>
            </w:pPr>
            <w:r>
              <w:rPr>
                <w:sz w:val="21"/>
              </w:rPr>
              <w:t>现场检查书面检查</w:t>
            </w:r>
          </w:p>
        </w:tc>
        <w:tc>
          <w:tcPr>
            <w:tcW w:w="1740" w:type="dxa"/>
            <w:vMerge w:val="restart"/>
          </w:tcPr>
          <w:p>
            <w:pPr>
              <w:pStyle w:val="11"/>
              <w:rPr>
                <w:rFonts w:ascii="方正小标宋简体"/>
                <w:b/>
                <w:sz w:val="20"/>
              </w:rPr>
            </w:pPr>
          </w:p>
          <w:p>
            <w:pPr>
              <w:pStyle w:val="11"/>
              <w:spacing w:before="14"/>
              <w:rPr>
                <w:rFonts w:ascii="方正小标宋简体"/>
                <w:b/>
                <w:sz w:val="11"/>
              </w:rPr>
            </w:pPr>
          </w:p>
          <w:p>
            <w:pPr>
              <w:pStyle w:val="11"/>
              <w:spacing w:line="288" w:lineRule="auto"/>
              <w:ind w:left="657" w:right="122" w:hanging="526"/>
              <w:rPr>
                <w:sz w:val="21"/>
              </w:rPr>
            </w:pPr>
            <w:r>
              <w:rPr>
                <w:rFonts w:hint="eastAsia"/>
                <w:sz w:val="21"/>
                <w:lang w:val="en-US" w:eastAsia="zh-CN"/>
              </w:rPr>
              <w:t>全县</w:t>
            </w:r>
            <w:r>
              <w:rPr>
                <w:sz w:val="21"/>
              </w:rPr>
              <w:t>学校（含民办）</w:t>
            </w:r>
          </w:p>
        </w:tc>
        <w:tc>
          <w:tcPr>
            <w:tcW w:w="845" w:type="dxa"/>
            <w:vMerge w:val="restart"/>
            <w:vAlign w:val="center"/>
          </w:tcPr>
          <w:p>
            <w:pPr>
              <w:pStyle w:val="11"/>
              <w:ind w:left="278"/>
              <w:jc w:val="center"/>
              <w:rPr>
                <w:rFonts w:hint="eastAsia" w:eastAsia="仿宋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25%</w:t>
            </w:r>
          </w:p>
        </w:tc>
        <w:tc>
          <w:tcPr>
            <w:tcW w:w="740" w:type="dxa"/>
            <w:vMerge w:val="restart"/>
            <w:vAlign w:val="center"/>
          </w:tcPr>
          <w:p>
            <w:pPr>
              <w:pStyle w:val="11"/>
              <w:ind w:left="10"/>
              <w:jc w:val="center"/>
              <w:rPr>
                <w:rFonts w:hint="eastAsia" w:eastAsia="仿宋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3</w:t>
            </w:r>
          </w:p>
        </w:tc>
        <w:tc>
          <w:tcPr>
            <w:tcW w:w="766" w:type="dxa"/>
            <w:vMerge w:val="restart"/>
            <w:vAlign w:val="center"/>
          </w:tcPr>
          <w:p>
            <w:pPr>
              <w:pStyle w:val="11"/>
              <w:spacing w:before="14"/>
              <w:jc w:val="center"/>
              <w:rPr>
                <w:rFonts w:ascii="方正小标宋简体"/>
                <w:b/>
                <w:sz w:val="11"/>
              </w:rPr>
            </w:pPr>
          </w:p>
          <w:p>
            <w:pPr>
              <w:pStyle w:val="11"/>
              <w:ind w:left="73" w:right="58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 w:eastAsia="zh-CN"/>
              </w:rPr>
              <w:t>8</w:t>
            </w:r>
            <w:r>
              <w:rPr>
                <w:sz w:val="21"/>
              </w:rPr>
              <w:t>-</w:t>
            </w:r>
            <w:r>
              <w:rPr>
                <w:rFonts w:hint="eastAsia"/>
                <w:sz w:val="21"/>
                <w:lang w:val="en-US" w:eastAsia="zh-CN"/>
              </w:rPr>
              <w:t>10</w:t>
            </w:r>
          </w:p>
          <w:p>
            <w:pPr>
              <w:pStyle w:val="11"/>
              <w:spacing w:before="52"/>
              <w:ind w:left="15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月</w:t>
            </w:r>
          </w:p>
        </w:tc>
        <w:tc>
          <w:tcPr>
            <w:tcW w:w="517" w:type="dxa"/>
            <w:vMerge w:val="restart"/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470" w:type="dxa"/>
            <w:vMerge w:val="continue"/>
            <w:tcBorders>
              <w:top w:val="nil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tcBorders>
              <w:left w:val="single" w:color="000000" w:sz="6" w:space="0"/>
            </w:tcBorders>
            <w:vAlign w:val="center"/>
          </w:tcPr>
          <w:p>
            <w:pPr>
              <w:pStyle w:val="11"/>
              <w:spacing w:before="12"/>
              <w:jc w:val="center"/>
              <w:rPr>
                <w:rFonts w:ascii="方正小标宋简体"/>
                <w:b/>
                <w:sz w:val="11"/>
              </w:rPr>
            </w:pPr>
          </w:p>
          <w:p>
            <w:pPr>
              <w:pStyle w:val="11"/>
              <w:ind w:right="173"/>
              <w:jc w:val="center"/>
              <w:rPr>
                <w:sz w:val="21"/>
              </w:rPr>
            </w:pPr>
            <w:r>
              <w:rPr>
                <w:sz w:val="21"/>
              </w:rPr>
              <w:t>参与</w:t>
            </w:r>
          </w:p>
        </w:tc>
        <w:tc>
          <w:tcPr>
            <w:tcW w:w="2332" w:type="dxa"/>
            <w:vAlign w:val="center"/>
          </w:tcPr>
          <w:p>
            <w:pPr>
              <w:pStyle w:val="11"/>
              <w:spacing w:before="12"/>
              <w:jc w:val="center"/>
              <w:rPr>
                <w:rFonts w:ascii="方正小标宋简体"/>
                <w:b/>
                <w:sz w:val="11"/>
              </w:rPr>
            </w:pPr>
          </w:p>
          <w:p>
            <w:pPr>
              <w:pStyle w:val="11"/>
              <w:ind w:left="105" w:right="94"/>
              <w:jc w:val="center"/>
              <w:rPr>
                <w:sz w:val="21"/>
              </w:rPr>
            </w:pPr>
            <w:r>
              <w:rPr>
                <w:sz w:val="21"/>
              </w:rPr>
              <w:t>公安部门</w:t>
            </w:r>
          </w:p>
        </w:tc>
        <w:tc>
          <w:tcPr>
            <w:tcW w:w="3891" w:type="dxa"/>
            <w:vAlign w:val="center"/>
          </w:tcPr>
          <w:p>
            <w:pPr>
              <w:pStyle w:val="11"/>
              <w:spacing w:line="320" w:lineRule="exact"/>
              <w:ind w:left="107" w:right="97"/>
              <w:jc w:val="both"/>
              <w:rPr>
                <w:sz w:val="21"/>
              </w:rPr>
            </w:pPr>
            <w:r>
              <w:rPr>
                <w:sz w:val="21"/>
              </w:rPr>
              <w:t>校车超速超载、校车驾驶员醉驾毒驾等情况检查</w:t>
            </w:r>
          </w:p>
        </w:tc>
        <w:tc>
          <w:tcPr>
            <w:tcW w:w="199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5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740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766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1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470" w:type="dxa"/>
            <w:vMerge w:val="continue"/>
            <w:tcBorders>
              <w:top w:val="nil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tcBorders>
              <w:left w:val="single" w:color="000000" w:sz="6" w:space="0"/>
            </w:tcBorders>
            <w:vAlign w:val="center"/>
          </w:tcPr>
          <w:p>
            <w:pPr>
              <w:pStyle w:val="11"/>
              <w:spacing w:before="10"/>
              <w:jc w:val="center"/>
              <w:rPr>
                <w:rFonts w:ascii="方正小标宋简体"/>
                <w:b/>
                <w:sz w:val="11"/>
              </w:rPr>
            </w:pPr>
          </w:p>
          <w:p>
            <w:pPr>
              <w:pStyle w:val="11"/>
              <w:spacing w:before="1"/>
              <w:ind w:right="173"/>
              <w:jc w:val="center"/>
              <w:rPr>
                <w:sz w:val="21"/>
              </w:rPr>
            </w:pPr>
            <w:r>
              <w:rPr>
                <w:sz w:val="21"/>
              </w:rPr>
              <w:t>参与</w:t>
            </w:r>
          </w:p>
        </w:tc>
        <w:tc>
          <w:tcPr>
            <w:tcW w:w="2332" w:type="dxa"/>
            <w:vAlign w:val="center"/>
          </w:tcPr>
          <w:p>
            <w:pPr>
              <w:pStyle w:val="11"/>
              <w:spacing w:before="10"/>
              <w:jc w:val="center"/>
              <w:rPr>
                <w:rFonts w:ascii="方正小标宋简体"/>
                <w:b/>
                <w:sz w:val="11"/>
              </w:rPr>
            </w:pPr>
          </w:p>
          <w:p>
            <w:pPr>
              <w:pStyle w:val="11"/>
              <w:spacing w:before="1"/>
              <w:ind w:left="105" w:right="94"/>
              <w:jc w:val="center"/>
              <w:rPr>
                <w:sz w:val="21"/>
              </w:rPr>
            </w:pPr>
            <w:r>
              <w:rPr>
                <w:sz w:val="21"/>
              </w:rPr>
              <w:t>交通部门</w:t>
            </w:r>
          </w:p>
        </w:tc>
        <w:tc>
          <w:tcPr>
            <w:tcW w:w="3891" w:type="dxa"/>
            <w:vAlign w:val="center"/>
          </w:tcPr>
          <w:p>
            <w:pPr>
              <w:pStyle w:val="11"/>
              <w:spacing w:line="320" w:lineRule="exact"/>
              <w:ind w:left="107" w:right="97"/>
              <w:jc w:val="both"/>
              <w:rPr>
                <w:sz w:val="21"/>
              </w:rPr>
            </w:pPr>
            <w:r>
              <w:rPr>
                <w:sz w:val="21"/>
              </w:rPr>
              <w:t>校车规划路线，行车记录仪安装等情况检查</w:t>
            </w:r>
          </w:p>
        </w:tc>
        <w:tc>
          <w:tcPr>
            <w:tcW w:w="199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5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740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766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1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470" w:type="dxa"/>
            <w:vMerge w:val="restart"/>
            <w:tcBorders>
              <w:right w:val="single" w:color="000000" w:sz="6" w:space="0"/>
            </w:tcBorders>
          </w:tcPr>
          <w:p>
            <w:pPr>
              <w:pStyle w:val="11"/>
              <w:spacing w:before="9"/>
              <w:rPr>
                <w:rFonts w:ascii="方正小标宋简体"/>
                <w:b/>
                <w:sz w:val="27"/>
              </w:rPr>
            </w:pPr>
          </w:p>
          <w:p>
            <w:pPr>
              <w:pStyle w:val="11"/>
              <w:ind w:left="9"/>
              <w:jc w:val="center"/>
              <w:rPr>
                <w:rFonts w:hint="eastAsia" w:eastAsia="仿宋"/>
                <w:sz w:val="21"/>
                <w:lang w:eastAsia="zh-CN"/>
              </w:rPr>
            </w:pPr>
            <w:r>
              <w:rPr>
                <w:rFonts w:hint="eastAsia"/>
                <w:w w:val="100"/>
                <w:sz w:val="21"/>
                <w:lang w:val="en-US" w:eastAsia="zh-CN"/>
              </w:rPr>
              <w:t>4</w:t>
            </w:r>
          </w:p>
        </w:tc>
        <w:tc>
          <w:tcPr>
            <w:tcW w:w="650" w:type="dxa"/>
            <w:tcBorders>
              <w:left w:val="single" w:color="000000" w:sz="6" w:space="0"/>
            </w:tcBorders>
            <w:vAlign w:val="center"/>
          </w:tcPr>
          <w:p>
            <w:pPr>
              <w:pStyle w:val="11"/>
              <w:spacing w:before="67"/>
              <w:ind w:right="173"/>
              <w:jc w:val="center"/>
              <w:rPr>
                <w:sz w:val="21"/>
              </w:rPr>
            </w:pPr>
            <w:r>
              <w:rPr>
                <w:b/>
                <w:bCs/>
                <w:sz w:val="21"/>
              </w:rPr>
              <w:t>牵头</w:t>
            </w:r>
          </w:p>
        </w:tc>
        <w:tc>
          <w:tcPr>
            <w:tcW w:w="2332" w:type="dxa"/>
            <w:vAlign w:val="center"/>
          </w:tcPr>
          <w:p>
            <w:pPr>
              <w:pStyle w:val="11"/>
              <w:spacing w:before="67"/>
              <w:ind w:left="102" w:right="94"/>
              <w:jc w:val="center"/>
              <w:rPr>
                <w:sz w:val="21"/>
              </w:rPr>
            </w:pPr>
            <w:r>
              <w:rPr>
                <w:sz w:val="21"/>
              </w:rPr>
              <w:t>市场监管部门</w:t>
            </w:r>
          </w:p>
        </w:tc>
        <w:tc>
          <w:tcPr>
            <w:tcW w:w="3891" w:type="dxa"/>
            <w:vAlign w:val="center"/>
          </w:tcPr>
          <w:p>
            <w:pPr>
              <w:pStyle w:val="11"/>
              <w:spacing w:before="67"/>
              <w:ind w:left="107"/>
              <w:jc w:val="both"/>
              <w:rPr>
                <w:sz w:val="21"/>
              </w:rPr>
            </w:pPr>
            <w:r>
              <w:rPr>
                <w:sz w:val="21"/>
              </w:rPr>
              <w:t>学校食堂食品安全情况的检查</w:t>
            </w:r>
          </w:p>
        </w:tc>
        <w:tc>
          <w:tcPr>
            <w:tcW w:w="1990" w:type="dxa"/>
            <w:vMerge w:val="restart"/>
          </w:tcPr>
          <w:p>
            <w:pPr>
              <w:pStyle w:val="11"/>
              <w:spacing w:before="167" w:line="285" w:lineRule="auto"/>
              <w:ind w:left="107" w:right="188"/>
              <w:jc w:val="both"/>
              <w:rPr>
                <w:sz w:val="21"/>
              </w:rPr>
            </w:pPr>
            <w:r>
              <w:rPr>
                <w:sz w:val="21"/>
              </w:rPr>
              <w:t>全</w:t>
            </w:r>
            <w:r>
              <w:rPr>
                <w:rFonts w:hint="eastAsia"/>
                <w:sz w:val="21"/>
                <w:lang w:val="en-US" w:eastAsia="zh-CN"/>
              </w:rPr>
              <w:t>县</w:t>
            </w:r>
            <w:r>
              <w:rPr>
                <w:sz w:val="21"/>
              </w:rPr>
              <w:t>学校食堂食品安全情况联合双随机抽查计划</w:t>
            </w:r>
          </w:p>
        </w:tc>
        <w:tc>
          <w:tcPr>
            <w:tcW w:w="1171" w:type="dxa"/>
            <w:vMerge w:val="restart"/>
          </w:tcPr>
          <w:p>
            <w:pPr>
              <w:pStyle w:val="11"/>
              <w:spacing w:before="7"/>
              <w:rPr>
                <w:rFonts w:ascii="方正小标宋简体"/>
                <w:b/>
                <w:sz w:val="18"/>
              </w:rPr>
            </w:pPr>
          </w:p>
          <w:p>
            <w:pPr>
              <w:pStyle w:val="11"/>
              <w:spacing w:line="285" w:lineRule="auto"/>
              <w:ind w:left="162" w:right="154"/>
              <w:rPr>
                <w:sz w:val="21"/>
              </w:rPr>
            </w:pPr>
            <w:r>
              <w:rPr>
                <w:sz w:val="21"/>
              </w:rPr>
              <w:t>现场检查书面检查</w:t>
            </w:r>
          </w:p>
        </w:tc>
        <w:tc>
          <w:tcPr>
            <w:tcW w:w="1740" w:type="dxa"/>
            <w:vMerge w:val="restart"/>
          </w:tcPr>
          <w:p>
            <w:pPr>
              <w:pStyle w:val="11"/>
              <w:spacing w:before="9"/>
              <w:rPr>
                <w:rFonts w:ascii="方正小标宋简体"/>
                <w:b/>
                <w:sz w:val="27"/>
              </w:rPr>
            </w:pPr>
          </w:p>
          <w:p>
            <w:pPr>
              <w:pStyle w:val="11"/>
              <w:ind w:left="237"/>
              <w:rPr>
                <w:sz w:val="21"/>
              </w:rPr>
            </w:pPr>
            <w:r>
              <w:rPr>
                <w:sz w:val="21"/>
              </w:rPr>
              <w:t>全</w:t>
            </w:r>
            <w:r>
              <w:rPr>
                <w:rFonts w:hint="eastAsia"/>
                <w:sz w:val="21"/>
                <w:lang w:val="en-US" w:eastAsia="zh-CN"/>
              </w:rPr>
              <w:t>县</w:t>
            </w:r>
            <w:r>
              <w:rPr>
                <w:sz w:val="21"/>
              </w:rPr>
              <w:t>学校食堂</w:t>
            </w:r>
          </w:p>
        </w:tc>
        <w:tc>
          <w:tcPr>
            <w:tcW w:w="845" w:type="dxa"/>
            <w:vMerge w:val="restart"/>
            <w:vAlign w:val="center"/>
          </w:tcPr>
          <w:p>
            <w:pPr>
              <w:pStyle w:val="11"/>
              <w:ind w:left="278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5%</w:t>
            </w:r>
          </w:p>
        </w:tc>
        <w:tc>
          <w:tcPr>
            <w:tcW w:w="740" w:type="dxa"/>
            <w:vMerge w:val="restart"/>
            <w:vAlign w:val="center"/>
          </w:tcPr>
          <w:p>
            <w:pPr>
              <w:pStyle w:val="11"/>
              <w:ind w:left="278"/>
              <w:jc w:val="both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3</w:t>
            </w:r>
          </w:p>
        </w:tc>
        <w:tc>
          <w:tcPr>
            <w:tcW w:w="766" w:type="dxa"/>
            <w:vMerge w:val="restart"/>
            <w:vAlign w:val="center"/>
          </w:tcPr>
          <w:p>
            <w:pPr>
              <w:pStyle w:val="11"/>
              <w:spacing w:before="15"/>
              <w:jc w:val="center"/>
              <w:rPr>
                <w:rFonts w:ascii="方正小标宋简体"/>
                <w:b/>
                <w:sz w:val="10"/>
              </w:rPr>
            </w:pPr>
          </w:p>
          <w:p>
            <w:pPr>
              <w:pStyle w:val="11"/>
              <w:ind w:left="73" w:right="58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11 月</w:t>
            </w:r>
          </w:p>
          <w:p>
            <w:pPr>
              <w:pStyle w:val="11"/>
              <w:ind w:left="73" w:right="58"/>
              <w:jc w:val="center"/>
              <w:rPr>
                <w:rFonts w:hint="eastAsia" w:ascii="黑体" w:eastAsia="黑体"/>
                <w:sz w:val="20"/>
              </w:rPr>
            </w:pPr>
            <w:r>
              <w:rPr>
                <w:rFonts w:hint="eastAsia"/>
                <w:sz w:val="21"/>
              </w:rPr>
              <w:t>30 日前</w:t>
            </w:r>
          </w:p>
        </w:tc>
        <w:tc>
          <w:tcPr>
            <w:tcW w:w="517" w:type="dxa"/>
            <w:vMerge w:val="restart"/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0" w:hRule="atLeast"/>
        </w:trPr>
        <w:tc>
          <w:tcPr>
            <w:tcW w:w="470" w:type="dxa"/>
            <w:vMerge w:val="continue"/>
            <w:tcBorders>
              <w:top w:val="nil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tcBorders>
              <w:left w:val="single" w:color="000000" w:sz="6" w:space="0"/>
            </w:tcBorders>
            <w:vAlign w:val="center"/>
          </w:tcPr>
          <w:p>
            <w:pPr>
              <w:pStyle w:val="11"/>
              <w:spacing w:before="109"/>
              <w:ind w:right="173"/>
              <w:jc w:val="center"/>
              <w:rPr>
                <w:sz w:val="21"/>
              </w:rPr>
            </w:pPr>
            <w:r>
              <w:rPr>
                <w:sz w:val="21"/>
              </w:rPr>
              <w:t>参与</w:t>
            </w:r>
          </w:p>
          <w:p>
            <w:pPr>
              <w:pStyle w:val="11"/>
              <w:spacing w:before="75"/>
              <w:ind w:right="173"/>
              <w:jc w:val="center"/>
              <w:rPr>
                <w:sz w:val="21"/>
              </w:rPr>
            </w:pPr>
          </w:p>
        </w:tc>
        <w:tc>
          <w:tcPr>
            <w:tcW w:w="2332" w:type="dxa"/>
            <w:vAlign w:val="center"/>
          </w:tcPr>
          <w:p>
            <w:pPr>
              <w:pStyle w:val="11"/>
              <w:spacing w:before="109"/>
              <w:ind w:left="105" w:right="94"/>
              <w:jc w:val="center"/>
              <w:rPr>
                <w:sz w:val="21"/>
              </w:rPr>
            </w:pPr>
            <w:r>
              <w:rPr>
                <w:sz w:val="21"/>
              </w:rPr>
              <w:t>教育部门</w:t>
            </w:r>
          </w:p>
        </w:tc>
        <w:tc>
          <w:tcPr>
            <w:tcW w:w="3891" w:type="dxa"/>
            <w:vAlign w:val="center"/>
          </w:tcPr>
          <w:p>
            <w:pPr>
              <w:pStyle w:val="11"/>
              <w:spacing w:before="109"/>
              <w:ind w:left="107"/>
              <w:jc w:val="both"/>
              <w:rPr>
                <w:sz w:val="21"/>
              </w:rPr>
            </w:pPr>
            <w:r>
              <w:rPr>
                <w:sz w:val="21"/>
              </w:rPr>
              <w:t>学校食品安全主体责任落实情况的检查</w:t>
            </w:r>
          </w:p>
        </w:tc>
        <w:tc>
          <w:tcPr>
            <w:tcW w:w="199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footerReference r:id="rId4" w:type="default"/>
          <w:headerReference r:id="rId3" w:type="even"/>
          <w:footerReference r:id="rId5" w:type="even"/>
          <w:pgSz w:w="16840" w:h="11910" w:orient="landscape"/>
          <w:pgMar w:top="1100" w:right="560" w:bottom="1140" w:left="1200" w:header="0" w:footer="952" w:gutter="0"/>
          <w:pgNumType w:fmt="decimal" w:start="1"/>
          <w:cols w:equalWidth="0" w:num="1">
            <w:col w:w="15080"/>
          </w:cols>
          <w:rtlGutter w:val="0"/>
          <w:docGrid w:linePitch="0" w:charSpace="0"/>
        </w:sect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spacing w:before="8" w:after="1"/>
        <w:rPr>
          <w:rFonts w:ascii="Times New Roman"/>
          <w:sz w:val="21"/>
        </w:rPr>
      </w:pPr>
    </w:p>
    <w:tbl>
      <w:tblPr>
        <w:tblStyle w:val="7"/>
        <w:tblW w:w="15133" w:type="dxa"/>
        <w:tblInd w:w="-17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1"/>
        <w:gridCol w:w="670"/>
        <w:gridCol w:w="2282"/>
        <w:gridCol w:w="3891"/>
        <w:gridCol w:w="1990"/>
        <w:gridCol w:w="1171"/>
        <w:gridCol w:w="1740"/>
        <w:gridCol w:w="915"/>
        <w:gridCol w:w="727"/>
        <w:gridCol w:w="709"/>
        <w:gridCol w:w="51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521" w:type="dxa"/>
            <w:tcBorders>
              <w:right w:val="single" w:color="000000" w:sz="6" w:space="0"/>
            </w:tcBorders>
          </w:tcPr>
          <w:p>
            <w:pPr>
              <w:pStyle w:val="11"/>
              <w:spacing w:before="25"/>
              <w:ind w:left="129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w w:val="100"/>
                <w:sz w:val="21"/>
              </w:rPr>
              <w:t>序</w:t>
            </w:r>
          </w:p>
          <w:p>
            <w:pPr>
              <w:pStyle w:val="11"/>
              <w:spacing w:before="47"/>
              <w:ind w:left="129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w w:val="100"/>
                <w:sz w:val="21"/>
              </w:rPr>
              <w:t>号</w:t>
            </w:r>
          </w:p>
        </w:tc>
        <w:tc>
          <w:tcPr>
            <w:tcW w:w="2952" w:type="dxa"/>
            <w:gridSpan w:val="2"/>
            <w:tcBorders>
              <w:left w:val="single" w:color="000000" w:sz="6" w:space="0"/>
            </w:tcBorders>
          </w:tcPr>
          <w:p>
            <w:pPr>
              <w:pStyle w:val="11"/>
              <w:spacing w:before="10"/>
              <w:rPr>
                <w:rFonts w:ascii="Times New Roman"/>
                <w:sz w:val="15"/>
              </w:rPr>
            </w:pPr>
          </w:p>
          <w:p>
            <w:pPr>
              <w:pStyle w:val="11"/>
              <w:spacing w:before="1"/>
              <w:ind w:left="914" w:right="913"/>
              <w:jc w:val="center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检查部门</w:t>
            </w:r>
          </w:p>
        </w:tc>
        <w:tc>
          <w:tcPr>
            <w:tcW w:w="3891" w:type="dxa"/>
          </w:tcPr>
          <w:p>
            <w:pPr>
              <w:pStyle w:val="11"/>
              <w:spacing w:before="10"/>
              <w:rPr>
                <w:rFonts w:ascii="Times New Roman"/>
                <w:sz w:val="15"/>
              </w:rPr>
            </w:pPr>
          </w:p>
          <w:p>
            <w:pPr>
              <w:pStyle w:val="11"/>
              <w:spacing w:before="1"/>
              <w:ind w:left="1209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抽查事项(类别)</w:t>
            </w:r>
          </w:p>
        </w:tc>
        <w:tc>
          <w:tcPr>
            <w:tcW w:w="1990" w:type="dxa"/>
          </w:tcPr>
          <w:p>
            <w:pPr>
              <w:pStyle w:val="11"/>
              <w:spacing w:before="4"/>
              <w:rPr>
                <w:rFonts w:ascii="Times New Roman"/>
                <w:sz w:val="16"/>
              </w:rPr>
            </w:pPr>
          </w:p>
          <w:p>
            <w:pPr>
              <w:pStyle w:val="11"/>
              <w:ind w:left="79" w:right="72"/>
              <w:jc w:val="center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联合抽查计划名称</w:t>
            </w:r>
          </w:p>
        </w:tc>
        <w:tc>
          <w:tcPr>
            <w:tcW w:w="1171" w:type="dxa"/>
          </w:tcPr>
          <w:p>
            <w:pPr>
              <w:pStyle w:val="11"/>
              <w:spacing w:before="4"/>
              <w:rPr>
                <w:rFonts w:ascii="Times New Roman"/>
                <w:sz w:val="16"/>
              </w:rPr>
            </w:pPr>
          </w:p>
          <w:p>
            <w:pPr>
              <w:pStyle w:val="11"/>
              <w:ind w:left="35" w:right="30"/>
              <w:jc w:val="center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抽查方式</w:t>
            </w:r>
          </w:p>
        </w:tc>
        <w:tc>
          <w:tcPr>
            <w:tcW w:w="1740" w:type="dxa"/>
          </w:tcPr>
          <w:p>
            <w:pPr>
              <w:pStyle w:val="11"/>
              <w:spacing w:before="49" w:line="261" w:lineRule="auto"/>
              <w:ind w:left="167" w:right="161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抽查对象范围或者信用分级分类</w:t>
            </w:r>
          </w:p>
        </w:tc>
        <w:tc>
          <w:tcPr>
            <w:tcW w:w="915" w:type="dxa"/>
          </w:tcPr>
          <w:p>
            <w:pPr>
              <w:pStyle w:val="11"/>
              <w:spacing w:before="49" w:line="261" w:lineRule="auto"/>
              <w:ind w:left="388" w:right="181" w:hanging="200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抽查</w:t>
            </w:r>
          </w:p>
          <w:p>
            <w:pPr>
              <w:pStyle w:val="11"/>
              <w:spacing w:before="49" w:line="261" w:lineRule="auto"/>
              <w:ind w:left="388" w:right="181" w:hanging="200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比例</w:t>
            </w:r>
          </w:p>
        </w:tc>
        <w:tc>
          <w:tcPr>
            <w:tcW w:w="727" w:type="dxa"/>
          </w:tcPr>
          <w:p>
            <w:pPr>
              <w:pStyle w:val="11"/>
              <w:spacing w:before="49" w:line="261" w:lineRule="auto"/>
              <w:ind w:left="130" w:right="113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抽查数量</w:t>
            </w:r>
          </w:p>
        </w:tc>
        <w:tc>
          <w:tcPr>
            <w:tcW w:w="709" w:type="dxa"/>
          </w:tcPr>
          <w:p>
            <w:pPr>
              <w:pStyle w:val="11"/>
              <w:spacing w:before="49" w:line="261" w:lineRule="auto"/>
              <w:ind w:left="155" w:right="138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抽查时间</w:t>
            </w:r>
          </w:p>
        </w:tc>
        <w:tc>
          <w:tcPr>
            <w:tcW w:w="517" w:type="dxa"/>
          </w:tcPr>
          <w:p>
            <w:pPr>
              <w:pStyle w:val="11"/>
              <w:spacing w:before="49" w:line="261" w:lineRule="auto"/>
              <w:ind w:left="164" w:right="141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521" w:type="dxa"/>
            <w:tcBorders>
              <w:right w:val="single" w:color="000000" w:sz="6" w:space="0"/>
            </w:tcBorders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670" w:type="dxa"/>
            <w:tcBorders>
              <w:left w:val="single" w:color="000000" w:sz="6" w:space="0"/>
            </w:tcBorders>
          </w:tcPr>
          <w:p>
            <w:pPr>
              <w:pStyle w:val="11"/>
              <w:spacing w:before="75"/>
              <w:ind w:right="173"/>
              <w:jc w:val="right"/>
              <w:rPr>
                <w:sz w:val="21"/>
              </w:rPr>
            </w:pPr>
            <w:r>
              <w:rPr>
                <w:sz w:val="21"/>
              </w:rPr>
              <w:t>参与</w:t>
            </w:r>
          </w:p>
        </w:tc>
        <w:tc>
          <w:tcPr>
            <w:tcW w:w="2282" w:type="dxa"/>
          </w:tcPr>
          <w:p>
            <w:pPr>
              <w:pStyle w:val="11"/>
              <w:spacing w:before="75"/>
              <w:ind w:left="102" w:right="94"/>
              <w:jc w:val="center"/>
              <w:rPr>
                <w:sz w:val="21"/>
              </w:rPr>
            </w:pPr>
            <w:r>
              <w:rPr>
                <w:sz w:val="21"/>
              </w:rPr>
              <w:t>卫生健康部门</w:t>
            </w:r>
          </w:p>
        </w:tc>
        <w:tc>
          <w:tcPr>
            <w:tcW w:w="3891" w:type="dxa"/>
          </w:tcPr>
          <w:p>
            <w:pPr>
              <w:pStyle w:val="11"/>
              <w:spacing w:before="75"/>
              <w:ind w:left="107"/>
              <w:rPr>
                <w:sz w:val="21"/>
              </w:rPr>
            </w:pPr>
            <w:r>
              <w:rPr>
                <w:sz w:val="21"/>
              </w:rPr>
              <w:t>学校卫生工作检查</w:t>
            </w:r>
          </w:p>
        </w:tc>
        <w:tc>
          <w:tcPr>
            <w:tcW w:w="1990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171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740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915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727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517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521" w:type="dxa"/>
            <w:vMerge w:val="restart"/>
            <w:tcBorders>
              <w:right w:val="single" w:color="000000" w:sz="6" w:space="0"/>
            </w:tcBorders>
          </w:tcPr>
          <w:p>
            <w:pPr>
              <w:pStyle w:val="11"/>
              <w:rPr>
                <w:rFonts w:ascii="Times New Roman"/>
                <w:sz w:val="20"/>
              </w:rPr>
            </w:pPr>
          </w:p>
          <w:p>
            <w:pPr>
              <w:pStyle w:val="11"/>
              <w:spacing w:before="136"/>
              <w:ind w:left="9"/>
              <w:jc w:val="center"/>
              <w:rPr>
                <w:rFonts w:hint="eastAsia" w:eastAsia="仿宋"/>
                <w:sz w:val="21"/>
                <w:lang w:eastAsia="zh-CN"/>
              </w:rPr>
            </w:pPr>
            <w:r>
              <w:rPr>
                <w:rFonts w:hint="eastAsia"/>
                <w:w w:val="100"/>
                <w:sz w:val="21"/>
                <w:lang w:val="en-US" w:eastAsia="zh-CN"/>
              </w:rPr>
              <w:t>5</w:t>
            </w:r>
          </w:p>
        </w:tc>
        <w:tc>
          <w:tcPr>
            <w:tcW w:w="670" w:type="dxa"/>
            <w:tcBorders>
              <w:left w:val="single" w:color="000000" w:sz="6" w:space="0"/>
            </w:tcBorders>
          </w:tcPr>
          <w:p>
            <w:pPr>
              <w:pStyle w:val="11"/>
              <w:spacing w:before="46" w:line="252" w:lineRule="exact"/>
              <w:ind w:right="173"/>
              <w:jc w:val="right"/>
              <w:rPr>
                <w:sz w:val="21"/>
              </w:rPr>
            </w:pPr>
            <w:r>
              <w:rPr>
                <w:b/>
                <w:bCs/>
                <w:sz w:val="21"/>
              </w:rPr>
              <w:t>牵头</w:t>
            </w:r>
          </w:p>
        </w:tc>
        <w:tc>
          <w:tcPr>
            <w:tcW w:w="2282" w:type="dxa"/>
          </w:tcPr>
          <w:p>
            <w:pPr>
              <w:pStyle w:val="11"/>
              <w:spacing w:before="46" w:line="252" w:lineRule="exact"/>
              <w:ind w:left="102" w:right="94"/>
              <w:jc w:val="center"/>
              <w:rPr>
                <w:sz w:val="21"/>
              </w:rPr>
            </w:pPr>
            <w:r>
              <w:rPr>
                <w:sz w:val="21"/>
              </w:rPr>
              <w:t>卫生健康部门</w:t>
            </w:r>
          </w:p>
        </w:tc>
        <w:tc>
          <w:tcPr>
            <w:tcW w:w="3891" w:type="dxa"/>
          </w:tcPr>
          <w:p>
            <w:pPr>
              <w:pStyle w:val="11"/>
              <w:spacing w:before="46" w:line="252" w:lineRule="exact"/>
              <w:ind w:left="107"/>
              <w:rPr>
                <w:sz w:val="21"/>
              </w:rPr>
            </w:pPr>
            <w:r>
              <w:rPr>
                <w:sz w:val="21"/>
              </w:rPr>
              <w:t>卫生状况及卫生制度的检查</w:t>
            </w:r>
          </w:p>
        </w:tc>
        <w:tc>
          <w:tcPr>
            <w:tcW w:w="1990" w:type="dxa"/>
            <w:vMerge w:val="restart"/>
          </w:tcPr>
          <w:p>
            <w:pPr>
              <w:pStyle w:val="11"/>
              <w:spacing w:line="240" w:lineRule="exact"/>
              <w:ind w:left="107" w:right="135"/>
              <w:jc w:val="both"/>
              <w:rPr>
                <w:sz w:val="21"/>
              </w:rPr>
            </w:pPr>
            <w:r>
              <w:rPr>
                <w:sz w:val="21"/>
              </w:rPr>
              <w:t>2025</w:t>
            </w:r>
            <w:r>
              <w:rPr>
                <w:spacing w:val="-9"/>
                <w:sz w:val="21"/>
              </w:rPr>
              <w:t xml:space="preserve"> 年度对文化娱</w:t>
            </w:r>
            <w:r>
              <w:rPr>
                <w:spacing w:val="-5"/>
                <w:sz w:val="21"/>
              </w:rPr>
              <w:t>乐场所卫生管理和</w:t>
            </w:r>
            <w:r>
              <w:rPr>
                <w:spacing w:val="-4"/>
                <w:sz w:val="21"/>
              </w:rPr>
              <w:t>食品安全管理联合</w:t>
            </w:r>
            <w:r>
              <w:rPr>
                <w:spacing w:val="-3"/>
                <w:sz w:val="21"/>
              </w:rPr>
              <w:t>监督检查计划</w:t>
            </w:r>
          </w:p>
        </w:tc>
        <w:tc>
          <w:tcPr>
            <w:tcW w:w="1171" w:type="dxa"/>
            <w:vMerge w:val="restart"/>
          </w:tcPr>
          <w:p>
            <w:pPr>
              <w:pStyle w:val="11"/>
              <w:rPr>
                <w:rFonts w:ascii="Times New Roman"/>
                <w:sz w:val="20"/>
              </w:rPr>
            </w:pPr>
          </w:p>
          <w:p>
            <w:pPr>
              <w:pStyle w:val="11"/>
              <w:spacing w:before="124"/>
              <w:ind w:left="107"/>
              <w:rPr>
                <w:sz w:val="21"/>
              </w:rPr>
            </w:pPr>
            <w:r>
              <w:rPr>
                <w:sz w:val="21"/>
              </w:rPr>
              <w:t>现场检查</w:t>
            </w:r>
          </w:p>
        </w:tc>
        <w:tc>
          <w:tcPr>
            <w:tcW w:w="1740" w:type="dxa"/>
            <w:vMerge w:val="restart"/>
          </w:tcPr>
          <w:p>
            <w:pPr>
              <w:pStyle w:val="11"/>
              <w:spacing w:before="5"/>
              <w:rPr>
                <w:rFonts w:ascii="Times New Roman"/>
                <w:sz w:val="18"/>
              </w:rPr>
            </w:pPr>
          </w:p>
          <w:p>
            <w:pPr>
              <w:pStyle w:val="11"/>
              <w:spacing w:line="249" w:lineRule="auto"/>
              <w:ind w:left="551" w:right="122" w:hanging="420"/>
              <w:rPr>
                <w:sz w:val="21"/>
              </w:rPr>
            </w:pPr>
            <w:r>
              <w:rPr>
                <w:rFonts w:hint="eastAsia"/>
                <w:sz w:val="21"/>
                <w:lang w:val="en-US" w:eastAsia="zh-CN"/>
              </w:rPr>
              <w:t>蕉</w:t>
            </w:r>
            <w:r>
              <w:rPr>
                <w:sz w:val="21"/>
              </w:rPr>
              <w:t>城区文化娱乐场所</w:t>
            </w:r>
          </w:p>
        </w:tc>
        <w:tc>
          <w:tcPr>
            <w:tcW w:w="915" w:type="dxa"/>
            <w:vMerge w:val="restart"/>
          </w:tcPr>
          <w:p>
            <w:pPr>
              <w:pStyle w:val="11"/>
              <w:rPr>
                <w:rFonts w:ascii="Times New Roman"/>
                <w:sz w:val="20"/>
              </w:rPr>
            </w:pPr>
          </w:p>
          <w:p>
            <w:pPr>
              <w:pStyle w:val="11"/>
              <w:spacing w:before="124"/>
              <w:ind w:left="63" w:right="57"/>
              <w:jc w:val="center"/>
              <w:rPr>
                <w:rFonts w:hint="eastAsia" w:eastAsia="仿宋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30%</w:t>
            </w:r>
          </w:p>
        </w:tc>
        <w:tc>
          <w:tcPr>
            <w:tcW w:w="727" w:type="dxa"/>
            <w:vMerge w:val="restart"/>
            <w:vAlign w:val="center"/>
          </w:tcPr>
          <w:p>
            <w:pPr>
              <w:pStyle w:val="11"/>
              <w:spacing w:before="124"/>
              <w:ind w:left="63" w:right="57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2</w:t>
            </w:r>
          </w:p>
        </w:tc>
        <w:tc>
          <w:tcPr>
            <w:tcW w:w="709" w:type="dxa"/>
            <w:vMerge w:val="restart"/>
          </w:tcPr>
          <w:p>
            <w:pPr>
              <w:pStyle w:val="11"/>
              <w:spacing w:before="8"/>
              <w:rPr>
                <w:rFonts w:ascii="Times New Roman"/>
                <w:sz w:val="29"/>
              </w:rPr>
            </w:pPr>
          </w:p>
          <w:p>
            <w:pPr>
              <w:pStyle w:val="11"/>
              <w:ind w:left="119"/>
              <w:rPr>
                <w:sz w:val="21"/>
              </w:rPr>
            </w:pPr>
            <w:r>
              <w:rPr>
                <w:sz w:val="21"/>
              </w:rPr>
              <w:t>11 月</w:t>
            </w:r>
          </w:p>
        </w:tc>
        <w:tc>
          <w:tcPr>
            <w:tcW w:w="517" w:type="dxa"/>
            <w:vMerge w:val="restart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521" w:type="dxa"/>
            <w:vMerge w:val="continue"/>
            <w:tcBorders>
              <w:top w:val="nil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0" w:type="dxa"/>
            <w:tcBorders>
              <w:left w:val="single" w:color="000000" w:sz="6" w:space="0"/>
            </w:tcBorders>
          </w:tcPr>
          <w:p>
            <w:pPr>
              <w:pStyle w:val="11"/>
              <w:spacing w:before="7"/>
              <w:rPr>
                <w:rFonts w:ascii="Times New Roman"/>
                <w:sz w:val="17"/>
              </w:rPr>
            </w:pPr>
          </w:p>
          <w:p>
            <w:pPr>
              <w:pStyle w:val="11"/>
              <w:ind w:right="173"/>
              <w:jc w:val="right"/>
              <w:rPr>
                <w:sz w:val="21"/>
              </w:rPr>
            </w:pPr>
            <w:r>
              <w:rPr>
                <w:sz w:val="21"/>
              </w:rPr>
              <w:t>参与</w:t>
            </w:r>
          </w:p>
        </w:tc>
        <w:tc>
          <w:tcPr>
            <w:tcW w:w="2282" w:type="dxa"/>
          </w:tcPr>
          <w:p>
            <w:pPr>
              <w:pStyle w:val="11"/>
              <w:spacing w:before="7"/>
              <w:rPr>
                <w:rFonts w:ascii="Times New Roman"/>
                <w:sz w:val="17"/>
              </w:rPr>
            </w:pPr>
          </w:p>
          <w:p>
            <w:pPr>
              <w:pStyle w:val="11"/>
              <w:ind w:left="102" w:right="94"/>
              <w:jc w:val="center"/>
              <w:rPr>
                <w:sz w:val="21"/>
              </w:rPr>
            </w:pPr>
            <w:r>
              <w:rPr>
                <w:sz w:val="21"/>
              </w:rPr>
              <w:t>市场监管部门</w:t>
            </w:r>
          </w:p>
        </w:tc>
        <w:tc>
          <w:tcPr>
            <w:tcW w:w="3891" w:type="dxa"/>
          </w:tcPr>
          <w:p>
            <w:pPr>
              <w:pStyle w:val="11"/>
              <w:spacing w:before="7"/>
              <w:rPr>
                <w:rFonts w:ascii="Times New Roman"/>
                <w:sz w:val="17"/>
              </w:rPr>
            </w:pPr>
          </w:p>
          <w:p>
            <w:pPr>
              <w:pStyle w:val="11"/>
              <w:ind w:left="107"/>
              <w:rPr>
                <w:sz w:val="21"/>
              </w:rPr>
            </w:pPr>
            <w:r>
              <w:rPr>
                <w:sz w:val="21"/>
              </w:rPr>
              <w:t>食品经营安全情况的检查</w:t>
            </w:r>
          </w:p>
        </w:tc>
        <w:tc>
          <w:tcPr>
            <w:tcW w:w="199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7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70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521" w:type="dxa"/>
            <w:vMerge w:val="restart"/>
            <w:tcBorders>
              <w:right w:val="single" w:color="000000" w:sz="6" w:space="0"/>
            </w:tcBorders>
          </w:tcPr>
          <w:p>
            <w:pPr>
              <w:pStyle w:val="11"/>
              <w:rPr>
                <w:rFonts w:ascii="Times New Roman"/>
                <w:sz w:val="20"/>
              </w:rPr>
            </w:pPr>
          </w:p>
          <w:p>
            <w:pPr>
              <w:pStyle w:val="11"/>
              <w:rPr>
                <w:rFonts w:ascii="Times New Roman"/>
                <w:sz w:val="20"/>
              </w:rPr>
            </w:pPr>
          </w:p>
          <w:p>
            <w:pPr>
              <w:pStyle w:val="11"/>
              <w:rPr>
                <w:rFonts w:ascii="Times New Roman"/>
                <w:sz w:val="20"/>
              </w:rPr>
            </w:pPr>
          </w:p>
          <w:p>
            <w:pPr>
              <w:pStyle w:val="11"/>
              <w:spacing w:before="3"/>
              <w:rPr>
                <w:rFonts w:ascii="Times New Roman"/>
                <w:sz w:val="16"/>
              </w:rPr>
            </w:pPr>
          </w:p>
          <w:p>
            <w:pPr>
              <w:pStyle w:val="11"/>
              <w:ind w:left="9"/>
              <w:jc w:val="center"/>
              <w:rPr>
                <w:rFonts w:hint="eastAsia" w:eastAsia="仿宋"/>
                <w:sz w:val="21"/>
                <w:lang w:eastAsia="zh-CN"/>
              </w:rPr>
            </w:pPr>
            <w:r>
              <w:rPr>
                <w:rFonts w:hint="eastAsia"/>
                <w:w w:val="100"/>
                <w:sz w:val="21"/>
                <w:lang w:val="en-US" w:eastAsia="zh-CN"/>
              </w:rPr>
              <w:t>6</w:t>
            </w:r>
          </w:p>
        </w:tc>
        <w:tc>
          <w:tcPr>
            <w:tcW w:w="670" w:type="dxa"/>
            <w:vMerge w:val="restart"/>
            <w:tcBorders>
              <w:left w:val="single" w:color="000000" w:sz="6" w:space="0"/>
            </w:tcBorders>
          </w:tcPr>
          <w:p>
            <w:pPr>
              <w:pStyle w:val="11"/>
              <w:rPr>
                <w:rFonts w:ascii="Times New Roman"/>
                <w:sz w:val="20"/>
              </w:rPr>
            </w:pPr>
          </w:p>
          <w:p>
            <w:pPr>
              <w:pStyle w:val="11"/>
              <w:spacing w:before="143"/>
              <w:ind w:left="179"/>
              <w:jc w:val="left"/>
              <w:rPr>
                <w:sz w:val="21"/>
              </w:rPr>
            </w:pPr>
            <w:r>
              <w:rPr>
                <w:b/>
                <w:bCs/>
                <w:sz w:val="21"/>
              </w:rPr>
              <w:t>牵头</w:t>
            </w:r>
          </w:p>
        </w:tc>
        <w:tc>
          <w:tcPr>
            <w:tcW w:w="2282" w:type="dxa"/>
            <w:vMerge w:val="restart"/>
          </w:tcPr>
          <w:p>
            <w:pPr>
              <w:pStyle w:val="11"/>
              <w:rPr>
                <w:rFonts w:ascii="Times New Roman"/>
                <w:sz w:val="20"/>
              </w:rPr>
            </w:pPr>
          </w:p>
          <w:p>
            <w:pPr>
              <w:pStyle w:val="11"/>
              <w:spacing w:before="143"/>
              <w:ind w:left="544"/>
              <w:rPr>
                <w:sz w:val="21"/>
              </w:rPr>
            </w:pPr>
            <w:r>
              <w:rPr>
                <w:sz w:val="21"/>
              </w:rPr>
              <w:t>公安部门</w:t>
            </w:r>
          </w:p>
        </w:tc>
        <w:tc>
          <w:tcPr>
            <w:tcW w:w="3891" w:type="dxa"/>
          </w:tcPr>
          <w:p>
            <w:pPr>
              <w:pStyle w:val="11"/>
              <w:spacing w:before="1" w:line="320" w:lineRule="exact"/>
              <w:ind w:left="107" w:right="97"/>
              <w:rPr>
                <w:sz w:val="21"/>
              </w:rPr>
            </w:pPr>
            <w:r>
              <w:rPr>
                <w:sz w:val="21"/>
              </w:rPr>
              <w:t>宾馆、旅店取得特种行业经营许可证情况的检查</w:t>
            </w:r>
          </w:p>
        </w:tc>
        <w:tc>
          <w:tcPr>
            <w:tcW w:w="1990" w:type="dxa"/>
            <w:vMerge w:val="restart"/>
          </w:tcPr>
          <w:p>
            <w:pPr>
              <w:pStyle w:val="11"/>
              <w:rPr>
                <w:rFonts w:ascii="Times New Roman"/>
                <w:sz w:val="20"/>
              </w:rPr>
            </w:pPr>
          </w:p>
          <w:p>
            <w:pPr>
              <w:pStyle w:val="11"/>
              <w:spacing w:before="6"/>
              <w:rPr>
                <w:rFonts w:ascii="Times New Roman"/>
                <w:sz w:val="28"/>
              </w:rPr>
            </w:pPr>
          </w:p>
          <w:p>
            <w:pPr>
              <w:pStyle w:val="11"/>
              <w:spacing w:line="285" w:lineRule="auto"/>
              <w:ind w:left="107" w:right="95"/>
              <w:rPr>
                <w:sz w:val="21"/>
              </w:rPr>
            </w:pPr>
            <w:r>
              <w:rPr>
                <w:sz w:val="21"/>
              </w:rPr>
              <w:t>2025</w:t>
            </w:r>
            <w:r>
              <w:rPr>
                <w:spacing w:val="-24"/>
                <w:sz w:val="21"/>
              </w:rPr>
              <w:t xml:space="preserve"> 年 度 城 区 宾</w:t>
            </w:r>
            <w:r>
              <w:rPr>
                <w:spacing w:val="7"/>
                <w:sz w:val="21"/>
              </w:rPr>
              <w:t>馆、旅店监督检查</w:t>
            </w:r>
          </w:p>
          <w:p>
            <w:pPr>
              <w:pStyle w:val="11"/>
              <w:ind w:left="107"/>
              <w:rPr>
                <w:sz w:val="21"/>
              </w:rPr>
            </w:pPr>
            <w:r>
              <w:rPr>
                <w:sz w:val="21"/>
              </w:rPr>
              <w:t>（联合）</w:t>
            </w:r>
          </w:p>
        </w:tc>
        <w:tc>
          <w:tcPr>
            <w:tcW w:w="1171" w:type="dxa"/>
            <w:vMerge w:val="restart"/>
          </w:tcPr>
          <w:p>
            <w:pPr>
              <w:pStyle w:val="11"/>
              <w:rPr>
                <w:rFonts w:ascii="Times New Roman"/>
                <w:sz w:val="20"/>
              </w:rPr>
            </w:pPr>
          </w:p>
          <w:p>
            <w:pPr>
              <w:pStyle w:val="11"/>
              <w:rPr>
                <w:rFonts w:ascii="Times New Roman"/>
                <w:sz w:val="20"/>
              </w:rPr>
            </w:pPr>
          </w:p>
          <w:p>
            <w:pPr>
              <w:pStyle w:val="11"/>
              <w:rPr>
                <w:rFonts w:ascii="Times New Roman"/>
                <w:sz w:val="20"/>
              </w:rPr>
            </w:pPr>
          </w:p>
          <w:p>
            <w:pPr>
              <w:pStyle w:val="11"/>
              <w:spacing w:before="3"/>
              <w:rPr>
                <w:rFonts w:ascii="Times New Roman"/>
                <w:sz w:val="16"/>
              </w:rPr>
            </w:pPr>
          </w:p>
          <w:p>
            <w:pPr>
              <w:pStyle w:val="11"/>
              <w:ind w:left="107"/>
              <w:rPr>
                <w:sz w:val="21"/>
              </w:rPr>
            </w:pPr>
            <w:r>
              <w:rPr>
                <w:sz w:val="21"/>
              </w:rPr>
              <w:t>现场检查</w:t>
            </w:r>
          </w:p>
        </w:tc>
        <w:tc>
          <w:tcPr>
            <w:tcW w:w="1740" w:type="dxa"/>
            <w:vMerge w:val="restart"/>
          </w:tcPr>
          <w:p>
            <w:pPr>
              <w:pStyle w:val="11"/>
              <w:rPr>
                <w:rFonts w:ascii="Times New Roman"/>
                <w:sz w:val="20"/>
              </w:rPr>
            </w:pPr>
          </w:p>
          <w:p>
            <w:pPr>
              <w:pStyle w:val="11"/>
              <w:rPr>
                <w:rFonts w:ascii="Times New Roman"/>
                <w:sz w:val="20"/>
              </w:rPr>
            </w:pPr>
          </w:p>
          <w:p>
            <w:pPr>
              <w:pStyle w:val="11"/>
              <w:rPr>
                <w:rFonts w:ascii="Times New Roman"/>
                <w:sz w:val="20"/>
              </w:rPr>
            </w:pPr>
          </w:p>
          <w:p>
            <w:pPr>
              <w:pStyle w:val="11"/>
              <w:spacing w:before="3"/>
              <w:rPr>
                <w:rFonts w:ascii="Times New Roman"/>
                <w:sz w:val="16"/>
              </w:rPr>
            </w:pPr>
          </w:p>
          <w:p>
            <w:pPr>
              <w:pStyle w:val="11"/>
              <w:ind w:left="105"/>
              <w:rPr>
                <w:sz w:val="21"/>
              </w:rPr>
            </w:pPr>
            <w:r>
              <w:rPr>
                <w:sz w:val="21"/>
              </w:rPr>
              <w:t>城区宾馆、旅店</w:t>
            </w:r>
          </w:p>
        </w:tc>
        <w:tc>
          <w:tcPr>
            <w:tcW w:w="915" w:type="dxa"/>
            <w:vMerge w:val="restart"/>
          </w:tcPr>
          <w:p>
            <w:pPr>
              <w:pStyle w:val="11"/>
              <w:rPr>
                <w:rFonts w:ascii="Times New Roman"/>
                <w:sz w:val="20"/>
              </w:rPr>
            </w:pPr>
          </w:p>
          <w:p>
            <w:pPr>
              <w:pStyle w:val="11"/>
              <w:rPr>
                <w:rFonts w:ascii="Times New Roman"/>
                <w:sz w:val="20"/>
              </w:rPr>
            </w:pPr>
          </w:p>
          <w:p>
            <w:pPr>
              <w:pStyle w:val="11"/>
              <w:rPr>
                <w:rFonts w:ascii="Times New Roman"/>
                <w:sz w:val="20"/>
              </w:rPr>
            </w:pPr>
          </w:p>
          <w:p>
            <w:pPr>
              <w:pStyle w:val="11"/>
              <w:spacing w:before="175"/>
              <w:ind w:left="63" w:right="57"/>
              <w:jc w:val="center"/>
              <w:rPr>
                <w:rFonts w:hint="eastAsia" w:eastAsia="仿宋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10%</w:t>
            </w:r>
          </w:p>
        </w:tc>
        <w:tc>
          <w:tcPr>
            <w:tcW w:w="727" w:type="dxa"/>
            <w:vMerge w:val="restart"/>
            <w:vAlign w:val="center"/>
          </w:tcPr>
          <w:p>
            <w:pPr>
              <w:pStyle w:val="11"/>
              <w:spacing w:before="124"/>
              <w:ind w:left="63" w:right="57"/>
              <w:jc w:val="center"/>
              <w:rPr>
                <w:rFonts w:hint="eastAsia" w:ascii="仿宋" w:hAnsi="仿宋" w:eastAsia="仿宋" w:cs="仿宋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2"/>
                <w:lang w:val="en-US" w:eastAsia="zh-CN" w:bidi="ar-SA"/>
              </w:rPr>
              <w:t>3</w:t>
            </w:r>
          </w:p>
        </w:tc>
        <w:tc>
          <w:tcPr>
            <w:tcW w:w="709" w:type="dxa"/>
            <w:vMerge w:val="restart"/>
          </w:tcPr>
          <w:p>
            <w:pPr>
              <w:pStyle w:val="11"/>
              <w:rPr>
                <w:rFonts w:ascii="Times New Roman"/>
                <w:sz w:val="20"/>
              </w:rPr>
            </w:pPr>
          </w:p>
          <w:p>
            <w:pPr>
              <w:pStyle w:val="11"/>
              <w:rPr>
                <w:rFonts w:ascii="Times New Roman"/>
                <w:sz w:val="20"/>
              </w:rPr>
            </w:pPr>
          </w:p>
          <w:p>
            <w:pPr>
              <w:pStyle w:val="11"/>
              <w:rPr>
                <w:rFonts w:ascii="Times New Roman"/>
                <w:sz w:val="20"/>
              </w:rPr>
            </w:pPr>
          </w:p>
          <w:p>
            <w:pPr>
              <w:pStyle w:val="11"/>
              <w:spacing w:before="3"/>
              <w:rPr>
                <w:rFonts w:ascii="Times New Roman"/>
                <w:sz w:val="16"/>
              </w:rPr>
            </w:pPr>
          </w:p>
          <w:p>
            <w:pPr>
              <w:pStyle w:val="11"/>
              <w:ind w:left="110"/>
              <w:rPr>
                <w:sz w:val="21"/>
              </w:rPr>
            </w:pPr>
            <w:r>
              <w:rPr>
                <w:sz w:val="21"/>
              </w:rPr>
              <w:t>全年</w:t>
            </w:r>
          </w:p>
        </w:tc>
        <w:tc>
          <w:tcPr>
            <w:tcW w:w="517" w:type="dxa"/>
            <w:vMerge w:val="restart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521" w:type="dxa"/>
            <w:vMerge w:val="continue"/>
            <w:tcBorders>
              <w:top w:val="nil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0" w:type="dxa"/>
            <w:vMerge w:val="continue"/>
            <w:tcBorders>
              <w:top w:val="nil"/>
              <w:lef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8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91" w:type="dxa"/>
          </w:tcPr>
          <w:p>
            <w:pPr>
              <w:pStyle w:val="11"/>
              <w:spacing w:before="46" w:line="252" w:lineRule="exact"/>
              <w:ind w:left="107"/>
              <w:rPr>
                <w:sz w:val="21"/>
              </w:rPr>
            </w:pPr>
            <w:r>
              <w:rPr>
                <w:sz w:val="21"/>
              </w:rPr>
              <w:t>宾馆、旅店治安安全情况的检查</w:t>
            </w:r>
          </w:p>
        </w:tc>
        <w:tc>
          <w:tcPr>
            <w:tcW w:w="199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7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70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521" w:type="dxa"/>
            <w:vMerge w:val="continue"/>
            <w:tcBorders>
              <w:top w:val="nil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0" w:type="dxa"/>
            <w:tcBorders>
              <w:left w:val="single" w:color="000000" w:sz="6" w:space="0"/>
            </w:tcBorders>
          </w:tcPr>
          <w:p>
            <w:pPr>
              <w:pStyle w:val="11"/>
              <w:spacing w:before="46" w:line="255" w:lineRule="exact"/>
              <w:ind w:right="173"/>
              <w:jc w:val="right"/>
              <w:rPr>
                <w:sz w:val="21"/>
              </w:rPr>
            </w:pPr>
            <w:r>
              <w:rPr>
                <w:sz w:val="21"/>
              </w:rPr>
              <w:t>参与</w:t>
            </w:r>
          </w:p>
        </w:tc>
        <w:tc>
          <w:tcPr>
            <w:tcW w:w="2282" w:type="dxa"/>
          </w:tcPr>
          <w:p>
            <w:pPr>
              <w:pStyle w:val="11"/>
              <w:spacing w:before="46" w:line="255" w:lineRule="exact"/>
              <w:ind w:left="102" w:right="94"/>
              <w:jc w:val="center"/>
              <w:rPr>
                <w:sz w:val="21"/>
              </w:rPr>
            </w:pPr>
            <w:r>
              <w:rPr>
                <w:sz w:val="21"/>
              </w:rPr>
              <w:t>卫生健康部门</w:t>
            </w:r>
          </w:p>
        </w:tc>
        <w:tc>
          <w:tcPr>
            <w:tcW w:w="3891" w:type="dxa"/>
          </w:tcPr>
          <w:p>
            <w:pPr>
              <w:pStyle w:val="11"/>
              <w:spacing w:before="46" w:line="255" w:lineRule="exact"/>
              <w:ind w:left="107"/>
              <w:rPr>
                <w:sz w:val="21"/>
              </w:rPr>
            </w:pPr>
            <w:r>
              <w:rPr>
                <w:sz w:val="21"/>
              </w:rPr>
              <w:t>取得卫生许可证情况、卫生状况的检查</w:t>
            </w:r>
          </w:p>
        </w:tc>
        <w:tc>
          <w:tcPr>
            <w:tcW w:w="199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7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70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521" w:type="dxa"/>
            <w:vMerge w:val="continue"/>
            <w:tcBorders>
              <w:top w:val="nil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0" w:type="dxa"/>
            <w:tcBorders>
              <w:left w:val="single" w:color="000000" w:sz="6" w:space="0"/>
            </w:tcBorders>
          </w:tcPr>
          <w:p>
            <w:pPr>
              <w:pStyle w:val="11"/>
              <w:spacing w:before="58" w:line="264" w:lineRule="exact"/>
              <w:ind w:right="173"/>
              <w:jc w:val="right"/>
              <w:rPr>
                <w:sz w:val="21"/>
              </w:rPr>
            </w:pPr>
            <w:r>
              <w:rPr>
                <w:sz w:val="21"/>
              </w:rPr>
              <w:t>参与</w:t>
            </w:r>
          </w:p>
        </w:tc>
        <w:tc>
          <w:tcPr>
            <w:tcW w:w="2282" w:type="dxa"/>
          </w:tcPr>
          <w:p>
            <w:pPr>
              <w:pStyle w:val="11"/>
              <w:spacing w:before="58" w:line="264" w:lineRule="exact"/>
              <w:ind w:left="102" w:right="94"/>
              <w:jc w:val="center"/>
              <w:rPr>
                <w:sz w:val="21"/>
              </w:rPr>
            </w:pPr>
            <w:r>
              <w:rPr>
                <w:sz w:val="21"/>
              </w:rPr>
              <w:t>消防救援部门</w:t>
            </w:r>
          </w:p>
        </w:tc>
        <w:tc>
          <w:tcPr>
            <w:tcW w:w="3891" w:type="dxa"/>
          </w:tcPr>
          <w:p>
            <w:pPr>
              <w:pStyle w:val="11"/>
              <w:spacing w:before="58" w:line="264" w:lineRule="exact"/>
              <w:ind w:left="107"/>
              <w:rPr>
                <w:sz w:val="21"/>
              </w:rPr>
            </w:pPr>
            <w:r>
              <w:rPr>
                <w:sz w:val="21"/>
              </w:rPr>
              <w:t>消防情况的检查</w:t>
            </w:r>
          </w:p>
        </w:tc>
        <w:tc>
          <w:tcPr>
            <w:tcW w:w="199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7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70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521" w:type="dxa"/>
            <w:vMerge w:val="continue"/>
            <w:tcBorders>
              <w:top w:val="nil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0" w:type="dxa"/>
            <w:tcBorders>
              <w:left w:val="single" w:color="000000" w:sz="6" w:space="0"/>
            </w:tcBorders>
          </w:tcPr>
          <w:p>
            <w:pPr>
              <w:pStyle w:val="11"/>
              <w:spacing w:before="46" w:line="252" w:lineRule="exact"/>
              <w:ind w:right="173"/>
              <w:jc w:val="right"/>
              <w:rPr>
                <w:sz w:val="21"/>
              </w:rPr>
            </w:pPr>
            <w:r>
              <w:rPr>
                <w:sz w:val="21"/>
              </w:rPr>
              <w:t>参与</w:t>
            </w:r>
          </w:p>
        </w:tc>
        <w:tc>
          <w:tcPr>
            <w:tcW w:w="2282" w:type="dxa"/>
          </w:tcPr>
          <w:p>
            <w:pPr>
              <w:pStyle w:val="11"/>
              <w:spacing w:before="46" w:line="252" w:lineRule="exact"/>
              <w:ind w:left="102" w:right="94"/>
              <w:jc w:val="center"/>
              <w:rPr>
                <w:sz w:val="21"/>
              </w:rPr>
            </w:pPr>
            <w:r>
              <w:rPr>
                <w:sz w:val="21"/>
              </w:rPr>
              <w:t>市场监管部门</w:t>
            </w:r>
          </w:p>
        </w:tc>
        <w:tc>
          <w:tcPr>
            <w:tcW w:w="3891" w:type="dxa"/>
          </w:tcPr>
          <w:p>
            <w:pPr>
              <w:pStyle w:val="11"/>
              <w:spacing w:before="46" w:line="252" w:lineRule="exact"/>
              <w:ind w:left="107"/>
              <w:rPr>
                <w:sz w:val="21"/>
              </w:rPr>
            </w:pPr>
            <w:r>
              <w:rPr>
                <w:sz w:val="21"/>
              </w:rPr>
              <w:t>食品经营安全情况的检查</w:t>
            </w:r>
          </w:p>
        </w:tc>
        <w:tc>
          <w:tcPr>
            <w:tcW w:w="199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7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70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521" w:type="dxa"/>
            <w:vMerge w:val="restart"/>
            <w:tcBorders>
              <w:right w:val="single" w:color="000000" w:sz="6" w:space="0"/>
            </w:tcBorders>
          </w:tcPr>
          <w:p>
            <w:pPr>
              <w:pStyle w:val="11"/>
              <w:rPr>
                <w:rFonts w:ascii="Times New Roman"/>
                <w:sz w:val="20"/>
              </w:rPr>
            </w:pPr>
          </w:p>
          <w:p>
            <w:pPr>
              <w:pStyle w:val="11"/>
              <w:rPr>
                <w:rFonts w:ascii="Times New Roman"/>
                <w:sz w:val="20"/>
              </w:rPr>
            </w:pPr>
          </w:p>
          <w:p>
            <w:pPr>
              <w:pStyle w:val="11"/>
              <w:rPr>
                <w:rFonts w:ascii="Times New Roman"/>
                <w:sz w:val="20"/>
              </w:rPr>
            </w:pPr>
          </w:p>
          <w:p>
            <w:pPr>
              <w:pStyle w:val="11"/>
              <w:spacing w:before="1"/>
              <w:rPr>
                <w:rFonts w:ascii="Times New Roman"/>
                <w:sz w:val="22"/>
              </w:rPr>
            </w:pPr>
          </w:p>
          <w:p>
            <w:pPr>
              <w:pStyle w:val="11"/>
              <w:ind w:left="9"/>
              <w:jc w:val="center"/>
              <w:rPr>
                <w:rFonts w:hint="eastAsia" w:eastAsia="仿宋"/>
                <w:sz w:val="21"/>
                <w:lang w:eastAsia="zh-CN"/>
              </w:rPr>
            </w:pPr>
            <w:r>
              <w:rPr>
                <w:rFonts w:hint="eastAsia"/>
                <w:w w:val="100"/>
                <w:sz w:val="21"/>
                <w:lang w:val="en-US" w:eastAsia="zh-CN"/>
              </w:rPr>
              <w:t>7</w:t>
            </w:r>
          </w:p>
        </w:tc>
        <w:tc>
          <w:tcPr>
            <w:tcW w:w="670" w:type="dxa"/>
            <w:tcBorders>
              <w:left w:val="single" w:color="000000" w:sz="6" w:space="0"/>
            </w:tcBorders>
          </w:tcPr>
          <w:p>
            <w:pPr>
              <w:pStyle w:val="11"/>
              <w:spacing w:before="92"/>
              <w:ind w:right="173"/>
              <w:jc w:val="right"/>
              <w:rPr>
                <w:sz w:val="21"/>
              </w:rPr>
            </w:pPr>
            <w:r>
              <w:rPr>
                <w:b/>
                <w:bCs/>
                <w:sz w:val="21"/>
              </w:rPr>
              <w:t>牵头</w:t>
            </w:r>
          </w:p>
        </w:tc>
        <w:tc>
          <w:tcPr>
            <w:tcW w:w="2282" w:type="dxa"/>
          </w:tcPr>
          <w:p>
            <w:pPr>
              <w:pStyle w:val="11"/>
              <w:spacing w:before="92"/>
              <w:ind w:left="102" w:right="94"/>
              <w:jc w:val="center"/>
              <w:rPr>
                <w:sz w:val="21"/>
              </w:rPr>
            </w:pPr>
            <w:r>
              <w:rPr>
                <w:sz w:val="21"/>
              </w:rPr>
              <w:t>市场监管部门</w:t>
            </w:r>
          </w:p>
        </w:tc>
        <w:tc>
          <w:tcPr>
            <w:tcW w:w="3891" w:type="dxa"/>
          </w:tcPr>
          <w:p>
            <w:pPr>
              <w:pStyle w:val="11"/>
              <w:spacing w:before="92"/>
              <w:ind w:left="107"/>
              <w:rPr>
                <w:sz w:val="21"/>
              </w:rPr>
            </w:pPr>
            <w:r>
              <w:rPr>
                <w:sz w:val="21"/>
              </w:rPr>
              <w:t>年度报告公示信息的检查</w:t>
            </w:r>
          </w:p>
        </w:tc>
        <w:tc>
          <w:tcPr>
            <w:tcW w:w="1990" w:type="dxa"/>
            <w:vMerge w:val="restart"/>
          </w:tcPr>
          <w:p>
            <w:pPr>
              <w:pStyle w:val="11"/>
              <w:rPr>
                <w:rFonts w:ascii="Times New Roman"/>
                <w:sz w:val="20"/>
              </w:rPr>
            </w:pPr>
          </w:p>
          <w:p>
            <w:pPr>
              <w:pStyle w:val="11"/>
              <w:rPr>
                <w:rFonts w:ascii="Times New Roman"/>
                <w:sz w:val="20"/>
              </w:rPr>
            </w:pPr>
          </w:p>
          <w:p>
            <w:pPr>
              <w:pStyle w:val="11"/>
              <w:spacing w:before="2"/>
              <w:rPr>
                <w:rFonts w:ascii="Times New Roman"/>
                <w:sz w:val="21"/>
              </w:rPr>
            </w:pPr>
          </w:p>
          <w:p>
            <w:pPr>
              <w:pStyle w:val="11"/>
              <w:spacing w:line="213" w:lineRule="auto"/>
              <w:ind w:left="107" w:right="94"/>
              <w:jc w:val="both"/>
              <w:rPr>
                <w:sz w:val="21"/>
              </w:rPr>
            </w:pPr>
            <w:r>
              <w:rPr>
                <w:sz w:val="21"/>
              </w:rPr>
              <w:t>2025</w:t>
            </w:r>
            <w:r>
              <w:rPr>
                <w:spacing w:val="-3"/>
                <w:sz w:val="21"/>
              </w:rPr>
              <w:t xml:space="preserve"> 年度对大型企</w:t>
            </w:r>
            <w:r>
              <w:rPr>
                <w:spacing w:val="7"/>
                <w:sz w:val="21"/>
              </w:rPr>
              <w:t>业年度报告公示信息检查计划</w:t>
            </w:r>
          </w:p>
        </w:tc>
        <w:tc>
          <w:tcPr>
            <w:tcW w:w="1171" w:type="dxa"/>
            <w:vMerge w:val="restart"/>
          </w:tcPr>
          <w:p>
            <w:pPr>
              <w:pStyle w:val="11"/>
              <w:rPr>
                <w:rFonts w:ascii="Times New Roman"/>
                <w:sz w:val="20"/>
              </w:rPr>
            </w:pPr>
          </w:p>
          <w:p>
            <w:pPr>
              <w:pStyle w:val="11"/>
              <w:rPr>
                <w:rFonts w:ascii="Times New Roman"/>
                <w:sz w:val="20"/>
              </w:rPr>
            </w:pPr>
          </w:p>
          <w:p>
            <w:pPr>
              <w:pStyle w:val="11"/>
              <w:spacing w:before="2"/>
              <w:rPr>
                <w:rFonts w:ascii="Times New Roman"/>
                <w:sz w:val="21"/>
              </w:rPr>
            </w:pPr>
          </w:p>
          <w:p>
            <w:pPr>
              <w:pStyle w:val="11"/>
              <w:spacing w:line="213" w:lineRule="auto"/>
              <w:ind w:left="107" w:right="94"/>
              <w:jc w:val="both"/>
              <w:rPr>
                <w:sz w:val="21"/>
              </w:rPr>
            </w:pPr>
            <w:r>
              <w:rPr>
                <w:spacing w:val="-18"/>
                <w:sz w:val="21"/>
              </w:rPr>
              <w:t>现 场检 查</w:t>
            </w:r>
            <w:r>
              <w:rPr>
                <w:spacing w:val="-20"/>
                <w:sz w:val="21"/>
              </w:rPr>
              <w:t>书 面检 查</w:t>
            </w:r>
            <w:r>
              <w:rPr>
                <w:spacing w:val="-12"/>
                <w:sz w:val="21"/>
              </w:rPr>
              <w:t>网络检查</w:t>
            </w:r>
          </w:p>
        </w:tc>
        <w:tc>
          <w:tcPr>
            <w:tcW w:w="1740" w:type="dxa"/>
            <w:vMerge w:val="restart"/>
          </w:tcPr>
          <w:p>
            <w:pPr>
              <w:pStyle w:val="11"/>
              <w:rPr>
                <w:rFonts w:ascii="Times New Roman"/>
                <w:sz w:val="20"/>
              </w:rPr>
            </w:pPr>
          </w:p>
          <w:p>
            <w:pPr>
              <w:pStyle w:val="11"/>
              <w:rPr>
                <w:rFonts w:ascii="Times New Roman"/>
                <w:sz w:val="20"/>
              </w:rPr>
            </w:pPr>
          </w:p>
          <w:p>
            <w:pPr>
              <w:pStyle w:val="11"/>
              <w:rPr>
                <w:rFonts w:ascii="Times New Roman"/>
                <w:sz w:val="20"/>
              </w:rPr>
            </w:pPr>
          </w:p>
          <w:p>
            <w:pPr>
              <w:pStyle w:val="11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11"/>
              <w:ind w:left="237"/>
              <w:rPr>
                <w:sz w:val="21"/>
              </w:rPr>
            </w:pPr>
            <w:r>
              <w:rPr>
                <w:sz w:val="21"/>
              </w:rPr>
              <w:t>全</w:t>
            </w:r>
            <w:r>
              <w:rPr>
                <w:rFonts w:hint="eastAsia"/>
                <w:sz w:val="21"/>
                <w:lang w:val="en-US" w:eastAsia="zh-CN"/>
              </w:rPr>
              <w:t>县</w:t>
            </w:r>
            <w:r>
              <w:rPr>
                <w:sz w:val="21"/>
              </w:rPr>
              <w:t>大型企业</w:t>
            </w:r>
          </w:p>
        </w:tc>
        <w:tc>
          <w:tcPr>
            <w:tcW w:w="915" w:type="dxa"/>
            <w:vMerge w:val="restart"/>
          </w:tcPr>
          <w:p>
            <w:pPr>
              <w:pStyle w:val="11"/>
              <w:rPr>
                <w:rFonts w:ascii="Times New Roman"/>
                <w:sz w:val="20"/>
              </w:rPr>
            </w:pPr>
          </w:p>
          <w:p>
            <w:pPr>
              <w:pStyle w:val="11"/>
              <w:rPr>
                <w:rFonts w:ascii="Times New Roman"/>
                <w:sz w:val="20"/>
              </w:rPr>
            </w:pPr>
          </w:p>
          <w:p>
            <w:pPr>
              <w:pStyle w:val="11"/>
              <w:rPr>
                <w:rFonts w:hint="eastAsia" w:ascii="Times New Roman" w:eastAsia="仿宋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按上级局确定企业数量50%以上</w:t>
            </w:r>
          </w:p>
          <w:p>
            <w:pPr>
              <w:pStyle w:val="11"/>
              <w:rPr>
                <w:rFonts w:ascii="Times New Roman"/>
                <w:sz w:val="20"/>
              </w:rPr>
            </w:pPr>
          </w:p>
          <w:p>
            <w:pPr>
              <w:pStyle w:val="11"/>
              <w:ind w:left="63" w:right="57"/>
              <w:jc w:val="center"/>
              <w:rPr>
                <w:sz w:val="21"/>
              </w:rPr>
            </w:pPr>
          </w:p>
        </w:tc>
        <w:tc>
          <w:tcPr>
            <w:tcW w:w="727" w:type="dxa"/>
            <w:vMerge w:val="restart"/>
            <w:vAlign w:val="center"/>
          </w:tcPr>
          <w:p>
            <w:pPr>
              <w:pStyle w:val="11"/>
              <w:spacing w:before="124"/>
              <w:ind w:left="63" w:right="57"/>
              <w:jc w:val="center"/>
              <w:rPr>
                <w:rFonts w:hint="eastAsia" w:ascii="仿宋" w:hAnsi="仿宋" w:eastAsia="仿宋" w:cs="仿宋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709" w:type="dxa"/>
            <w:vMerge w:val="restart"/>
          </w:tcPr>
          <w:p>
            <w:pPr>
              <w:pStyle w:val="11"/>
              <w:rPr>
                <w:rFonts w:ascii="Times New Roman"/>
                <w:sz w:val="20"/>
              </w:rPr>
            </w:pPr>
          </w:p>
          <w:p>
            <w:pPr>
              <w:pStyle w:val="11"/>
              <w:rPr>
                <w:rFonts w:ascii="Times New Roman"/>
                <w:sz w:val="20"/>
              </w:rPr>
            </w:pPr>
          </w:p>
          <w:p>
            <w:pPr>
              <w:pStyle w:val="11"/>
              <w:rPr>
                <w:rFonts w:ascii="Times New Roman"/>
                <w:sz w:val="20"/>
              </w:rPr>
            </w:pPr>
          </w:p>
          <w:p>
            <w:pPr>
              <w:pStyle w:val="11"/>
              <w:rPr>
                <w:rFonts w:ascii="Times New Roman"/>
                <w:sz w:val="20"/>
              </w:rPr>
            </w:pPr>
          </w:p>
          <w:p>
            <w:pPr>
              <w:pStyle w:val="11"/>
              <w:ind w:left="172"/>
              <w:rPr>
                <w:sz w:val="21"/>
              </w:rPr>
            </w:pPr>
            <w:r>
              <w:rPr>
                <w:sz w:val="21"/>
              </w:rPr>
              <w:t>9 月</w:t>
            </w:r>
          </w:p>
        </w:tc>
        <w:tc>
          <w:tcPr>
            <w:tcW w:w="517" w:type="dxa"/>
            <w:vMerge w:val="restart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atLeast"/>
        </w:trPr>
        <w:tc>
          <w:tcPr>
            <w:tcW w:w="521" w:type="dxa"/>
            <w:vMerge w:val="continue"/>
            <w:tcBorders>
              <w:top w:val="nil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0" w:type="dxa"/>
            <w:tcBorders>
              <w:left w:val="single" w:color="000000" w:sz="6" w:space="0"/>
            </w:tcBorders>
          </w:tcPr>
          <w:p>
            <w:pPr>
              <w:pStyle w:val="11"/>
              <w:spacing w:before="78"/>
              <w:ind w:right="173"/>
              <w:jc w:val="right"/>
              <w:rPr>
                <w:sz w:val="21"/>
              </w:rPr>
            </w:pPr>
            <w:r>
              <w:rPr>
                <w:sz w:val="21"/>
              </w:rPr>
              <w:t>参与</w:t>
            </w:r>
          </w:p>
        </w:tc>
        <w:tc>
          <w:tcPr>
            <w:tcW w:w="2282" w:type="dxa"/>
            <w:vAlign w:val="center"/>
          </w:tcPr>
          <w:p>
            <w:pPr>
              <w:pStyle w:val="11"/>
              <w:spacing w:before="78"/>
              <w:ind w:left="105" w:right="94" w:firstLine="630" w:firstLineChars="300"/>
              <w:jc w:val="both"/>
              <w:rPr>
                <w:sz w:val="21"/>
              </w:rPr>
            </w:pPr>
            <w:r>
              <w:rPr>
                <w:sz w:val="21"/>
              </w:rPr>
              <w:t>人社部门</w:t>
            </w:r>
          </w:p>
        </w:tc>
        <w:tc>
          <w:tcPr>
            <w:tcW w:w="3891" w:type="dxa"/>
            <w:vAlign w:val="center"/>
          </w:tcPr>
          <w:p>
            <w:pPr>
              <w:pStyle w:val="11"/>
              <w:spacing w:before="78"/>
              <w:ind w:left="107"/>
              <w:jc w:val="both"/>
              <w:rPr>
                <w:sz w:val="21"/>
              </w:rPr>
            </w:pPr>
            <w:r>
              <w:rPr>
                <w:sz w:val="21"/>
              </w:rPr>
              <w:t>年度报告公示信息（社保事项）的检查</w:t>
            </w:r>
          </w:p>
        </w:tc>
        <w:tc>
          <w:tcPr>
            <w:tcW w:w="199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7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70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1" w:hRule="atLeast"/>
        </w:trPr>
        <w:tc>
          <w:tcPr>
            <w:tcW w:w="521" w:type="dxa"/>
            <w:vMerge w:val="continue"/>
            <w:tcBorders>
              <w:top w:val="nil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0" w:type="dxa"/>
            <w:tcBorders>
              <w:left w:val="single" w:color="000000" w:sz="6" w:space="0"/>
            </w:tcBorders>
          </w:tcPr>
          <w:p>
            <w:pPr>
              <w:pStyle w:val="11"/>
              <w:rPr>
                <w:rFonts w:ascii="Times New Roman"/>
                <w:sz w:val="18"/>
              </w:rPr>
            </w:pPr>
          </w:p>
          <w:p>
            <w:pPr>
              <w:pStyle w:val="11"/>
              <w:ind w:right="173"/>
              <w:jc w:val="right"/>
              <w:rPr>
                <w:sz w:val="21"/>
              </w:rPr>
            </w:pPr>
            <w:r>
              <w:rPr>
                <w:sz w:val="21"/>
              </w:rPr>
              <w:t>参与</w:t>
            </w:r>
          </w:p>
          <w:p>
            <w:pPr>
              <w:pStyle w:val="11"/>
              <w:spacing w:before="5"/>
              <w:rPr>
                <w:rFonts w:ascii="Times New Roman"/>
                <w:sz w:val="18"/>
              </w:rPr>
            </w:pPr>
          </w:p>
          <w:p>
            <w:pPr>
              <w:pStyle w:val="11"/>
              <w:ind w:right="173"/>
              <w:jc w:val="right"/>
              <w:rPr>
                <w:sz w:val="21"/>
              </w:rPr>
            </w:pPr>
          </w:p>
        </w:tc>
        <w:tc>
          <w:tcPr>
            <w:tcW w:w="2282" w:type="dxa"/>
          </w:tcPr>
          <w:p>
            <w:pPr>
              <w:pStyle w:val="11"/>
              <w:rPr>
                <w:rFonts w:ascii="Times New Roman"/>
                <w:sz w:val="18"/>
              </w:rPr>
            </w:pPr>
          </w:p>
          <w:p>
            <w:pPr>
              <w:pStyle w:val="11"/>
              <w:ind w:left="105" w:right="94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 w:eastAsia="zh-CN"/>
              </w:rPr>
              <w:t>科工</w:t>
            </w:r>
            <w:r>
              <w:rPr>
                <w:sz w:val="21"/>
              </w:rPr>
              <w:t>商务部门</w:t>
            </w:r>
          </w:p>
        </w:tc>
        <w:tc>
          <w:tcPr>
            <w:tcW w:w="3891" w:type="dxa"/>
          </w:tcPr>
          <w:p>
            <w:pPr>
              <w:pStyle w:val="11"/>
              <w:spacing w:before="3" w:line="320" w:lineRule="exact"/>
              <w:ind w:left="107" w:right="-15"/>
              <w:rPr>
                <w:sz w:val="21"/>
              </w:rPr>
            </w:pPr>
            <w:r>
              <w:rPr>
                <w:spacing w:val="-3"/>
                <w:sz w:val="21"/>
              </w:rPr>
              <w:t>年度报告公示信息</w:t>
            </w:r>
            <w:r>
              <w:rPr>
                <w:sz w:val="21"/>
              </w:rPr>
              <w:t>（</w:t>
            </w:r>
            <w:r>
              <w:rPr>
                <w:spacing w:val="-3"/>
                <w:sz w:val="21"/>
              </w:rPr>
              <w:t>商务部门年报事项</w:t>
            </w:r>
            <w:r>
              <w:rPr>
                <w:sz w:val="21"/>
              </w:rPr>
              <w:t>） 的检查</w:t>
            </w:r>
          </w:p>
        </w:tc>
        <w:tc>
          <w:tcPr>
            <w:tcW w:w="199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7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70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521" w:type="dxa"/>
            <w:vMerge w:val="restart"/>
            <w:tcBorders>
              <w:right w:val="single" w:color="000000" w:sz="6" w:space="0"/>
            </w:tcBorders>
          </w:tcPr>
          <w:p>
            <w:pPr>
              <w:pStyle w:val="11"/>
              <w:rPr>
                <w:rFonts w:ascii="Times New Roman"/>
                <w:sz w:val="20"/>
              </w:rPr>
            </w:pPr>
          </w:p>
          <w:p>
            <w:pPr>
              <w:pStyle w:val="11"/>
              <w:spacing w:before="140"/>
              <w:ind w:left="9"/>
              <w:jc w:val="center"/>
              <w:rPr>
                <w:rFonts w:hint="eastAsia" w:eastAsia="仿宋"/>
                <w:sz w:val="21"/>
                <w:lang w:eastAsia="zh-CN"/>
              </w:rPr>
            </w:pPr>
            <w:r>
              <w:rPr>
                <w:rFonts w:hint="eastAsia"/>
                <w:w w:val="100"/>
                <w:sz w:val="21"/>
                <w:lang w:val="en-US" w:eastAsia="zh-CN"/>
              </w:rPr>
              <w:t>8</w:t>
            </w:r>
          </w:p>
        </w:tc>
        <w:tc>
          <w:tcPr>
            <w:tcW w:w="670" w:type="dxa"/>
            <w:tcBorders>
              <w:left w:val="single" w:color="000000" w:sz="6" w:space="0"/>
            </w:tcBorders>
          </w:tcPr>
          <w:p>
            <w:pPr>
              <w:pStyle w:val="11"/>
              <w:spacing w:before="169"/>
              <w:ind w:right="173"/>
              <w:jc w:val="right"/>
              <w:rPr>
                <w:sz w:val="21"/>
              </w:rPr>
            </w:pPr>
            <w:r>
              <w:rPr>
                <w:b/>
                <w:bCs/>
                <w:sz w:val="21"/>
              </w:rPr>
              <w:t>牵头</w:t>
            </w:r>
          </w:p>
        </w:tc>
        <w:tc>
          <w:tcPr>
            <w:tcW w:w="2282" w:type="dxa"/>
          </w:tcPr>
          <w:p>
            <w:pPr>
              <w:pStyle w:val="11"/>
              <w:spacing w:before="169"/>
              <w:ind w:left="102" w:right="94"/>
              <w:jc w:val="center"/>
              <w:rPr>
                <w:sz w:val="21"/>
              </w:rPr>
            </w:pPr>
            <w:r>
              <w:rPr>
                <w:sz w:val="21"/>
              </w:rPr>
              <w:t>生态环境部门</w:t>
            </w:r>
          </w:p>
        </w:tc>
        <w:tc>
          <w:tcPr>
            <w:tcW w:w="3891" w:type="dxa"/>
          </w:tcPr>
          <w:p>
            <w:pPr>
              <w:pStyle w:val="11"/>
              <w:spacing w:before="169"/>
              <w:ind w:left="107"/>
              <w:rPr>
                <w:sz w:val="21"/>
              </w:rPr>
            </w:pPr>
            <w:r>
              <w:rPr>
                <w:sz w:val="21"/>
              </w:rPr>
              <w:t>生态环境监测机构开展监测情况的检查</w:t>
            </w:r>
          </w:p>
        </w:tc>
        <w:tc>
          <w:tcPr>
            <w:tcW w:w="1990" w:type="dxa"/>
            <w:vMerge w:val="restart"/>
          </w:tcPr>
          <w:p>
            <w:pPr>
              <w:pStyle w:val="11"/>
              <w:spacing w:before="2"/>
              <w:rPr>
                <w:rFonts w:ascii="Times New Roman"/>
                <w:sz w:val="18"/>
              </w:rPr>
            </w:pPr>
          </w:p>
          <w:p>
            <w:pPr>
              <w:pStyle w:val="11"/>
              <w:spacing w:before="1" w:line="285" w:lineRule="auto"/>
              <w:ind w:left="107" w:right="50"/>
              <w:rPr>
                <w:sz w:val="21"/>
              </w:rPr>
            </w:pPr>
            <w:r>
              <w:rPr>
                <w:sz w:val="21"/>
              </w:rPr>
              <w:t>2025 年生态环境监测机构检查</w:t>
            </w:r>
          </w:p>
        </w:tc>
        <w:tc>
          <w:tcPr>
            <w:tcW w:w="1171" w:type="dxa"/>
            <w:vMerge w:val="restart"/>
          </w:tcPr>
          <w:p>
            <w:pPr>
              <w:pStyle w:val="11"/>
              <w:rPr>
                <w:rFonts w:ascii="Times New Roman"/>
                <w:sz w:val="20"/>
              </w:rPr>
            </w:pPr>
          </w:p>
          <w:p>
            <w:pPr>
              <w:pStyle w:val="11"/>
              <w:spacing w:before="140"/>
              <w:ind w:left="107"/>
              <w:rPr>
                <w:sz w:val="21"/>
              </w:rPr>
            </w:pPr>
            <w:r>
              <w:rPr>
                <w:sz w:val="21"/>
              </w:rPr>
              <w:t>现场检查</w:t>
            </w:r>
          </w:p>
        </w:tc>
        <w:tc>
          <w:tcPr>
            <w:tcW w:w="1740" w:type="dxa"/>
            <w:vMerge w:val="restart"/>
          </w:tcPr>
          <w:p>
            <w:pPr>
              <w:pStyle w:val="11"/>
              <w:spacing w:before="2"/>
              <w:rPr>
                <w:rFonts w:ascii="Times New Roman"/>
                <w:sz w:val="18"/>
              </w:rPr>
            </w:pPr>
          </w:p>
          <w:p>
            <w:pPr>
              <w:pStyle w:val="11"/>
              <w:spacing w:before="1" w:line="285" w:lineRule="auto"/>
              <w:ind w:left="445" w:right="229" w:hanging="209"/>
              <w:rPr>
                <w:sz w:val="21"/>
              </w:rPr>
            </w:pPr>
            <w:r>
              <w:rPr>
                <w:sz w:val="21"/>
              </w:rPr>
              <w:t>全</w:t>
            </w:r>
            <w:r>
              <w:rPr>
                <w:rFonts w:hint="eastAsia"/>
                <w:sz w:val="21"/>
                <w:lang w:val="en-US" w:eastAsia="zh-CN"/>
              </w:rPr>
              <w:t>县</w:t>
            </w:r>
            <w:r>
              <w:rPr>
                <w:sz w:val="21"/>
              </w:rPr>
              <w:t>生态环境监测机构</w:t>
            </w:r>
          </w:p>
        </w:tc>
        <w:tc>
          <w:tcPr>
            <w:tcW w:w="915" w:type="dxa"/>
            <w:vMerge w:val="restart"/>
          </w:tcPr>
          <w:p>
            <w:pPr>
              <w:pStyle w:val="11"/>
              <w:rPr>
                <w:rFonts w:ascii="Times New Roman"/>
                <w:sz w:val="20"/>
              </w:rPr>
            </w:pPr>
          </w:p>
          <w:p>
            <w:pPr>
              <w:pStyle w:val="11"/>
              <w:spacing w:before="140"/>
              <w:ind w:left="63" w:right="57"/>
              <w:jc w:val="center"/>
              <w:rPr>
                <w:rFonts w:hint="eastAsia" w:eastAsia="仿宋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100%</w:t>
            </w:r>
          </w:p>
        </w:tc>
        <w:tc>
          <w:tcPr>
            <w:tcW w:w="727" w:type="dxa"/>
            <w:vMerge w:val="restart"/>
            <w:vAlign w:val="center"/>
          </w:tcPr>
          <w:p>
            <w:pPr>
              <w:pStyle w:val="11"/>
              <w:spacing w:before="124"/>
              <w:ind w:left="63" w:right="57"/>
              <w:jc w:val="center"/>
              <w:rPr>
                <w:rFonts w:hint="eastAsia" w:ascii="仿宋" w:hAnsi="仿宋" w:eastAsia="仿宋" w:cs="仿宋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2"/>
                <w:lang w:val="en-US" w:eastAsia="zh-CN" w:bidi="ar-SA"/>
              </w:rPr>
              <w:t>1</w:t>
            </w:r>
          </w:p>
        </w:tc>
        <w:tc>
          <w:tcPr>
            <w:tcW w:w="709" w:type="dxa"/>
            <w:vMerge w:val="restart"/>
          </w:tcPr>
          <w:p>
            <w:pPr>
              <w:pStyle w:val="11"/>
              <w:rPr>
                <w:rFonts w:ascii="Times New Roman"/>
                <w:sz w:val="20"/>
              </w:rPr>
            </w:pPr>
          </w:p>
          <w:p>
            <w:pPr>
              <w:pStyle w:val="11"/>
              <w:spacing w:before="140"/>
              <w:ind w:left="110"/>
              <w:rPr>
                <w:sz w:val="21"/>
              </w:rPr>
            </w:pPr>
            <w:r>
              <w:rPr>
                <w:sz w:val="21"/>
              </w:rPr>
              <w:t>9 月</w:t>
            </w:r>
          </w:p>
        </w:tc>
        <w:tc>
          <w:tcPr>
            <w:tcW w:w="517" w:type="dxa"/>
            <w:vMerge w:val="restart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521" w:type="dxa"/>
            <w:vMerge w:val="continue"/>
            <w:tcBorders>
              <w:top w:val="nil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0" w:type="dxa"/>
            <w:tcBorders>
              <w:left w:val="single" w:color="000000" w:sz="6" w:space="0"/>
            </w:tcBorders>
          </w:tcPr>
          <w:p>
            <w:pPr>
              <w:pStyle w:val="11"/>
              <w:spacing w:before="82"/>
              <w:ind w:right="173"/>
              <w:jc w:val="right"/>
              <w:rPr>
                <w:sz w:val="21"/>
              </w:rPr>
            </w:pPr>
            <w:r>
              <w:rPr>
                <w:sz w:val="21"/>
              </w:rPr>
              <w:t>参与</w:t>
            </w:r>
          </w:p>
        </w:tc>
        <w:tc>
          <w:tcPr>
            <w:tcW w:w="2282" w:type="dxa"/>
          </w:tcPr>
          <w:p>
            <w:pPr>
              <w:pStyle w:val="11"/>
              <w:spacing w:before="82"/>
              <w:ind w:left="102" w:right="94"/>
              <w:jc w:val="center"/>
              <w:rPr>
                <w:sz w:val="21"/>
              </w:rPr>
            </w:pPr>
            <w:r>
              <w:rPr>
                <w:sz w:val="21"/>
              </w:rPr>
              <w:t>市场监管部门</w:t>
            </w:r>
          </w:p>
        </w:tc>
        <w:tc>
          <w:tcPr>
            <w:tcW w:w="3891" w:type="dxa"/>
          </w:tcPr>
          <w:p>
            <w:pPr>
              <w:pStyle w:val="11"/>
              <w:spacing w:before="82"/>
              <w:ind w:left="107"/>
              <w:rPr>
                <w:sz w:val="21"/>
              </w:rPr>
            </w:pPr>
            <w:r>
              <w:rPr>
                <w:sz w:val="21"/>
              </w:rPr>
              <w:t>检验检测机构资质认定监督检查</w:t>
            </w:r>
          </w:p>
        </w:tc>
        <w:tc>
          <w:tcPr>
            <w:tcW w:w="199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7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70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521" w:type="dxa"/>
            <w:vMerge w:val="restart"/>
            <w:tcBorders>
              <w:right w:val="single" w:color="000000" w:sz="6" w:space="0"/>
            </w:tcBorders>
          </w:tcPr>
          <w:p>
            <w:pPr>
              <w:pStyle w:val="11"/>
              <w:rPr>
                <w:rFonts w:ascii="Times New Roman"/>
                <w:sz w:val="20"/>
              </w:rPr>
            </w:pPr>
          </w:p>
          <w:p>
            <w:pPr>
              <w:pStyle w:val="11"/>
              <w:spacing w:before="9"/>
              <w:rPr>
                <w:rFonts w:ascii="Times New Roman"/>
                <w:sz w:val="25"/>
              </w:rPr>
            </w:pPr>
          </w:p>
          <w:p>
            <w:pPr>
              <w:pStyle w:val="11"/>
              <w:ind w:left="129"/>
              <w:rPr>
                <w:rFonts w:hint="eastAsia" w:eastAsia="仿宋"/>
                <w:sz w:val="21"/>
                <w:lang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9</w:t>
            </w:r>
          </w:p>
        </w:tc>
        <w:tc>
          <w:tcPr>
            <w:tcW w:w="670" w:type="dxa"/>
            <w:tcBorders>
              <w:left w:val="single" w:color="000000" w:sz="6" w:space="0"/>
            </w:tcBorders>
          </w:tcPr>
          <w:p>
            <w:pPr>
              <w:pStyle w:val="11"/>
              <w:spacing w:before="73"/>
              <w:ind w:right="173"/>
              <w:jc w:val="right"/>
              <w:rPr>
                <w:sz w:val="21"/>
              </w:rPr>
            </w:pPr>
            <w:r>
              <w:rPr>
                <w:b/>
                <w:bCs/>
                <w:sz w:val="21"/>
              </w:rPr>
              <w:t>牵头</w:t>
            </w:r>
          </w:p>
        </w:tc>
        <w:tc>
          <w:tcPr>
            <w:tcW w:w="2282" w:type="dxa"/>
          </w:tcPr>
          <w:p>
            <w:pPr>
              <w:pStyle w:val="11"/>
              <w:spacing w:before="73"/>
              <w:ind w:left="102" w:right="94"/>
              <w:jc w:val="center"/>
              <w:rPr>
                <w:sz w:val="21"/>
              </w:rPr>
            </w:pPr>
            <w:r>
              <w:rPr>
                <w:sz w:val="21"/>
              </w:rPr>
              <w:t>市场监管部门</w:t>
            </w:r>
          </w:p>
        </w:tc>
        <w:tc>
          <w:tcPr>
            <w:tcW w:w="3891" w:type="dxa"/>
          </w:tcPr>
          <w:p>
            <w:pPr>
              <w:pStyle w:val="11"/>
              <w:spacing w:before="73"/>
              <w:ind w:left="107"/>
              <w:rPr>
                <w:sz w:val="21"/>
              </w:rPr>
            </w:pPr>
            <w:r>
              <w:rPr>
                <w:sz w:val="21"/>
              </w:rPr>
              <w:t>机动车获得强制性产品认证情况检查</w:t>
            </w:r>
          </w:p>
        </w:tc>
        <w:tc>
          <w:tcPr>
            <w:tcW w:w="1990" w:type="dxa"/>
            <w:vMerge w:val="restart"/>
          </w:tcPr>
          <w:p>
            <w:pPr>
              <w:pStyle w:val="11"/>
              <w:spacing w:before="47" w:line="285" w:lineRule="auto"/>
              <w:ind w:left="107" w:right="94"/>
              <w:jc w:val="both"/>
              <w:rPr>
                <w:sz w:val="21"/>
              </w:rPr>
            </w:pPr>
            <w:r>
              <w:rPr>
                <w:sz w:val="21"/>
              </w:rPr>
              <w:t>2025</w:t>
            </w:r>
            <w:r>
              <w:rPr>
                <w:spacing w:val="-3"/>
                <w:sz w:val="21"/>
              </w:rPr>
              <w:t xml:space="preserve"> 年</w:t>
            </w:r>
            <w:r>
              <w:rPr>
                <w:rFonts w:hint="eastAsia"/>
                <w:spacing w:val="-3"/>
                <w:sz w:val="21"/>
                <w:lang w:val="en-US" w:eastAsia="zh-CN"/>
              </w:rPr>
              <w:t>县</w:t>
            </w:r>
            <w:r>
              <w:rPr>
                <w:spacing w:val="-3"/>
                <w:sz w:val="21"/>
              </w:rPr>
              <w:t>市场监管</w:t>
            </w:r>
            <w:r>
              <w:rPr>
                <w:spacing w:val="7"/>
                <w:sz w:val="21"/>
              </w:rPr>
              <w:t>局、</w:t>
            </w:r>
            <w:r>
              <w:rPr>
                <w:rFonts w:hint="eastAsia"/>
                <w:spacing w:val="7"/>
                <w:sz w:val="21"/>
                <w:lang w:val="en-US" w:eastAsia="zh-CN"/>
              </w:rPr>
              <w:t>县科工</w:t>
            </w:r>
            <w:r>
              <w:rPr>
                <w:spacing w:val="7"/>
                <w:sz w:val="21"/>
              </w:rPr>
              <w:t>商务局对机动车销售企业联合</w:t>
            </w:r>
            <w:r>
              <w:rPr>
                <w:sz w:val="21"/>
              </w:rPr>
              <w:t>监督检查计划</w:t>
            </w:r>
          </w:p>
        </w:tc>
        <w:tc>
          <w:tcPr>
            <w:tcW w:w="1171" w:type="dxa"/>
            <w:vMerge w:val="restart"/>
          </w:tcPr>
          <w:p>
            <w:pPr>
              <w:pStyle w:val="11"/>
              <w:rPr>
                <w:rFonts w:ascii="Times New Roman"/>
                <w:sz w:val="20"/>
              </w:rPr>
            </w:pPr>
          </w:p>
          <w:p>
            <w:pPr>
              <w:pStyle w:val="11"/>
              <w:spacing w:before="6"/>
              <w:rPr>
                <w:rFonts w:ascii="Times New Roman"/>
                <w:sz w:val="24"/>
              </w:rPr>
            </w:pPr>
          </w:p>
          <w:p>
            <w:pPr>
              <w:pStyle w:val="11"/>
              <w:spacing w:before="1"/>
              <w:ind w:left="107"/>
              <w:rPr>
                <w:sz w:val="21"/>
              </w:rPr>
            </w:pPr>
            <w:r>
              <w:rPr>
                <w:sz w:val="21"/>
              </w:rPr>
              <w:t>现场检查</w:t>
            </w:r>
          </w:p>
        </w:tc>
        <w:tc>
          <w:tcPr>
            <w:tcW w:w="1740" w:type="dxa"/>
            <w:vMerge w:val="restart"/>
          </w:tcPr>
          <w:p>
            <w:pPr>
              <w:pStyle w:val="11"/>
              <w:rPr>
                <w:rFonts w:ascii="Times New Roman"/>
                <w:sz w:val="20"/>
              </w:rPr>
            </w:pPr>
          </w:p>
          <w:p>
            <w:pPr>
              <w:pStyle w:val="11"/>
              <w:spacing w:before="143" w:line="247" w:lineRule="auto"/>
              <w:ind w:left="657" w:right="122" w:hanging="526"/>
              <w:rPr>
                <w:sz w:val="21"/>
              </w:rPr>
            </w:pPr>
            <w:r>
              <w:rPr>
                <w:sz w:val="21"/>
              </w:rPr>
              <w:t>全</w:t>
            </w:r>
            <w:r>
              <w:rPr>
                <w:rFonts w:hint="eastAsia"/>
                <w:sz w:val="21"/>
                <w:lang w:val="en-US" w:eastAsia="zh-CN"/>
              </w:rPr>
              <w:t>县</w:t>
            </w:r>
            <w:r>
              <w:rPr>
                <w:sz w:val="21"/>
              </w:rPr>
              <w:t>机动车销售企业</w:t>
            </w:r>
          </w:p>
        </w:tc>
        <w:tc>
          <w:tcPr>
            <w:tcW w:w="915" w:type="dxa"/>
            <w:vMerge w:val="restart"/>
          </w:tcPr>
          <w:p>
            <w:pPr>
              <w:pStyle w:val="11"/>
              <w:rPr>
                <w:rFonts w:ascii="Times New Roman"/>
                <w:sz w:val="20"/>
              </w:rPr>
            </w:pPr>
          </w:p>
          <w:p>
            <w:pPr>
              <w:pStyle w:val="11"/>
              <w:spacing w:before="6"/>
              <w:rPr>
                <w:rFonts w:ascii="Times New Roman"/>
                <w:sz w:val="24"/>
              </w:rPr>
            </w:pPr>
          </w:p>
          <w:p>
            <w:pPr>
              <w:pStyle w:val="11"/>
              <w:spacing w:before="1"/>
              <w:ind w:left="63" w:right="57"/>
              <w:jc w:val="center"/>
              <w:rPr>
                <w:rFonts w:hint="eastAsia" w:eastAsia="仿宋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50%</w:t>
            </w:r>
          </w:p>
        </w:tc>
        <w:tc>
          <w:tcPr>
            <w:tcW w:w="727" w:type="dxa"/>
            <w:vMerge w:val="restart"/>
            <w:vAlign w:val="center"/>
          </w:tcPr>
          <w:p>
            <w:pPr>
              <w:pStyle w:val="11"/>
              <w:spacing w:before="124"/>
              <w:ind w:left="63" w:right="57"/>
              <w:jc w:val="center"/>
              <w:rPr>
                <w:rFonts w:hint="eastAsia" w:ascii="仿宋" w:hAnsi="仿宋" w:eastAsia="仿宋" w:cs="仿宋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2"/>
                <w:lang w:val="en-US" w:eastAsia="zh-CN" w:bidi="ar-SA"/>
              </w:rPr>
              <w:t>2</w:t>
            </w:r>
          </w:p>
        </w:tc>
        <w:tc>
          <w:tcPr>
            <w:tcW w:w="709" w:type="dxa"/>
            <w:vMerge w:val="restart"/>
          </w:tcPr>
          <w:p>
            <w:pPr>
              <w:pStyle w:val="11"/>
              <w:rPr>
                <w:rFonts w:ascii="Times New Roman"/>
                <w:sz w:val="20"/>
              </w:rPr>
            </w:pPr>
          </w:p>
          <w:p>
            <w:pPr>
              <w:pStyle w:val="11"/>
              <w:spacing w:before="143"/>
              <w:ind w:left="110"/>
              <w:rPr>
                <w:sz w:val="21"/>
              </w:rPr>
            </w:pPr>
            <w:r>
              <w:rPr>
                <w:sz w:val="21"/>
              </w:rPr>
              <w:t>4-11</w:t>
            </w:r>
          </w:p>
          <w:p>
            <w:pPr>
              <w:pStyle w:val="11"/>
              <w:spacing w:before="10"/>
              <w:ind w:left="110"/>
              <w:rPr>
                <w:sz w:val="21"/>
              </w:rPr>
            </w:pPr>
            <w:r>
              <w:rPr>
                <w:w w:val="100"/>
                <w:sz w:val="21"/>
              </w:rPr>
              <w:t>月</w:t>
            </w:r>
          </w:p>
        </w:tc>
        <w:tc>
          <w:tcPr>
            <w:tcW w:w="517" w:type="dxa"/>
            <w:vMerge w:val="restart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4" w:hRule="atLeast"/>
        </w:trPr>
        <w:tc>
          <w:tcPr>
            <w:tcW w:w="521" w:type="dxa"/>
            <w:vMerge w:val="continue"/>
            <w:tcBorders>
              <w:top w:val="nil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0" w:type="dxa"/>
            <w:tcBorders>
              <w:left w:val="single" w:color="000000" w:sz="6" w:space="0"/>
            </w:tcBorders>
          </w:tcPr>
          <w:p>
            <w:pPr>
              <w:pStyle w:val="11"/>
              <w:spacing w:before="1"/>
              <w:rPr>
                <w:rFonts w:ascii="Times New Roman"/>
                <w:sz w:val="29"/>
              </w:rPr>
            </w:pPr>
          </w:p>
          <w:p>
            <w:pPr>
              <w:pStyle w:val="11"/>
              <w:ind w:right="173"/>
              <w:jc w:val="right"/>
              <w:rPr>
                <w:sz w:val="21"/>
              </w:rPr>
            </w:pPr>
            <w:r>
              <w:rPr>
                <w:sz w:val="21"/>
              </w:rPr>
              <w:t>参与</w:t>
            </w:r>
          </w:p>
        </w:tc>
        <w:tc>
          <w:tcPr>
            <w:tcW w:w="2282" w:type="dxa"/>
          </w:tcPr>
          <w:p>
            <w:pPr>
              <w:pStyle w:val="11"/>
              <w:spacing w:before="1"/>
              <w:rPr>
                <w:rFonts w:ascii="Times New Roman"/>
                <w:sz w:val="29"/>
              </w:rPr>
            </w:pPr>
          </w:p>
          <w:p>
            <w:pPr>
              <w:pStyle w:val="11"/>
              <w:ind w:left="105" w:right="94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 w:eastAsia="zh-CN"/>
              </w:rPr>
              <w:t>科工</w:t>
            </w:r>
            <w:r>
              <w:rPr>
                <w:sz w:val="21"/>
              </w:rPr>
              <w:t>商务部门</w:t>
            </w:r>
          </w:p>
        </w:tc>
        <w:tc>
          <w:tcPr>
            <w:tcW w:w="3891" w:type="dxa"/>
          </w:tcPr>
          <w:p>
            <w:pPr>
              <w:pStyle w:val="11"/>
              <w:spacing w:before="1"/>
              <w:rPr>
                <w:rFonts w:ascii="Times New Roman"/>
                <w:sz w:val="29"/>
              </w:rPr>
            </w:pPr>
          </w:p>
          <w:p>
            <w:pPr>
              <w:pStyle w:val="11"/>
              <w:ind w:left="107"/>
              <w:rPr>
                <w:sz w:val="21"/>
              </w:rPr>
            </w:pPr>
            <w:r>
              <w:rPr>
                <w:sz w:val="21"/>
              </w:rPr>
              <w:t>机动车销售企业行业规范管理</w:t>
            </w:r>
          </w:p>
        </w:tc>
        <w:tc>
          <w:tcPr>
            <w:tcW w:w="199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7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21" w:type="dxa"/>
            <w:tcBorders>
              <w:right w:val="single" w:color="000000" w:sz="6" w:space="0"/>
            </w:tcBorders>
          </w:tcPr>
          <w:p>
            <w:pPr>
              <w:pStyle w:val="11"/>
              <w:spacing w:before="87"/>
              <w:ind w:left="129"/>
              <w:rPr>
                <w:rFonts w:hint="eastAsia" w:eastAsia="仿宋"/>
                <w:sz w:val="21"/>
                <w:lang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10</w:t>
            </w:r>
          </w:p>
        </w:tc>
        <w:tc>
          <w:tcPr>
            <w:tcW w:w="670" w:type="dxa"/>
            <w:tcBorders>
              <w:left w:val="single" w:color="000000" w:sz="6" w:space="0"/>
            </w:tcBorders>
          </w:tcPr>
          <w:p>
            <w:pPr>
              <w:pStyle w:val="11"/>
              <w:spacing w:before="87"/>
              <w:ind w:right="173"/>
              <w:jc w:val="right"/>
              <w:rPr>
                <w:sz w:val="21"/>
              </w:rPr>
            </w:pPr>
            <w:r>
              <w:rPr>
                <w:b/>
                <w:bCs/>
                <w:sz w:val="21"/>
              </w:rPr>
              <w:t>牵头</w:t>
            </w:r>
          </w:p>
        </w:tc>
        <w:tc>
          <w:tcPr>
            <w:tcW w:w="2282" w:type="dxa"/>
          </w:tcPr>
          <w:p>
            <w:pPr>
              <w:pStyle w:val="11"/>
              <w:spacing w:before="87"/>
              <w:ind w:left="102" w:right="94"/>
              <w:jc w:val="center"/>
              <w:rPr>
                <w:sz w:val="21"/>
              </w:rPr>
            </w:pPr>
            <w:r>
              <w:rPr>
                <w:sz w:val="21"/>
              </w:rPr>
              <w:t>市场监管部门</w:t>
            </w:r>
          </w:p>
        </w:tc>
        <w:tc>
          <w:tcPr>
            <w:tcW w:w="3891" w:type="dxa"/>
          </w:tcPr>
          <w:p>
            <w:pPr>
              <w:pStyle w:val="11"/>
              <w:spacing w:before="87"/>
              <w:ind w:left="107"/>
              <w:rPr>
                <w:sz w:val="21"/>
              </w:rPr>
            </w:pPr>
            <w:r>
              <w:rPr>
                <w:sz w:val="21"/>
              </w:rPr>
              <w:t>检验检测机构资质认定监督检查</w:t>
            </w:r>
          </w:p>
        </w:tc>
        <w:tc>
          <w:tcPr>
            <w:tcW w:w="1990" w:type="dxa"/>
          </w:tcPr>
          <w:p>
            <w:pPr>
              <w:pStyle w:val="11"/>
              <w:spacing w:before="87"/>
              <w:ind w:left="83" w:right="72"/>
              <w:jc w:val="center"/>
              <w:rPr>
                <w:sz w:val="21"/>
              </w:rPr>
            </w:pPr>
            <w:r>
              <w:rPr>
                <w:sz w:val="21"/>
              </w:rPr>
              <w:t>2025 年度</w:t>
            </w:r>
            <w:r>
              <w:rPr>
                <w:rFonts w:hint="eastAsia"/>
                <w:sz w:val="21"/>
                <w:lang w:val="en-US" w:eastAsia="zh-CN"/>
              </w:rPr>
              <w:t>县</w:t>
            </w:r>
            <w:r>
              <w:rPr>
                <w:sz w:val="21"/>
              </w:rPr>
              <w:t>市场监</w:t>
            </w:r>
          </w:p>
        </w:tc>
        <w:tc>
          <w:tcPr>
            <w:tcW w:w="1171" w:type="dxa"/>
          </w:tcPr>
          <w:p>
            <w:pPr>
              <w:pStyle w:val="11"/>
              <w:spacing w:before="87"/>
              <w:ind w:left="40" w:right="30"/>
              <w:jc w:val="center"/>
              <w:rPr>
                <w:sz w:val="21"/>
              </w:rPr>
            </w:pPr>
            <w:r>
              <w:rPr>
                <w:sz w:val="21"/>
              </w:rPr>
              <w:t>现 场检 查</w:t>
            </w:r>
          </w:p>
        </w:tc>
        <w:tc>
          <w:tcPr>
            <w:tcW w:w="1740" w:type="dxa"/>
          </w:tcPr>
          <w:p>
            <w:pPr>
              <w:pStyle w:val="11"/>
              <w:spacing w:before="87"/>
              <w:ind w:left="131"/>
              <w:rPr>
                <w:sz w:val="21"/>
              </w:rPr>
            </w:pPr>
            <w:r>
              <w:rPr>
                <w:sz w:val="21"/>
              </w:rPr>
              <w:t>全</w:t>
            </w:r>
            <w:r>
              <w:rPr>
                <w:rFonts w:hint="eastAsia"/>
                <w:sz w:val="21"/>
                <w:lang w:val="en-US" w:eastAsia="zh-CN"/>
              </w:rPr>
              <w:t>县</w:t>
            </w:r>
            <w:r>
              <w:rPr>
                <w:sz w:val="21"/>
              </w:rPr>
              <w:t>资质认定机</w:t>
            </w:r>
          </w:p>
        </w:tc>
        <w:tc>
          <w:tcPr>
            <w:tcW w:w="915" w:type="dxa"/>
          </w:tcPr>
          <w:p>
            <w:pPr>
              <w:pStyle w:val="11"/>
              <w:spacing w:before="87"/>
              <w:ind w:left="63" w:right="57"/>
              <w:jc w:val="center"/>
              <w:rPr>
                <w:rFonts w:hint="eastAsia" w:eastAsia="仿宋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30%</w:t>
            </w:r>
          </w:p>
        </w:tc>
        <w:tc>
          <w:tcPr>
            <w:tcW w:w="727" w:type="dxa"/>
            <w:vAlign w:val="center"/>
          </w:tcPr>
          <w:p>
            <w:pPr>
              <w:pStyle w:val="11"/>
              <w:spacing w:before="87"/>
              <w:ind w:left="1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</w:t>
            </w:r>
          </w:p>
        </w:tc>
        <w:tc>
          <w:tcPr>
            <w:tcW w:w="709" w:type="dxa"/>
          </w:tcPr>
          <w:p>
            <w:pPr>
              <w:pStyle w:val="11"/>
              <w:spacing w:before="87"/>
              <w:ind w:left="110"/>
              <w:rPr>
                <w:sz w:val="21"/>
              </w:rPr>
            </w:pPr>
            <w:r>
              <w:rPr>
                <w:sz w:val="21"/>
              </w:rPr>
              <w:t>7-11</w:t>
            </w:r>
          </w:p>
        </w:tc>
        <w:tc>
          <w:tcPr>
            <w:tcW w:w="517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840" w:h="11910" w:orient="landscape"/>
          <w:pgMar w:top="1100" w:right="560" w:bottom="1060" w:left="1200" w:header="0" w:footer="874" w:gutter="0"/>
          <w:pgNumType w:fmt="decimal"/>
          <w:cols w:equalWidth="0" w:num="1">
            <w:col w:w="15080"/>
          </w:cols>
        </w:sect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spacing w:before="8" w:after="1"/>
        <w:rPr>
          <w:rFonts w:ascii="Times New Roman"/>
          <w:sz w:val="21"/>
        </w:rPr>
      </w:pPr>
    </w:p>
    <w:tbl>
      <w:tblPr>
        <w:tblStyle w:val="7"/>
        <w:tblW w:w="15223" w:type="dxa"/>
        <w:tblInd w:w="-26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1"/>
        <w:gridCol w:w="640"/>
        <w:gridCol w:w="2422"/>
        <w:gridCol w:w="3891"/>
        <w:gridCol w:w="1990"/>
        <w:gridCol w:w="1171"/>
        <w:gridCol w:w="1740"/>
        <w:gridCol w:w="835"/>
        <w:gridCol w:w="807"/>
        <w:gridCol w:w="709"/>
        <w:gridCol w:w="51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501" w:type="dxa"/>
            <w:tcBorders>
              <w:right w:val="single" w:color="000000" w:sz="6" w:space="0"/>
            </w:tcBorders>
          </w:tcPr>
          <w:p>
            <w:pPr>
              <w:pStyle w:val="11"/>
              <w:spacing w:before="25"/>
              <w:ind w:left="129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w w:val="100"/>
                <w:sz w:val="21"/>
              </w:rPr>
              <w:t>序</w:t>
            </w:r>
          </w:p>
          <w:p>
            <w:pPr>
              <w:pStyle w:val="11"/>
              <w:spacing w:before="47"/>
              <w:ind w:left="129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w w:val="100"/>
                <w:sz w:val="21"/>
              </w:rPr>
              <w:t>号</w:t>
            </w:r>
          </w:p>
        </w:tc>
        <w:tc>
          <w:tcPr>
            <w:tcW w:w="3062" w:type="dxa"/>
            <w:gridSpan w:val="2"/>
            <w:tcBorders>
              <w:left w:val="single" w:color="000000" w:sz="6" w:space="0"/>
            </w:tcBorders>
          </w:tcPr>
          <w:p>
            <w:pPr>
              <w:pStyle w:val="11"/>
              <w:spacing w:before="10"/>
              <w:rPr>
                <w:rFonts w:ascii="Times New Roman"/>
                <w:sz w:val="15"/>
              </w:rPr>
            </w:pPr>
          </w:p>
          <w:p>
            <w:pPr>
              <w:pStyle w:val="11"/>
              <w:spacing w:before="1"/>
              <w:ind w:left="914" w:right="913"/>
              <w:jc w:val="center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检查部门</w:t>
            </w:r>
          </w:p>
        </w:tc>
        <w:tc>
          <w:tcPr>
            <w:tcW w:w="3891" w:type="dxa"/>
          </w:tcPr>
          <w:p>
            <w:pPr>
              <w:pStyle w:val="11"/>
              <w:spacing w:before="10"/>
              <w:rPr>
                <w:rFonts w:ascii="Times New Roman"/>
                <w:sz w:val="15"/>
              </w:rPr>
            </w:pPr>
          </w:p>
          <w:p>
            <w:pPr>
              <w:pStyle w:val="11"/>
              <w:spacing w:before="1"/>
              <w:ind w:left="1209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抽查事项(类别)</w:t>
            </w:r>
          </w:p>
        </w:tc>
        <w:tc>
          <w:tcPr>
            <w:tcW w:w="1990" w:type="dxa"/>
          </w:tcPr>
          <w:p>
            <w:pPr>
              <w:pStyle w:val="11"/>
              <w:spacing w:before="4"/>
              <w:rPr>
                <w:rFonts w:ascii="Times New Roman"/>
                <w:sz w:val="16"/>
              </w:rPr>
            </w:pPr>
          </w:p>
          <w:p>
            <w:pPr>
              <w:pStyle w:val="11"/>
              <w:ind w:left="193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联合抽查计划名称</w:t>
            </w:r>
          </w:p>
        </w:tc>
        <w:tc>
          <w:tcPr>
            <w:tcW w:w="1171" w:type="dxa"/>
          </w:tcPr>
          <w:p>
            <w:pPr>
              <w:pStyle w:val="11"/>
              <w:spacing w:before="4"/>
              <w:rPr>
                <w:rFonts w:ascii="Times New Roman"/>
                <w:sz w:val="16"/>
              </w:rPr>
            </w:pPr>
          </w:p>
          <w:p>
            <w:pPr>
              <w:pStyle w:val="11"/>
              <w:ind w:right="176"/>
              <w:jc w:val="right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w w:val="95"/>
                <w:sz w:val="20"/>
              </w:rPr>
              <w:t>抽查方式</w:t>
            </w:r>
          </w:p>
        </w:tc>
        <w:tc>
          <w:tcPr>
            <w:tcW w:w="1740" w:type="dxa"/>
          </w:tcPr>
          <w:p>
            <w:pPr>
              <w:pStyle w:val="11"/>
              <w:spacing w:before="49" w:line="261" w:lineRule="auto"/>
              <w:ind w:left="167" w:right="161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抽查对象范围或者信用分级分类</w:t>
            </w:r>
          </w:p>
        </w:tc>
        <w:tc>
          <w:tcPr>
            <w:tcW w:w="835" w:type="dxa"/>
          </w:tcPr>
          <w:p>
            <w:pPr>
              <w:pStyle w:val="11"/>
              <w:spacing w:before="49" w:line="261" w:lineRule="auto"/>
              <w:ind w:left="388" w:right="181" w:hanging="200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抽查</w:t>
            </w:r>
          </w:p>
          <w:p>
            <w:pPr>
              <w:pStyle w:val="11"/>
              <w:spacing w:before="49" w:line="261" w:lineRule="auto"/>
              <w:ind w:left="388" w:right="181" w:hanging="200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比例</w:t>
            </w:r>
          </w:p>
        </w:tc>
        <w:tc>
          <w:tcPr>
            <w:tcW w:w="807" w:type="dxa"/>
          </w:tcPr>
          <w:p>
            <w:pPr>
              <w:pStyle w:val="11"/>
              <w:spacing w:before="49" w:line="261" w:lineRule="auto"/>
              <w:ind w:left="130" w:right="113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抽查数量</w:t>
            </w:r>
          </w:p>
        </w:tc>
        <w:tc>
          <w:tcPr>
            <w:tcW w:w="709" w:type="dxa"/>
          </w:tcPr>
          <w:p>
            <w:pPr>
              <w:pStyle w:val="11"/>
              <w:spacing w:before="49" w:line="261" w:lineRule="auto"/>
              <w:ind w:left="155" w:right="138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抽查时间</w:t>
            </w:r>
          </w:p>
        </w:tc>
        <w:tc>
          <w:tcPr>
            <w:tcW w:w="517" w:type="dxa"/>
          </w:tcPr>
          <w:p>
            <w:pPr>
              <w:pStyle w:val="11"/>
              <w:spacing w:before="49" w:line="261" w:lineRule="auto"/>
              <w:ind w:left="164" w:right="141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8" w:hRule="atLeast"/>
        </w:trPr>
        <w:tc>
          <w:tcPr>
            <w:tcW w:w="501" w:type="dxa"/>
            <w:tcBorders>
              <w:right w:val="single" w:color="000000" w:sz="6" w:space="0"/>
            </w:tcBorders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640" w:type="dxa"/>
            <w:tcBorders>
              <w:left w:val="single" w:color="000000" w:sz="6" w:space="0"/>
            </w:tcBorders>
            <w:vAlign w:val="center"/>
          </w:tcPr>
          <w:p>
            <w:pPr>
              <w:pStyle w:val="11"/>
              <w:jc w:val="center"/>
              <w:rPr>
                <w:rFonts w:ascii="Times New Roman"/>
                <w:sz w:val="20"/>
              </w:rPr>
            </w:pPr>
          </w:p>
          <w:p>
            <w:pPr>
              <w:pStyle w:val="11"/>
              <w:jc w:val="center"/>
              <w:rPr>
                <w:rFonts w:ascii="Times New Roman"/>
                <w:sz w:val="20"/>
              </w:rPr>
            </w:pPr>
          </w:p>
          <w:p>
            <w:pPr>
              <w:pStyle w:val="11"/>
              <w:spacing w:before="6"/>
              <w:jc w:val="center"/>
              <w:rPr>
                <w:rFonts w:ascii="Times New Roman"/>
                <w:sz w:val="19"/>
              </w:rPr>
            </w:pPr>
          </w:p>
          <w:p>
            <w:pPr>
              <w:pStyle w:val="11"/>
              <w:ind w:right="173"/>
              <w:jc w:val="center"/>
              <w:rPr>
                <w:sz w:val="21"/>
              </w:rPr>
            </w:pPr>
            <w:r>
              <w:rPr>
                <w:sz w:val="21"/>
              </w:rPr>
              <w:t>参与</w:t>
            </w:r>
          </w:p>
        </w:tc>
        <w:tc>
          <w:tcPr>
            <w:tcW w:w="2422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  <w:p>
            <w:pPr>
              <w:pStyle w:val="11"/>
              <w:rPr>
                <w:rFonts w:ascii="Times New Roman"/>
                <w:sz w:val="20"/>
              </w:rPr>
            </w:pPr>
          </w:p>
          <w:p>
            <w:pPr>
              <w:pStyle w:val="11"/>
              <w:spacing w:before="6"/>
              <w:rPr>
                <w:rFonts w:ascii="Times New Roman"/>
                <w:sz w:val="19"/>
              </w:rPr>
            </w:pPr>
          </w:p>
          <w:p>
            <w:pPr>
              <w:pStyle w:val="11"/>
              <w:ind w:left="102" w:right="94"/>
              <w:jc w:val="center"/>
              <w:rPr>
                <w:sz w:val="21"/>
              </w:rPr>
            </w:pPr>
            <w:r>
              <w:rPr>
                <w:sz w:val="21"/>
              </w:rPr>
              <w:t>生态环境部门</w:t>
            </w:r>
          </w:p>
        </w:tc>
        <w:tc>
          <w:tcPr>
            <w:tcW w:w="3891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  <w:p>
            <w:pPr>
              <w:pStyle w:val="11"/>
              <w:spacing w:before="9"/>
              <w:rPr>
                <w:rFonts w:ascii="Times New Roman"/>
                <w:sz w:val="25"/>
              </w:rPr>
            </w:pPr>
          </w:p>
          <w:p>
            <w:pPr>
              <w:pStyle w:val="11"/>
              <w:spacing w:line="285" w:lineRule="auto"/>
              <w:ind w:left="107" w:right="97"/>
              <w:rPr>
                <w:sz w:val="21"/>
              </w:rPr>
            </w:pPr>
            <w:r>
              <w:rPr>
                <w:sz w:val="21"/>
              </w:rPr>
              <w:t>机动车排放检验情况和设备使用情况检查</w:t>
            </w:r>
          </w:p>
        </w:tc>
        <w:tc>
          <w:tcPr>
            <w:tcW w:w="1990" w:type="dxa"/>
          </w:tcPr>
          <w:p>
            <w:pPr>
              <w:pStyle w:val="11"/>
              <w:spacing w:before="46" w:line="285" w:lineRule="auto"/>
              <w:ind w:left="107" w:right="96"/>
              <w:jc w:val="both"/>
              <w:rPr>
                <w:sz w:val="21"/>
              </w:rPr>
            </w:pPr>
            <w:r>
              <w:rPr>
                <w:sz w:val="21"/>
              </w:rPr>
              <w:t>管局、</w:t>
            </w:r>
            <w:r>
              <w:rPr>
                <w:rFonts w:hint="eastAsia"/>
                <w:sz w:val="21"/>
                <w:lang w:eastAsia="zh-CN"/>
              </w:rPr>
              <w:t>县</w:t>
            </w:r>
            <w:r>
              <w:rPr>
                <w:sz w:val="21"/>
              </w:rPr>
              <w:t>生态环境局对全</w:t>
            </w:r>
            <w:r>
              <w:rPr>
                <w:rFonts w:hint="eastAsia"/>
                <w:sz w:val="21"/>
                <w:lang w:eastAsia="zh-CN"/>
              </w:rPr>
              <w:t>县</w:t>
            </w:r>
            <w:r>
              <w:rPr>
                <w:sz w:val="21"/>
              </w:rPr>
              <w:t>资质认定机动车检验检测机构联合监督抽查计</w:t>
            </w:r>
          </w:p>
          <w:p>
            <w:pPr>
              <w:pStyle w:val="11"/>
              <w:spacing w:line="251" w:lineRule="exact"/>
              <w:ind w:left="107"/>
              <w:jc w:val="both"/>
              <w:rPr>
                <w:sz w:val="21"/>
              </w:rPr>
            </w:pPr>
            <w:r>
              <w:rPr>
                <w:w w:val="100"/>
                <w:sz w:val="21"/>
              </w:rPr>
              <w:t>划</w:t>
            </w:r>
          </w:p>
        </w:tc>
        <w:tc>
          <w:tcPr>
            <w:tcW w:w="1171" w:type="dxa"/>
          </w:tcPr>
          <w:p>
            <w:pPr>
              <w:pStyle w:val="11"/>
              <w:spacing w:before="46"/>
              <w:ind w:right="209"/>
              <w:jc w:val="right"/>
              <w:rPr>
                <w:sz w:val="21"/>
              </w:rPr>
            </w:pPr>
            <w:r>
              <w:rPr>
                <w:sz w:val="21"/>
              </w:rPr>
              <w:t>书面检查</w:t>
            </w:r>
          </w:p>
        </w:tc>
        <w:tc>
          <w:tcPr>
            <w:tcW w:w="1740" w:type="dxa"/>
          </w:tcPr>
          <w:p>
            <w:pPr>
              <w:pStyle w:val="11"/>
              <w:spacing w:before="46"/>
              <w:ind w:left="237"/>
              <w:rPr>
                <w:sz w:val="21"/>
              </w:rPr>
            </w:pPr>
            <w:r>
              <w:rPr>
                <w:sz w:val="21"/>
              </w:rPr>
              <w:t>动车检验机构</w:t>
            </w:r>
          </w:p>
        </w:tc>
        <w:tc>
          <w:tcPr>
            <w:tcW w:w="835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807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</w:tcPr>
          <w:p>
            <w:pPr>
              <w:pStyle w:val="11"/>
              <w:spacing w:before="46"/>
              <w:ind w:left="110"/>
              <w:rPr>
                <w:sz w:val="21"/>
              </w:rPr>
            </w:pPr>
            <w:r>
              <w:rPr>
                <w:w w:val="100"/>
                <w:sz w:val="21"/>
              </w:rPr>
              <w:t>月</w:t>
            </w:r>
          </w:p>
        </w:tc>
        <w:tc>
          <w:tcPr>
            <w:tcW w:w="517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3" w:hRule="atLeast"/>
        </w:trPr>
        <w:tc>
          <w:tcPr>
            <w:tcW w:w="501" w:type="dxa"/>
            <w:vMerge w:val="restart"/>
            <w:tcBorders>
              <w:right w:val="single" w:color="000000" w:sz="6" w:space="0"/>
            </w:tcBorders>
          </w:tcPr>
          <w:p>
            <w:pPr>
              <w:pStyle w:val="11"/>
              <w:rPr>
                <w:rFonts w:ascii="Times New Roman"/>
                <w:sz w:val="20"/>
              </w:rPr>
            </w:pPr>
          </w:p>
          <w:p>
            <w:pPr>
              <w:pStyle w:val="11"/>
              <w:spacing w:before="10"/>
              <w:rPr>
                <w:rFonts w:ascii="Times New Roman"/>
                <w:sz w:val="18"/>
              </w:rPr>
            </w:pPr>
          </w:p>
          <w:p>
            <w:pPr>
              <w:pStyle w:val="11"/>
              <w:ind w:left="129"/>
              <w:rPr>
                <w:rFonts w:hint="eastAsia" w:eastAsia="仿宋"/>
                <w:sz w:val="21"/>
                <w:lang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11</w:t>
            </w:r>
          </w:p>
        </w:tc>
        <w:tc>
          <w:tcPr>
            <w:tcW w:w="640" w:type="dxa"/>
            <w:tcBorders>
              <w:left w:val="single" w:color="000000" w:sz="6" w:space="0"/>
            </w:tcBorders>
            <w:vAlign w:val="center"/>
          </w:tcPr>
          <w:p>
            <w:pPr>
              <w:pStyle w:val="11"/>
              <w:jc w:val="center"/>
              <w:rPr>
                <w:rFonts w:ascii="Times New Roman"/>
                <w:sz w:val="18"/>
              </w:rPr>
            </w:pPr>
          </w:p>
          <w:p>
            <w:pPr>
              <w:pStyle w:val="11"/>
              <w:ind w:right="173"/>
              <w:jc w:val="center"/>
              <w:rPr>
                <w:sz w:val="21"/>
              </w:rPr>
            </w:pPr>
            <w:r>
              <w:rPr>
                <w:b/>
                <w:bCs/>
                <w:sz w:val="21"/>
              </w:rPr>
              <w:t>牵头</w:t>
            </w:r>
          </w:p>
        </w:tc>
        <w:tc>
          <w:tcPr>
            <w:tcW w:w="2422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sz w:val="18"/>
              </w:rPr>
            </w:pPr>
          </w:p>
          <w:p>
            <w:pPr>
              <w:pStyle w:val="11"/>
              <w:ind w:left="105" w:right="94"/>
              <w:jc w:val="center"/>
              <w:rPr>
                <w:sz w:val="21"/>
              </w:rPr>
            </w:pPr>
            <w:r>
              <w:rPr>
                <w:sz w:val="21"/>
              </w:rPr>
              <w:t>公安部门</w:t>
            </w:r>
          </w:p>
        </w:tc>
        <w:tc>
          <w:tcPr>
            <w:tcW w:w="3891" w:type="dxa"/>
          </w:tcPr>
          <w:p>
            <w:pPr>
              <w:pStyle w:val="11"/>
              <w:spacing w:before="3" w:line="320" w:lineRule="exact"/>
              <w:ind w:left="107" w:right="97"/>
              <w:rPr>
                <w:sz w:val="21"/>
              </w:rPr>
            </w:pPr>
            <w:r>
              <w:rPr>
                <w:sz w:val="21"/>
              </w:rPr>
              <w:t>对易制毒化学品生产、经营、购买、运输、仓储等情况进行监督检查</w:t>
            </w:r>
          </w:p>
        </w:tc>
        <w:tc>
          <w:tcPr>
            <w:tcW w:w="1990" w:type="dxa"/>
            <w:vMerge w:val="restart"/>
          </w:tcPr>
          <w:p>
            <w:pPr>
              <w:pStyle w:val="11"/>
              <w:spacing w:before="15" w:line="249" w:lineRule="auto"/>
              <w:ind w:left="107" w:right="94"/>
              <w:jc w:val="both"/>
              <w:rPr>
                <w:sz w:val="21"/>
              </w:rPr>
            </w:pPr>
            <w:r>
              <w:rPr>
                <w:sz w:val="21"/>
              </w:rPr>
              <w:t>2025</w:t>
            </w:r>
            <w:r>
              <w:rPr>
                <w:spacing w:val="-3"/>
                <w:sz w:val="21"/>
              </w:rPr>
              <w:t xml:space="preserve"> 年度易制毒化</w:t>
            </w:r>
            <w:r>
              <w:rPr>
                <w:spacing w:val="-31"/>
                <w:sz w:val="21"/>
              </w:rPr>
              <w:t xml:space="preserve">学 品 从 业 单 位 </w:t>
            </w:r>
            <w:r>
              <w:rPr>
                <w:sz w:val="21"/>
              </w:rPr>
              <w:t xml:space="preserve">(B </w:t>
            </w:r>
            <w:r>
              <w:rPr>
                <w:spacing w:val="6"/>
                <w:sz w:val="21"/>
              </w:rPr>
              <w:t>级) 联合随机抽查</w:t>
            </w:r>
          </w:p>
          <w:p>
            <w:pPr>
              <w:pStyle w:val="11"/>
              <w:spacing w:before="1" w:line="245" w:lineRule="exact"/>
              <w:ind w:left="107"/>
              <w:jc w:val="both"/>
              <w:rPr>
                <w:sz w:val="21"/>
              </w:rPr>
            </w:pPr>
            <w:r>
              <w:rPr>
                <w:sz w:val="21"/>
              </w:rPr>
              <w:t>计划</w:t>
            </w:r>
          </w:p>
        </w:tc>
        <w:tc>
          <w:tcPr>
            <w:tcW w:w="1171" w:type="dxa"/>
            <w:vMerge w:val="restart"/>
          </w:tcPr>
          <w:p>
            <w:pPr>
              <w:pStyle w:val="11"/>
              <w:rPr>
                <w:rFonts w:ascii="Times New Roman"/>
                <w:sz w:val="20"/>
              </w:rPr>
            </w:pPr>
          </w:p>
          <w:p>
            <w:pPr>
              <w:pStyle w:val="11"/>
              <w:spacing w:before="10"/>
              <w:rPr>
                <w:rFonts w:ascii="Times New Roman"/>
                <w:sz w:val="18"/>
              </w:rPr>
            </w:pPr>
          </w:p>
          <w:p>
            <w:pPr>
              <w:pStyle w:val="11"/>
              <w:ind w:left="107"/>
              <w:rPr>
                <w:sz w:val="21"/>
              </w:rPr>
            </w:pPr>
            <w:r>
              <w:rPr>
                <w:sz w:val="21"/>
              </w:rPr>
              <w:t>现场检查</w:t>
            </w:r>
          </w:p>
        </w:tc>
        <w:tc>
          <w:tcPr>
            <w:tcW w:w="1740" w:type="dxa"/>
            <w:vMerge w:val="restart"/>
          </w:tcPr>
          <w:p>
            <w:pPr>
              <w:pStyle w:val="11"/>
              <w:spacing w:before="128" w:line="285" w:lineRule="auto"/>
              <w:ind w:left="105" w:right="97"/>
              <w:jc w:val="both"/>
              <w:rPr>
                <w:sz w:val="21"/>
              </w:rPr>
            </w:pPr>
            <w:r>
              <w:rPr>
                <w:spacing w:val="3"/>
                <w:sz w:val="21"/>
              </w:rPr>
              <w:t>全</w:t>
            </w:r>
            <w:r>
              <w:rPr>
                <w:rFonts w:hint="eastAsia"/>
                <w:spacing w:val="3"/>
                <w:sz w:val="21"/>
                <w:lang w:val="en-US" w:eastAsia="zh-CN"/>
              </w:rPr>
              <w:t>县</w:t>
            </w:r>
            <w:r>
              <w:rPr>
                <w:spacing w:val="3"/>
                <w:sz w:val="21"/>
              </w:rPr>
              <w:t>易制毒化学</w:t>
            </w:r>
            <w:r>
              <w:rPr>
                <w:spacing w:val="-28"/>
                <w:sz w:val="21"/>
              </w:rPr>
              <w:t xml:space="preserve">品 从 业 单 位 </w:t>
            </w:r>
            <w:r>
              <w:rPr>
                <w:sz w:val="21"/>
              </w:rPr>
              <w:t>(B 级)</w:t>
            </w:r>
          </w:p>
        </w:tc>
        <w:tc>
          <w:tcPr>
            <w:tcW w:w="835" w:type="dxa"/>
            <w:vMerge w:val="restart"/>
            <w:vAlign w:val="center"/>
          </w:tcPr>
          <w:p>
            <w:pPr>
              <w:pStyle w:val="11"/>
              <w:spacing w:before="124"/>
              <w:ind w:left="63" w:right="57"/>
              <w:jc w:val="center"/>
              <w:rPr>
                <w:rFonts w:hint="eastAsia"/>
                <w:sz w:val="21"/>
                <w:lang w:val="en-US" w:eastAsia="zh-CN"/>
              </w:rPr>
            </w:pPr>
          </w:p>
          <w:p>
            <w:pPr>
              <w:pStyle w:val="11"/>
              <w:spacing w:before="124"/>
              <w:ind w:left="63" w:right="57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10%</w:t>
            </w:r>
          </w:p>
          <w:p>
            <w:pPr>
              <w:pStyle w:val="11"/>
              <w:spacing w:before="124"/>
              <w:ind w:left="63" w:right="57"/>
              <w:jc w:val="center"/>
              <w:rPr>
                <w:rFonts w:hint="eastAsia"/>
                <w:sz w:val="21"/>
                <w:lang w:val="en-US" w:eastAsia="zh-CN"/>
              </w:rPr>
            </w:pPr>
          </w:p>
        </w:tc>
        <w:tc>
          <w:tcPr>
            <w:tcW w:w="807" w:type="dxa"/>
            <w:vMerge w:val="restart"/>
            <w:vAlign w:val="center"/>
          </w:tcPr>
          <w:p>
            <w:pPr>
              <w:pStyle w:val="11"/>
              <w:spacing w:before="124"/>
              <w:ind w:left="63" w:right="57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3</w:t>
            </w:r>
          </w:p>
        </w:tc>
        <w:tc>
          <w:tcPr>
            <w:tcW w:w="709" w:type="dxa"/>
            <w:vMerge w:val="restart"/>
          </w:tcPr>
          <w:p>
            <w:pPr>
              <w:pStyle w:val="11"/>
              <w:rPr>
                <w:rFonts w:ascii="Times New Roman"/>
                <w:sz w:val="20"/>
              </w:rPr>
            </w:pPr>
          </w:p>
          <w:p>
            <w:pPr>
              <w:pStyle w:val="11"/>
              <w:spacing w:before="10"/>
              <w:rPr>
                <w:rFonts w:ascii="Times New Roman"/>
                <w:sz w:val="18"/>
              </w:rPr>
            </w:pPr>
          </w:p>
          <w:p>
            <w:pPr>
              <w:pStyle w:val="11"/>
              <w:ind w:left="145"/>
              <w:rPr>
                <w:sz w:val="21"/>
              </w:rPr>
            </w:pPr>
            <w:r>
              <w:rPr>
                <w:sz w:val="21"/>
              </w:rPr>
              <w:t>全年</w:t>
            </w:r>
          </w:p>
        </w:tc>
        <w:tc>
          <w:tcPr>
            <w:tcW w:w="517" w:type="dxa"/>
            <w:vMerge w:val="restart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</w:trPr>
        <w:tc>
          <w:tcPr>
            <w:tcW w:w="501" w:type="dxa"/>
            <w:vMerge w:val="continue"/>
            <w:tcBorders>
              <w:top w:val="nil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0" w:type="dxa"/>
            <w:tcBorders>
              <w:left w:val="single" w:color="000000" w:sz="6" w:space="0"/>
            </w:tcBorders>
            <w:vAlign w:val="center"/>
          </w:tcPr>
          <w:p>
            <w:pPr>
              <w:pStyle w:val="11"/>
              <w:spacing w:before="121"/>
              <w:ind w:right="173"/>
              <w:jc w:val="center"/>
              <w:rPr>
                <w:sz w:val="21"/>
              </w:rPr>
            </w:pPr>
            <w:r>
              <w:rPr>
                <w:sz w:val="21"/>
              </w:rPr>
              <w:t>参与</w:t>
            </w:r>
          </w:p>
        </w:tc>
        <w:tc>
          <w:tcPr>
            <w:tcW w:w="2422" w:type="dxa"/>
            <w:vAlign w:val="center"/>
          </w:tcPr>
          <w:p>
            <w:pPr>
              <w:pStyle w:val="11"/>
              <w:spacing w:before="121"/>
              <w:ind w:left="102" w:right="94"/>
              <w:jc w:val="center"/>
              <w:rPr>
                <w:sz w:val="21"/>
              </w:rPr>
            </w:pPr>
            <w:r>
              <w:rPr>
                <w:sz w:val="21"/>
              </w:rPr>
              <w:t>应急管理部门</w:t>
            </w:r>
          </w:p>
        </w:tc>
        <w:tc>
          <w:tcPr>
            <w:tcW w:w="3891" w:type="dxa"/>
          </w:tcPr>
          <w:p>
            <w:pPr>
              <w:pStyle w:val="11"/>
              <w:spacing w:before="121"/>
              <w:ind w:left="107"/>
              <w:rPr>
                <w:sz w:val="21"/>
              </w:rPr>
            </w:pPr>
            <w:r>
              <w:rPr>
                <w:sz w:val="21"/>
              </w:rPr>
              <w:t>对易制毒化学品仓储进行监督检查</w:t>
            </w:r>
          </w:p>
        </w:tc>
        <w:tc>
          <w:tcPr>
            <w:tcW w:w="199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5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807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70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501" w:type="dxa"/>
            <w:vMerge w:val="restart"/>
            <w:tcBorders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rPr>
                <w:rFonts w:ascii="Times New Roman"/>
                <w:sz w:val="20"/>
              </w:rPr>
            </w:pPr>
          </w:p>
          <w:p>
            <w:pPr>
              <w:pStyle w:val="11"/>
              <w:spacing w:before="2"/>
              <w:rPr>
                <w:rFonts w:ascii="Times New Roman"/>
                <w:sz w:val="27"/>
              </w:rPr>
            </w:pPr>
          </w:p>
          <w:p>
            <w:pPr>
              <w:pStyle w:val="11"/>
              <w:spacing w:before="1"/>
              <w:ind w:left="129"/>
              <w:rPr>
                <w:rFonts w:hint="eastAsia" w:eastAsia="仿宋"/>
                <w:sz w:val="21"/>
                <w:lang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12</w:t>
            </w:r>
          </w:p>
        </w:tc>
        <w:tc>
          <w:tcPr>
            <w:tcW w:w="640" w:type="dxa"/>
            <w:vMerge w:val="restart"/>
            <w:tcBorders>
              <w:left w:val="single" w:color="000000" w:sz="6" w:space="0"/>
            </w:tcBorders>
            <w:vAlign w:val="center"/>
          </w:tcPr>
          <w:p>
            <w:pPr>
              <w:pStyle w:val="11"/>
              <w:jc w:val="center"/>
              <w:rPr>
                <w:rFonts w:ascii="Times New Roman"/>
                <w:sz w:val="20"/>
              </w:rPr>
            </w:pPr>
          </w:p>
          <w:p>
            <w:pPr>
              <w:pStyle w:val="11"/>
              <w:spacing w:before="148"/>
              <w:jc w:val="center"/>
              <w:rPr>
                <w:sz w:val="21"/>
              </w:rPr>
            </w:pPr>
            <w:r>
              <w:rPr>
                <w:b/>
                <w:bCs/>
                <w:sz w:val="21"/>
              </w:rPr>
              <w:t>牵头</w:t>
            </w:r>
          </w:p>
        </w:tc>
        <w:tc>
          <w:tcPr>
            <w:tcW w:w="2422" w:type="dxa"/>
            <w:vMerge w:val="restart"/>
            <w:vAlign w:val="center"/>
          </w:tcPr>
          <w:p>
            <w:pPr>
              <w:pStyle w:val="11"/>
              <w:spacing w:before="148"/>
              <w:ind w:left="544"/>
              <w:jc w:val="both"/>
              <w:rPr>
                <w:sz w:val="21"/>
              </w:rPr>
            </w:pPr>
            <w:r>
              <w:rPr>
                <w:sz w:val="21"/>
              </w:rPr>
              <w:t>公安部门</w:t>
            </w:r>
          </w:p>
        </w:tc>
        <w:tc>
          <w:tcPr>
            <w:tcW w:w="3891" w:type="dxa"/>
          </w:tcPr>
          <w:p>
            <w:pPr>
              <w:pStyle w:val="11"/>
              <w:spacing w:before="46" w:line="252" w:lineRule="exact"/>
              <w:ind w:left="107"/>
              <w:rPr>
                <w:sz w:val="21"/>
              </w:rPr>
            </w:pPr>
            <w:r>
              <w:rPr>
                <w:sz w:val="21"/>
              </w:rPr>
              <w:t>民用爆破物仓储作业等情况的检查</w:t>
            </w:r>
          </w:p>
        </w:tc>
        <w:tc>
          <w:tcPr>
            <w:tcW w:w="1990" w:type="dxa"/>
            <w:vMerge w:val="restart"/>
            <w:tcBorders>
              <w:bottom w:val="single" w:color="000000" w:sz="6" w:space="0"/>
            </w:tcBorders>
          </w:tcPr>
          <w:p>
            <w:pPr>
              <w:pStyle w:val="11"/>
              <w:rPr>
                <w:rFonts w:ascii="Times New Roman"/>
                <w:sz w:val="20"/>
              </w:rPr>
            </w:pPr>
          </w:p>
          <w:p>
            <w:pPr>
              <w:pStyle w:val="11"/>
              <w:spacing w:before="152" w:line="285" w:lineRule="auto"/>
              <w:ind w:left="107" w:right="50"/>
              <w:rPr>
                <w:sz w:val="21"/>
              </w:rPr>
            </w:pPr>
            <w:r>
              <w:rPr>
                <w:sz w:val="21"/>
              </w:rPr>
              <w:t>2025 年度爆破作业单位抽查计划</w:t>
            </w:r>
          </w:p>
        </w:tc>
        <w:tc>
          <w:tcPr>
            <w:tcW w:w="1171" w:type="dxa"/>
            <w:vMerge w:val="restart"/>
            <w:tcBorders>
              <w:bottom w:val="single" w:color="000000" w:sz="6" w:space="0"/>
            </w:tcBorders>
          </w:tcPr>
          <w:p>
            <w:pPr>
              <w:pStyle w:val="11"/>
              <w:rPr>
                <w:rFonts w:ascii="Times New Roman"/>
                <w:sz w:val="20"/>
              </w:rPr>
            </w:pPr>
          </w:p>
          <w:p>
            <w:pPr>
              <w:pStyle w:val="11"/>
              <w:spacing w:before="2"/>
              <w:rPr>
                <w:rFonts w:ascii="Times New Roman"/>
                <w:sz w:val="27"/>
              </w:rPr>
            </w:pPr>
          </w:p>
          <w:p>
            <w:pPr>
              <w:pStyle w:val="11"/>
              <w:spacing w:before="1"/>
              <w:ind w:left="107"/>
              <w:rPr>
                <w:sz w:val="21"/>
              </w:rPr>
            </w:pPr>
            <w:r>
              <w:rPr>
                <w:sz w:val="21"/>
              </w:rPr>
              <w:t>现场检查</w:t>
            </w:r>
          </w:p>
        </w:tc>
        <w:tc>
          <w:tcPr>
            <w:tcW w:w="1740" w:type="dxa"/>
            <w:vMerge w:val="restart"/>
            <w:tcBorders>
              <w:bottom w:val="single" w:color="000000" w:sz="6" w:space="0"/>
            </w:tcBorders>
          </w:tcPr>
          <w:p>
            <w:pPr>
              <w:pStyle w:val="11"/>
              <w:rPr>
                <w:rFonts w:ascii="Times New Roman"/>
                <w:sz w:val="20"/>
              </w:rPr>
            </w:pPr>
          </w:p>
          <w:p>
            <w:pPr>
              <w:pStyle w:val="11"/>
              <w:spacing w:before="152" w:line="285" w:lineRule="auto"/>
              <w:ind w:left="105" w:right="149"/>
              <w:rPr>
                <w:sz w:val="21"/>
              </w:rPr>
            </w:pPr>
            <w:r>
              <w:rPr>
                <w:sz w:val="21"/>
              </w:rPr>
              <w:t>全</w:t>
            </w:r>
            <w:r>
              <w:rPr>
                <w:rFonts w:hint="eastAsia"/>
                <w:sz w:val="21"/>
                <w:lang w:val="en-US" w:eastAsia="zh-CN"/>
              </w:rPr>
              <w:t>县</w:t>
            </w:r>
            <w:r>
              <w:rPr>
                <w:sz w:val="21"/>
              </w:rPr>
              <w:t>爆破作业单位</w:t>
            </w:r>
          </w:p>
        </w:tc>
        <w:tc>
          <w:tcPr>
            <w:tcW w:w="835" w:type="dxa"/>
            <w:vMerge w:val="restart"/>
            <w:tcBorders>
              <w:bottom w:val="single" w:color="000000" w:sz="6" w:space="0"/>
            </w:tcBorders>
            <w:vAlign w:val="center"/>
          </w:tcPr>
          <w:p>
            <w:pPr>
              <w:pStyle w:val="11"/>
              <w:spacing w:before="124"/>
              <w:ind w:left="63" w:right="57"/>
              <w:jc w:val="center"/>
              <w:rPr>
                <w:rFonts w:hint="eastAsia" w:ascii="仿宋" w:hAnsi="仿宋" w:eastAsia="仿宋" w:cs="仿宋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2"/>
                <w:lang w:val="en-US" w:eastAsia="zh-CN" w:bidi="ar-SA"/>
              </w:rPr>
              <w:t>100%</w:t>
            </w:r>
          </w:p>
        </w:tc>
        <w:tc>
          <w:tcPr>
            <w:tcW w:w="807" w:type="dxa"/>
            <w:vMerge w:val="restart"/>
            <w:tcBorders>
              <w:bottom w:val="single" w:color="000000" w:sz="6" w:space="0"/>
            </w:tcBorders>
            <w:vAlign w:val="center"/>
          </w:tcPr>
          <w:p>
            <w:pPr>
              <w:pStyle w:val="11"/>
              <w:spacing w:before="124"/>
              <w:ind w:left="63" w:right="57"/>
              <w:jc w:val="center"/>
              <w:rPr>
                <w:rFonts w:hint="eastAsia" w:ascii="仿宋" w:hAnsi="仿宋" w:eastAsia="仿宋" w:cs="仿宋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2"/>
                <w:lang w:val="en-US" w:eastAsia="zh-CN" w:bidi="ar-SA"/>
              </w:rPr>
              <w:t>1</w:t>
            </w:r>
          </w:p>
        </w:tc>
        <w:tc>
          <w:tcPr>
            <w:tcW w:w="709" w:type="dxa"/>
            <w:vMerge w:val="restart"/>
            <w:tcBorders>
              <w:bottom w:val="single" w:color="000000" w:sz="6" w:space="0"/>
            </w:tcBorders>
          </w:tcPr>
          <w:p>
            <w:pPr>
              <w:pStyle w:val="11"/>
              <w:rPr>
                <w:rFonts w:ascii="Times New Roman"/>
                <w:sz w:val="20"/>
              </w:rPr>
            </w:pPr>
          </w:p>
          <w:p>
            <w:pPr>
              <w:pStyle w:val="11"/>
              <w:spacing w:before="172" w:line="244" w:lineRule="exact"/>
              <w:ind w:left="110"/>
              <w:rPr>
                <w:sz w:val="21"/>
              </w:rPr>
            </w:pPr>
            <w:r>
              <w:rPr>
                <w:sz w:val="21"/>
              </w:rPr>
              <w:t>2-12</w:t>
            </w:r>
          </w:p>
          <w:p>
            <w:pPr>
              <w:pStyle w:val="11"/>
              <w:spacing w:line="244" w:lineRule="exact"/>
              <w:ind w:left="110"/>
              <w:rPr>
                <w:sz w:val="21"/>
              </w:rPr>
            </w:pPr>
            <w:r>
              <w:rPr>
                <w:w w:val="100"/>
                <w:sz w:val="21"/>
              </w:rPr>
              <w:t>月</w:t>
            </w:r>
          </w:p>
        </w:tc>
        <w:tc>
          <w:tcPr>
            <w:tcW w:w="517" w:type="dxa"/>
            <w:vMerge w:val="restart"/>
            <w:tcBorders>
              <w:bottom w:val="single" w:color="000000" w:sz="6" w:space="0"/>
            </w:tcBorders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501" w:type="dxa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0" w:type="dxa"/>
            <w:vMerge w:val="continue"/>
            <w:tcBorders>
              <w:top w:val="nil"/>
              <w:left w:val="single" w:color="000000" w:sz="6" w:space="0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422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891" w:type="dxa"/>
          </w:tcPr>
          <w:p>
            <w:pPr>
              <w:pStyle w:val="11"/>
              <w:spacing w:before="44" w:line="250" w:lineRule="exact"/>
              <w:ind w:left="107"/>
              <w:rPr>
                <w:sz w:val="21"/>
              </w:rPr>
            </w:pPr>
            <w:r>
              <w:rPr>
                <w:sz w:val="21"/>
              </w:rPr>
              <w:t>爆破作业单位有关制度情况的检查</w:t>
            </w:r>
          </w:p>
        </w:tc>
        <w:tc>
          <w:tcPr>
            <w:tcW w:w="1990" w:type="dxa"/>
            <w:vMerge w:val="continue"/>
            <w:tcBorders>
              <w:top w:val="nil"/>
              <w:bottom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1" w:type="dxa"/>
            <w:vMerge w:val="continue"/>
            <w:tcBorders>
              <w:top w:val="nil"/>
              <w:bottom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40" w:type="dxa"/>
            <w:vMerge w:val="continue"/>
            <w:tcBorders>
              <w:top w:val="nil"/>
              <w:bottom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5" w:type="dxa"/>
            <w:vMerge w:val="continue"/>
            <w:tcBorders>
              <w:top w:val="nil"/>
              <w:bottom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807" w:type="dxa"/>
            <w:vMerge w:val="continue"/>
            <w:tcBorders>
              <w:top w:val="nil"/>
              <w:bottom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709" w:type="dxa"/>
            <w:vMerge w:val="continue"/>
            <w:tcBorders>
              <w:top w:val="nil"/>
              <w:bottom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7" w:type="dxa"/>
            <w:vMerge w:val="continue"/>
            <w:tcBorders>
              <w:top w:val="nil"/>
              <w:bottom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501" w:type="dxa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0" w:type="dxa"/>
            <w:vMerge w:val="continue"/>
            <w:tcBorders>
              <w:top w:val="nil"/>
              <w:left w:val="single" w:color="000000" w:sz="6" w:space="0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422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891" w:type="dxa"/>
          </w:tcPr>
          <w:p>
            <w:pPr>
              <w:pStyle w:val="11"/>
              <w:spacing w:before="44" w:line="252" w:lineRule="exact"/>
              <w:ind w:left="107"/>
              <w:rPr>
                <w:sz w:val="21"/>
              </w:rPr>
            </w:pPr>
            <w:r>
              <w:rPr>
                <w:sz w:val="21"/>
              </w:rPr>
              <w:t>爆破作业单位作业情况的检查</w:t>
            </w:r>
          </w:p>
        </w:tc>
        <w:tc>
          <w:tcPr>
            <w:tcW w:w="1990" w:type="dxa"/>
            <w:vMerge w:val="continue"/>
            <w:tcBorders>
              <w:top w:val="nil"/>
              <w:bottom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1" w:type="dxa"/>
            <w:vMerge w:val="continue"/>
            <w:tcBorders>
              <w:top w:val="nil"/>
              <w:bottom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40" w:type="dxa"/>
            <w:vMerge w:val="continue"/>
            <w:tcBorders>
              <w:top w:val="nil"/>
              <w:bottom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5" w:type="dxa"/>
            <w:vMerge w:val="continue"/>
            <w:tcBorders>
              <w:top w:val="nil"/>
              <w:bottom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807" w:type="dxa"/>
            <w:vMerge w:val="continue"/>
            <w:tcBorders>
              <w:top w:val="nil"/>
              <w:bottom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709" w:type="dxa"/>
            <w:vMerge w:val="continue"/>
            <w:tcBorders>
              <w:top w:val="nil"/>
              <w:bottom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7" w:type="dxa"/>
            <w:vMerge w:val="continue"/>
            <w:tcBorders>
              <w:top w:val="nil"/>
              <w:bottom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501" w:type="dxa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0" w:type="dxa"/>
            <w:tcBorders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pStyle w:val="11"/>
              <w:spacing w:before="44" w:line="250" w:lineRule="exact"/>
              <w:ind w:right="173"/>
              <w:jc w:val="center"/>
              <w:rPr>
                <w:sz w:val="21"/>
              </w:rPr>
            </w:pPr>
            <w:r>
              <w:rPr>
                <w:sz w:val="21"/>
              </w:rPr>
              <w:t>参与</w:t>
            </w:r>
          </w:p>
        </w:tc>
        <w:tc>
          <w:tcPr>
            <w:tcW w:w="2422" w:type="dxa"/>
            <w:tcBorders>
              <w:bottom w:val="single" w:color="000000" w:sz="6" w:space="0"/>
            </w:tcBorders>
            <w:vAlign w:val="center"/>
          </w:tcPr>
          <w:p>
            <w:pPr>
              <w:pStyle w:val="11"/>
              <w:spacing w:before="44" w:line="250" w:lineRule="exact"/>
              <w:ind w:right="94" w:firstLine="630" w:firstLineChars="300"/>
              <w:jc w:val="both"/>
              <w:rPr>
                <w:sz w:val="21"/>
              </w:rPr>
            </w:pPr>
            <w:r>
              <w:rPr>
                <w:sz w:val="21"/>
              </w:rPr>
              <w:t>应急部门</w:t>
            </w:r>
          </w:p>
        </w:tc>
        <w:tc>
          <w:tcPr>
            <w:tcW w:w="3891" w:type="dxa"/>
            <w:tcBorders>
              <w:bottom w:val="single" w:color="000000" w:sz="6" w:space="0"/>
            </w:tcBorders>
          </w:tcPr>
          <w:p>
            <w:pPr>
              <w:pStyle w:val="11"/>
              <w:spacing w:before="44" w:line="250" w:lineRule="exact"/>
              <w:ind w:left="107"/>
              <w:rPr>
                <w:sz w:val="21"/>
              </w:rPr>
            </w:pPr>
            <w:r>
              <w:rPr>
                <w:sz w:val="21"/>
              </w:rPr>
              <w:t>检查安全生产相关制度情况的检查</w:t>
            </w:r>
          </w:p>
        </w:tc>
        <w:tc>
          <w:tcPr>
            <w:tcW w:w="1990" w:type="dxa"/>
            <w:vMerge w:val="continue"/>
            <w:tcBorders>
              <w:top w:val="nil"/>
              <w:bottom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1" w:type="dxa"/>
            <w:vMerge w:val="continue"/>
            <w:tcBorders>
              <w:top w:val="nil"/>
              <w:bottom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40" w:type="dxa"/>
            <w:vMerge w:val="continue"/>
            <w:tcBorders>
              <w:top w:val="nil"/>
              <w:bottom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5" w:type="dxa"/>
            <w:vMerge w:val="continue"/>
            <w:tcBorders>
              <w:top w:val="nil"/>
              <w:bottom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807" w:type="dxa"/>
            <w:vMerge w:val="continue"/>
            <w:tcBorders>
              <w:top w:val="nil"/>
              <w:bottom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709" w:type="dxa"/>
            <w:vMerge w:val="continue"/>
            <w:tcBorders>
              <w:top w:val="nil"/>
              <w:bottom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7" w:type="dxa"/>
            <w:vMerge w:val="continue"/>
            <w:tcBorders>
              <w:top w:val="nil"/>
              <w:bottom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501" w:type="dxa"/>
            <w:vMerge w:val="restart"/>
            <w:tcBorders>
              <w:top w:val="single" w:color="000000" w:sz="6" w:space="0"/>
              <w:right w:val="single" w:color="000000" w:sz="6" w:space="0"/>
            </w:tcBorders>
          </w:tcPr>
          <w:p>
            <w:pPr>
              <w:pStyle w:val="11"/>
              <w:rPr>
                <w:rFonts w:ascii="Times New Roman"/>
                <w:sz w:val="20"/>
              </w:rPr>
            </w:pPr>
          </w:p>
          <w:p>
            <w:pPr>
              <w:pStyle w:val="11"/>
              <w:rPr>
                <w:rFonts w:ascii="Times New Roman"/>
                <w:sz w:val="27"/>
              </w:rPr>
            </w:pPr>
          </w:p>
          <w:p>
            <w:pPr>
              <w:pStyle w:val="11"/>
              <w:ind w:left="129"/>
              <w:rPr>
                <w:rFonts w:hint="eastAsia" w:eastAsia="仿宋"/>
                <w:sz w:val="21"/>
                <w:lang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13</w:t>
            </w:r>
          </w:p>
        </w:tc>
        <w:tc>
          <w:tcPr>
            <w:tcW w:w="640" w:type="dxa"/>
            <w:tcBorders>
              <w:top w:val="single" w:color="000000" w:sz="6" w:space="0"/>
              <w:left w:val="single" w:color="000000" w:sz="6" w:space="0"/>
            </w:tcBorders>
            <w:vAlign w:val="center"/>
          </w:tcPr>
          <w:p>
            <w:pPr>
              <w:pStyle w:val="11"/>
              <w:spacing w:before="44" w:line="255" w:lineRule="exact"/>
              <w:ind w:right="173"/>
              <w:jc w:val="center"/>
              <w:rPr>
                <w:sz w:val="21"/>
              </w:rPr>
            </w:pPr>
            <w:r>
              <w:rPr>
                <w:b/>
                <w:bCs/>
                <w:sz w:val="21"/>
              </w:rPr>
              <w:t>牵头</w:t>
            </w:r>
          </w:p>
        </w:tc>
        <w:tc>
          <w:tcPr>
            <w:tcW w:w="2422" w:type="dxa"/>
            <w:tcBorders>
              <w:top w:val="single" w:color="000000" w:sz="6" w:space="0"/>
            </w:tcBorders>
            <w:vAlign w:val="center"/>
          </w:tcPr>
          <w:p>
            <w:pPr>
              <w:pStyle w:val="11"/>
              <w:spacing w:before="44" w:line="255" w:lineRule="exact"/>
              <w:ind w:left="105" w:right="94" w:firstLine="630" w:firstLineChars="300"/>
              <w:jc w:val="both"/>
              <w:rPr>
                <w:sz w:val="21"/>
              </w:rPr>
            </w:pPr>
            <w:r>
              <w:rPr>
                <w:sz w:val="21"/>
              </w:rPr>
              <w:t>交通部门</w:t>
            </w:r>
          </w:p>
        </w:tc>
        <w:tc>
          <w:tcPr>
            <w:tcW w:w="3891" w:type="dxa"/>
            <w:tcBorders>
              <w:top w:val="single" w:color="000000" w:sz="6" w:space="0"/>
            </w:tcBorders>
            <w:vAlign w:val="center"/>
          </w:tcPr>
          <w:p>
            <w:pPr>
              <w:pStyle w:val="11"/>
              <w:spacing w:before="44" w:line="255" w:lineRule="exact"/>
              <w:ind w:left="107"/>
              <w:jc w:val="both"/>
              <w:rPr>
                <w:sz w:val="21"/>
              </w:rPr>
            </w:pPr>
            <w:r>
              <w:rPr>
                <w:sz w:val="21"/>
              </w:rPr>
              <w:t>道路危险货物运输企业检查</w:t>
            </w:r>
          </w:p>
        </w:tc>
        <w:tc>
          <w:tcPr>
            <w:tcW w:w="1990" w:type="dxa"/>
            <w:vMerge w:val="restart"/>
            <w:tcBorders>
              <w:top w:val="single" w:color="000000" w:sz="6" w:space="0"/>
            </w:tcBorders>
          </w:tcPr>
          <w:p>
            <w:pPr>
              <w:pStyle w:val="11"/>
              <w:rPr>
                <w:rFonts w:ascii="Times New Roman"/>
                <w:sz w:val="20"/>
              </w:rPr>
            </w:pPr>
          </w:p>
          <w:p>
            <w:pPr>
              <w:pStyle w:val="11"/>
              <w:spacing w:before="150" w:line="285" w:lineRule="auto"/>
              <w:ind w:left="107" w:right="96"/>
              <w:rPr>
                <w:sz w:val="21"/>
              </w:rPr>
            </w:pPr>
            <w:r>
              <w:rPr>
                <w:sz w:val="21"/>
              </w:rPr>
              <w:t>对危险货物运输企业监督检查</w:t>
            </w:r>
          </w:p>
        </w:tc>
        <w:tc>
          <w:tcPr>
            <w:tcW w:w="1171" w:type="dxa"/>
            <w:vMerge w:val="restart"/>
            <w:tcBorders>
              <w:top w:val="single" w:color="000000" w:sz="6" w:space="0"/>
            </w:tcBorders>
          </w:tcPr>
          <w:p>
            <w:pPr>
              <w:pStyle w:val="11"/>
              <w:spacing w:before="1"/>
              <w:rPr>
                <w:rFonts w:ascii="Times New Roman"/>
                <w:sz w:val="19"/>
              </w:rPr>
            </w:pPr>
          </w:p>
          <w:p>
            <w:pPr>
              <w:pStyle w:val="11"/>
              <w:spacing w:line="285" w:lineRule="auto"/>
              <w:ind w:left="107" w:right="94"/>
              <w:jc w:val="both"/>
              <w:rPr>
                <w:sz w:val="21"/>
              </w:rPr>
            </w:pPr>
            <w:r>
              <w:rPr>
                <w:spacing w:val="-18"/>
                <w:sz w:val="21"/>
              </w:rPr>
              <w:t>现 场检 查</w:t>
            </w:r>
            <w:r>
              <w:rPr>
                <w:spacing w:val="-20"/>
                <w:sz w:val="21"/>
              </w:rPr>
              <w:t>书 面检 查</w:t>
            </w:r>
            <w:r>
              <w:rPr>
                <w:spacing w:val="-12"/>
                <w:sz w:val="21"/>
              </w:rPr>
              <w:t>网络检查</w:t>
            </w:r>
          </w:p>
        </w:tc>
        <w:tc>
          <w:tcPr>
            <w:tcW w:w="1740" w:type="dxa"/>
            <w:vMerge w:val="restart"/>
            <w:tcBorders>
              <w:top w:val="single" w:color="000000" w:sz="6" w:space="0"/>
            </w:tcBorders>
          </w:tcPr>
          <w:p>
            <w:pPr>
              <w:pStyle w:val="11"/>
              <w:rPr>
                <w:rFonts w:ascii="Times New Roman"/>
                <w:sz w:val="20"/>
              </w:rPr>
            </w:pPr>
          </w:p>
          <w:p>
            <w:pPr>
              <w:pStyle w:val="11"/>
              <w:spacing w:before="150" w:line="285" w:lineRule="auto"/>
              <w:ind w:left="105" w:right="149"/>
              <w:rPr>
                <w:sz w:val="21"/>
              </w:rPr>
            </w:pPr>
            <w:r>
              <w:rPr>
                <w:sz w:val="21"/>
              </w:rPr>
              <w:t>道路危险货物运输企业</w:t>
            </w:r>
          </w:p>
        </w:tc>
        <w:tc>
          <w:tcPr>
            <w:tcW w:w="835" w:type="dxa"/>
            <w:vMerge w:val="restart"/>
            <w:tcBorders>
              <w:top w:val="single" w:color="000000" w:sz="6" w:space="0"/>
            </w:tcBorders>
            <w:vAlign w:val="center"/>
          </w:tcPr>
          <w:p>
            <w:pPr>
              <w:pStyle w:val="11"/>
              <w:spacing w:before="124"/>
              <w:ind w:left="63" w:right="57"/>
              <w:jc w:val="center"/>
              <w:rPr>
                <w:rFonts w:hint="eastAsia" w:ascii="仿宋" w:hAnsi="仿宋" w:eastAsia="仿宋" w:cs="仿宋"/>
                <w:sz w:val="21"/>
                <w:szCs w:val="22"/>
                <w:lang w:val="en-US" w:eastAsia="zh-CN" w:bidi="ar-SA"/>
              </w:rPr>
            </w:pPr>
          </w:p>
          <w:p>
            <w:pPr>
              <w:pStyle w:val="11"/>
              <w:spacing w:before="124"/>
              <w:ind w:left="63" w:right="57"/>
              <w:jc w:val="center"/>
              <w:rPr>
                <w:rFonts w:hint="eastAsia" w:ascii="仿宋" w:hAnsi="仿宋" w:eastAsia="仿宋" w:cs="仿宋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2"/>
                <w:lang w:val="en-US" w:eastAsia="zh-CN" w:bidi="ar-SA"/>
              </w:rPr>
              <w:t>100%</w:t>
            </w:r>
          </w:p>
          <w:p>
            <w:pPr>
              <w:pStyle w:val="11"/>
              <w:spacing w:before="124"/>
              <w:ind w:left="63" w:right="57"/>
              <w:jc w:val="center"/>
              <w:rPr>
                <w:rFonts w:hint="eastAsia" w:ascii="仿宋" w:hAnsi="仿宋" w:eastAsia="仿宋" w:cs="仿宋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807" w:type="dxa"/>
            <w:vMerge w:val="restart"/>
            <w:tcBorders>
              <w:top w:val="single" w:color="000000" w:sz="6" w:space="0"/>
            </w:tcBorders>
            <w:vAlign w:val="center"/>
          </w:tcPr>
          <w:p>
            <w:pPr>
              <w:pStyle w:val="11"/>
              <w:spacing w:before="124"/>
              <w:ind w:left="63" w:right="57"/>
              <w:jc w:val="center"/>
              <w:rPr>
                <w:rFonts w:hint="eastAsia" w:ascii="仿宋" w:hAnsi="仿宋" w:eastAsia="仿宋" w:cs="仿宋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2"/>
                <w:lang w:val="en-US" w:eastAsia="zh-CN" w:bidi="ar-SA"/>
              </w:rPr>
              <w:t>1</w:t>
            </w:r>
          </w:p>
        </w:tc>
        <w:tc>
          <w:tcPr>
            <w:tcW w:w="709" w:type="dxa"/>
            <w:vMerge w:val="restart"/>
            <w:tcBorders>
              <w:top w:val="single" w:color="000000" w:sz="6" w:space="0"/>
            </w:tcBorders>
          </w:tcPr>
          <w:p>
            <w:pPr>
              <w:pStyle w:val="11"/>
              <w:rPr>
                <w:rFonts w:ascii="Times New Roman"/>
                <w:sz w:val="20"/>
              </w:rPr>
            </w:pPr>
          </w:p>
          <w:p>
            <w:pPr>
              <w:pStyle w:val="11"/>
              <w:rPr>
                <w:rFonts w:ascii="Times New Roman"/>
                <w:sz w:val="27"/>
              </w:rPr>
            </w:pPr>
          </w:p>
          <w:p>
            <w:pPr>
              <w:pStyle w:val="11"/>
              <w:ind w:left="110"/>
              <w:rPr>
                <w:sz w:val="21"/>
              </w:rPr>
            </w:pPr>
            <w:r>
              <w:rPr>
                <w:sz w:val="21"/>
              </w:rPr>
              <w:t>7 月</w:t>
            </w:r>
          </w:p>
        </w:tc>
        <w:tc>
          <w:tcPr>
            <w:tcW w:w="517" w:type="dxa"/>
            <w:vMerge w:val="restart"/>
            <w:tcBorders>
              <w:top w:val="single" w:color="000000" w:sz="6" w:space="0"/>
            </w:tcBorders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501" w:type="dxa"/>
            <w:vMerge w:val="continue"/>
            <w:tcBorders>
              <w:top w:val="nil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0" w:type="dxa"/>
            <w:tcBorders>
              <w:left w:val="single" w:color="000000" w:sz="6" w:space="0"/>
            </w:tcBorders>
            <w:vAlign w:val="center"/>
          </w:tcPr>
          <w:p>
            <w:pPr>
              <w:pStyle w:val="11"/>
              <w:spacing w:before="46" w:line="252" w:lineRule="exact"/>
              <w:ind w:right="173"/>
              <w:jc w:val="center"/>
              <w:rPr>
                <w:sz w:val="21"/>
              </w:rPr>
            </w:pPr>
            <w:r>
              <w:rPr>
                <w:sz w:val="21"/>
              </w:rPr>
              <w:t>参与</w:t>
            </w:r>
          </w:p>
        </w:tc>
        <w:tc>
          <w:tcPr>
            <w:tcW w:w="2422" w:type="dxa"/>
            <w:vAlign w:val="center"/>
          </w:tcPr>
          <w:p>
            <w:pPr>
              <w:pStyle w:val="11"/>
              <w:spacing w:before="46" w:line="252" w:lineRule="exact"/>
              <w:ind w:left="102" w:right="94"/>
              <w:jc w:val="center"/>
              <w:rPr>
                <w:sz w:val="21"/>
              </w:rPr>
            </w:pPr>
            <w:r>
              <w:rPr>
                <w:sz w:val="21"/>
              </w:rPr>
              <w:t>应急管理部门</w:t>
            </w:r>
          </w:p>
        </w:tc>
        <w:tc>
          <w:tcPr>
            <w:tcW w:w="3891" w:type="dxa"/>
            <w:vAlign w:val="center"/>
          </w:tcPr>
          <w:p>
            <w:pPr>
              <w:pStyle w:val="11"/>
              <w:spacing w:before="46" w:line="252" w:lineRule="exact"/>
              <w:ind w:left="107"/>
              <w:jc w:val="both"/>
              <w:rPr>
                <w:sz w:val="21"/>
              </w:rPr>
            </w:pPr>
            <w:r>
              <w:rPr>
                <w:sz w:val="21"/>
              </w:rPr>
              <w:t>企业建立健全管理制度规程和落实情况</w:t>
            </w:r>
          </w:p>
        </w:tc>
        <w:tc>
          <w:tcPr>
            <w:tcW w:w="199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5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807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70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501" w:type="dxa"/>
            <w:vMerge w:val="continue"/>
            <w:tcBorders>
              <w:top w:val="nil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0" w:type="dxa"/>
            <w:tcBorders>
              <w:left w:val="single" w:color="000000" w:sz="6" w:space="0"/>
            </w:tcBorders>
            <w:vAlign w:val="center"/>
          </w:tcPr>
          <w:p>
            <w:pPr>
              <w:pStyle w:val="11"/>
              <w:spacing w:before="46" w:line="255" w:lineRule="exact"/>
              <w:ind w:right="173"/>
              <w:jc w:val="center"/>
              <w:rPr>
                <w:sz w:val="21"/>
              </w:rPr>
            </w:pPr>
            <w:r>
              <w:rPr>
                <w:sz w:val="21"/>
              </w:rPr>
              <w:t>参与</w:t>
            </w:r>
          </w:p>
        </w:tc>
        <w:tc>
          <w:tcPr>
            <w:tcW w:w="2422" w:type="dxa"/>
            <w:vAlign w:val="center"/>
          </w:tcPr>
          <w:p>
            <w:pPr>
              <w:pStyle w:val="11"/>
              <w:spacing w:before="46" w:line="255" w:lineRule="exact"/>
              <w:ind w:left="102" w:right="94"/>
              <w:jc w:val="center"/>
              <w:rPr>
                <w:sz w:val="21"/>
              </w:rPr>
            </w:pPr>
            <w:r>
              <w:rPr>
                <w:sz w:val="21"/>
              </w:rPr>
              <w:t>市场监管部门</w:t>
            </w:r>
          </w:p>
        </w:tc>
        <w:tc>
          <w:tcPr>
            <w:tcW w:w="3891" w:type="dxa"/>
            <w:vAlign w:val="center"/>
          </w:tcPr>
          <w:p>
            <w:pPr>
              <w:pStyle w:val="11"/>
              <w:spacing w:before="46" w:line="255" w:lineRule="exact"/>
              <w:ind w:left="107"/>
              <w:jc w:val="both"/>
              <w:rPr>
                <w:sz w:val="21"/>
              </w:rPr>
            </w:pPr>
            <w:r>
              <w:rPr>
                <w:sz w:val="21"/>
              </w:rPr>
              <w:t>对特种设备使用单位的监督检查</w:t>
            </w:r>
          </w:p>
        </w:tc>
        <w:tc>
          <w:tcPr>
            <w:tcW w:w="199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5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807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70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1" w:hRule="atLeast"/>
        </w:trPr>
        <w:tc>
          <w:tcPr>
            <w:tcW w:w="501" w:type="dxa"/>
            <w:vMerge w:val="restart"/>
            <w:tcBorders>
              <w:right w:val="single" w:color="000000" w:sz="6" w:space="0"/>
            </w:tcBorders>
          </w:tcPr>
          <w:p>
            <w:pPr>
              <w:pStyle w:val="11"/>
              <w:rPr>
                <w:rFonts w:ascii="Times New Roman"/>
                <w:sz w:val="20"/>
              </w:rPr>
            </w:pPr>
          </w:p>
          <w:p>
            <w:pPr>
              <w:pStyle w:val="11"/>
              <w:spacing w:before="9"/>
              <w:rPr>
                <w:rFonts w:ascii="Times New Roman"/>
                <w:sz w:val="25"/>
              </w:rPr>
            </w:pPr>
          </w:p>
          <w:p>
            <w:pPr>
              <w:pStyle w:val="11"/>
              <w:ind w:left="129"/>
              <w:rPr>
                <w:rFonts w:hint="eastAsia" w:eastAsia="仿宋"/>
                <w:sz w:val="21"/>
                <w:lang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14</w:t>
            </w:r>
          </w:p>
        </w:tc>
        <w:tc>
          <w:tcPr>
            <w:tcW w:w="640" w:type="dxa"/>
            <w:tcBorders>
              <w:left w:val="single" w:color="000000" w:sz="6" w:space="0"/>
            </w:tcBorders>
            <w:vAlign w:val="center"/>
          </w:tcPr>
          <w:p>
            <w:pPr>
              <w:pStyle w:val="11"/>
              <w:spacing w:before="46" w:line="255" w:lineRule="exact"/>
              <w:ind w:right="173"/>
              <w:jc w:val="center"/>
              <w:rPr>
                <w:sz w:val="21"/>
              </w:rPr>
            </w:pPr>
            <w:r>
              <w:rPr>
                <w:b/>
                <w:bCs/>
                <w:sz w:val="21"/>
              </w:rPr>
              <w:t>牵头</w:t>
            </w:r>
          </w:p>
        </w:tc>
        <w:tc>
          <w:tcPr>
            <w:tcW w:w="2422" w:type="dxa"/>
            <w:vAlign w:val="center"/>
          </w:tcPr>
          <w:p>
            <w:pPr>
              <w:pStyle w:val="11"/>
              <w:spacing w:before="46" w:line="255" w:lineRule="exact"/>
              <w:ind w:left="105" w:right="94" w:firstLine="630" w:firstLineChars="300"/>
              <w:jc w:val="both"/>
              <w:rPr>
                <w:sz w:val="21"/>
              </w:rPr>
            </w:pPr>
            <w:r>
              <w:rPr>
                <w:sz w:val="21"/>
              </w:rPr>
              <w:t>交通部门</w:t>
            </w:r>
          </w:p>
        </w:tc>
        <w:tc>
          <w:tcPr>
            <w:tcW w:w="3891" w:type="dxa"/>
            <w:vAlign w:val="center"/>
          </w:tcPr>
          <w:p>
            <w:pPr>
              <w:pStyle w:val="11"/>
              <w:spacing w:before="46" w:line="255" w:lineRule="exact"/>
              <w:ind w:left="107"/>
              <w:jc w:val="both"/>
              <w:rPr>
                <w:sz w:val="21"/>
              </w:rPr>
            </w:pPr>
          </w:p>
          <w:p>
            <w:pPr>
              <w:pStyle w:val="11"/>
              <w:spacing w:before="46" w:line="255" w:lineRule="exact"/>
              <w:ind w:left="107"/>
              <w:jc w:val="both"/>
              <w:rPr>
                <w:sz w:val="21"/>
              </w:rPr>
            </w:pPr>
            <w:r>
              <w:rPr>
                <w:sz w:val="21"/>
              </w:rPr>
              <w:t>道路运输车辆达标管理情况检查</w:t>
            </w:r>
          </w:p>
        </w:tc>
        <w:tc>
          <w:tcPr>
            <w:tcW w:w="1990" w:type="dxa"/>
            <w:vMerge w:val="restart"/>
          </w:tcPr>
          <w:p>
            <w:pPr>
              <w:pStyle w:val="11"/>
              <w:rPr>
                <w:rFonts w:ascii="Times New Roman"/>
                <w:sz w:val="20"/>
              </w:rPr>
            </w:pPr>
          </w:p>
          <w:p>
            <w:pPr>
              <w:pStyle w:val="11"/>
              <w:spacing w:before="138" w:line="285" w:lineRule="auto"/>
              <w:ind w:left="107" w:right="96"/>
              <w:rPr>
                <w:sz w:val="21"/>
              </w:rPr>
            </w:pPr>
            <w:r>
              <w:rPr>
                <w:sz w:val="21"/>
              </w:rPr>
              <w:t>对道路运输车辆达标管理情况检查</w:t>
            </w:r>
          </w:p>
        </w:tc>
        <w:tc>
          <w:tcPr>
            <w:tcW w:w="1171" w:type="dxa"/>
            <w:vMerge w:val="restart"/>
          </w:tcPr>
          <w:p>
            <w:pPr>
              <w:pStyle w:val="11"/>
              <w:rPr>
                <w:rFonts w:ascii="Times New Roman"/>
                <w:sz w:val="18"/>
              </w:rPr>
            </w:pPr>
          </w:p>
          <w:p>
            <w:pPr>
              <w:pStyle w:val="11"/>
              <w:spacing w:line="285" w:lineRule="auto"/>
              <w:ind w:left="107" w:right="94"/>
              <w:jc w:val="both"/>
              <w:rPr>
                <w:sz w:val="21"/>
              </w:rPr>
            </w:pPr>
            <w:r>
              <w:rPr>
                <w:spacing w:val="-18"/>
                <w:sz w:val="21"/>
              </w:rPr>
              <w:t>现 场检 查</w:t>
            </w:r>
            <w:r>
              <w:rPr>
                <w:spacing w:val="-20"/>
                <w:sz w:val="21"/>
              </w:rPr>
              <w:t>书 面检 查</w:t>
            </w:r>
            <w:r>
              <w:rPr>
                <w:spacing w:val="-12"/>
                <w:sz w:val="21"/>
              </w:rPr>
              <w:t>网络检查</w:t>
            </w:r>
          </w:p>
        </w:tc>
        <w:tc>
          <w:tcPr>
            <w:tcW w:w="1740" w:type="dxa"/>
            <w:vMerge w:val="restart"/>
          </w:tcPr>
          <w:p>
            <w:pPr>
              <w:pStyle w:val="11"/>
              <w:spacing w:before="46" w:line="285" w:lineRule="auto"/>
              <w:ind w:left="105" w:right="98"/>
              <w:jc w:val="both"/>
              <w:rPr>
                <w:sz w:val="21"/>
              </w:rPr>
            </w:pPr>
            <w:r>
              <w:rPr>
                <w:sz w:val="21"/>
              </w:rPr>
              <w:t>县级以上交通运输主管部门或受其委托的机动车</w:t>
            </w:r>
          </w:p>
          <w:p>
            <w:pPr>
              <w:pStyle w:val="11"/>
              <w:spacing w:line="254" w:lineRule="exact"/>
              <w:ind w:left="105"/>
              <w:jc w:val="both"/>
              <w:rPr>
                <w:sz w:val="21"/>
              </w:rPr>
            </w:pPr>
            <w:r>
              <w:rPr>
                <w:sz w:val="21"/>
              </w:rPr>
              <w:t>检验检测机构</w:t>
            </w:r>
          </w:p>
        </w:tc>
        <w:tc>
          <w:tcPr>
            <w:tcW w:w="835" w:type="dxa"/>
            <w:vMerge w:val="restart"/>
            <w:vAlign w:val="center"/>
          </w:tcPr>
          <w:p>
            <w:pPr>
              <w:pStyle w:val="11"/>
              <w:spacing w:before="124"/>
              <w:ind w:left="63" w:right="57"/>
              <w:jc w:val="center"/>
              <w:rPr>
                <w:rFonts w:hint="eastAsia" w:ascii="仿宋" w:hAnsi="仿宋" w:eastAsia="仿宋" w:cs="仿宋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2"/>
                <w:lang w:val="en-US" w:eastAsia="zh-CN" w:bidi="ar-SA"/>
              </w:rPr>
              <w:t>50%</w:t>
            </w:r>
          </w:p>
        </w:tc>
        <w:tc>
          <w:tcPr>
            <w:tcW w:w="807" w:type="dxa"/>
            <w:vMerge w:val="restart"/>
            <w:vAlign w:val="center"/>
          </w:tcPr>
          <w:p>
            <w:pPr>
              <w:pStyle w:val="11"/>
              <w:spacing w:before="124"/>
              <w:ind w:left="63" w:right="57"/>
              <w:jc w:val="center"/>
              <w:rPr>
                <w:rFonts w:hint="eastAsia" w:ascii="仿宋" w:hAnsi="仿宋" w:eastAsia="仿宋" w:cs="仿宋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2"/>
                <w:lang w:val="en-US" w:eastAsia="zh-CN" w:bidi="ar-SA"/>
              </w:rPr>
              <w:t>1</w:t>
            </w:r>
          </w:p>
        </w:tc>
        <w:tc>
          <w:tcPr>
            <w:tcW w:w="709" w:type="dxa"/>
            <w:vMerge w:val="restart"/>
          </w:tcPr>
          <w:p>
            <w:pPr>
              <w:pStyle w:val="11"/>
              <w:rPr>
                <w:rFonts w:ascii="Times New Roman"/>
                <w:sz w:val="20"/>
              </w:rPr>
            </w:pPr>
          </w:p>
          <w:p>
            <w:pPr>
              <w:pStyle w:val="11"/>
              <w:spacing w:before="9"/>
              <w:rPr>
                <w:rFonts w:ascii="Times New Roman"/>
                <w:sz w:val="25"/>
              </w:rPr>
            </w:pPr>
          </w:p>
          <w:p>
            <w:pPr>
              <w:pStyle w:val="11"/>
              <w:ind w:left="110"/>
              <w:rPr>
                <w:sz w:val="21"/>
              </w:rPr>
            </w:pPr>
            <w:r>
              <w:rPr>
                <w:sz w:val="21"/>
              </w:rPr>
              <w:t>7 月</w:t>
            </w:r>
          </w:p>
        </w:tc>
        <w:tc>
          <w:tcPr>
            <w:tcW w:w="517" w:type="dxa"/>
            <w:vMerge w:val="restart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</w:trPr>
        <w:tc>
          <w:tcPr>
            <w:tcW w:w="501" w:type="dxa"/>
            <w:vMerge w:val="continue"/>
            <w:tcBorders>
              <w:top w:val="nil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0" w:type="dxa"/>
            <w:tcBorders>
              <w:left w:val="single" w:color="000000" w:sz="6" w:space="0"/>
            </w:tcBorders>
            <w:vAlign w:val="center"/>
          </w:tcPr>
          <w:p>
            <w:pPr>
              <w:pStyle w:val="11"/>
              <w:jc w:val="center"/>
              <w:rPr>
                <w:rFonts w:ascii="Times New Roman"/>
                <w:sz w:val="20"/>
              </w:rPr>
            </w:pPr>
          </w:p>
          <w:p>
            <w:pPr>
              <w:pStyle w:val="11"/>
              <w:spacing w:before="131"/>
              <w:ind w:right="173"/>
              <w:jc w:val="center"/>
              <w:rPr>
                <w:sz w:val="21"/>
              </w:rPr>
            </w:pPr>
            <w:r>
              <w:rPr>
                <w:sz w:val="21"/>
              </w:rPr>
              <w:t>参与</w:t>
            </w:r>
          </w:p>
        </w:tc>
        <w:tc>
          <w:tcPr>
            <w:tcW w:w="2422" w:type="dxa"/>
            <w:vAlign w:val="center"/>
          </w:tcPr>
          <w:p>
            <w:pPr>
              <w:pStyle w:val="11"/>
              <w:spacing w:before="131"/>
              <w:ind w:left="102" w:right="94"/>
              <w:jc w:val="center"/>
              <w:rPr>
                <w:sz w:val="21"/>
              </w:rPr>
            </w:pPr>
            <w:r>
              <w:rPr>
                <w:sz w:val="21"/>
              </w:rPr>
              <w:t>市场监管部门</w:t>
            </w:r>
          </w:p>
        </w:tc>
        <w:tc>
          <w:tcPr>
            <w:tcW w:w="3891" w:type="dxa"/>
            <w:vAlign w:val="center"/>
          </w:tcPr>
          <w:p>
            <w:pPr>
              <w:pStyle w:val="11"/>
              <w:jc w:val="both"/>
              <w:rPr>
                <w:rFonts w:ascii="Times New Roman"/>
                <w:sz w:val="20"/>
              </w:rPr>
            </w:pPr>
          </w:p>
          <w:p>
            <w:pPr>
              <w:pStyle w:val="11"/>
              <w:spacing w:before="131"/>
              <w:ind w:left="107"/>
              <w:jc w:val="both"/>
              <w:rPr>
                <w:sz w:val="21"/>
              </w:rPr>
            </w:pPr>
            <w:r>
              <w:rPr>
                <w:sz w:val="21"/>
              </w:rPr>
              <w:t>检验检测机构资质认定监督检查</w:t>
            </w:r>
          </w:p>
        </w:tc>
        <w:tc>
          <w:tcPr>
            <w:tcW w:w="199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top="1100" w:right="560" w:bottom="1060" w:left="1200" w:header="0" w:footer="954" w:gutter="0"/>
          <w:pgNumType w:fmt="decimal"/>
          <w:cols w:equalWidth="0" w:num="1">
            <w:col w:w="15080"/>
          </w:cols>
        </w:sect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spacing w:before="8" w:after="1"/>
        <w:rPr>
          <w:rFonts w:ascii="Times New Roman"/>
          <w:sz w:val="21"/>
        </w:rPr>
      </w:pPr>
    </w:p>
    <w:tbl>
      <w:tblPr>
        <w:tblStyle w:val="7"/>
        <w:tblW w:w="15222" w:type="dxa"/>
        <w:tblInd w:w="-25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8"/>
        <w:gridCol w:w="648"/>
        <w:gridCol w:w="2406"/>
        <w:gridCol w:w="3891"/>
        <w:gridCol w:w="1990"/>
        <w:gridCol w:w="1171"/>
        <w:gridCol w:w="1740"/>
        <w:gridCol w:w="983"/>
        <w:gridCol w:w="659"/>
        <w:gridCol w:w="709"/>
        <w:gridCol w:w="51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508" w:type="dxa"/>
            <w:tcBorders>
              <w:right w:val="single" w:color="000000" w:sz="6" w:space="0"/>
            </w:tcBorders>
          </w:tcPr>
          <w:p>
            <w:pPr>
              <w:pStyle w:val="11"/>
              <w:spacing w:before="25"/>
              <w:ind w:left="129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w w:val="100"/>
                <w:sz w:val="21"/>
              </w:rPr>
              <w:t>序</w:t>
            </w:r>
          </w:p>
          <w:p>
            <w:pPr>
              <w:pStyle w:val="11"/>
              <w:spacing w:before="47"/>
              <w:ind w:left="129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w w:val="100"/>
                <w:sz w:val="21"/>
              </w:rPr>
              <w:t>号</w:t>
            </w:r>
          </w:p>
        </w:tc>
        <w:tc>
          <w:tcPr>
            <w:tcW w:w="3054" w:type="dxa"/>
            <w:gridSpan w:val="2"/>
            <w:tcBorders>
              <w:left w:val="single" w:color="000000" w:sz="6" w:space="0"/>
            </w:tcBorders>
          </w:tcPr>
          <w:p>
            <w:pPr>
              <w:pStyle w:val="11"/>
              <w:spacing w:before="10"/>
              <w:rPr>
                <w:rFonts w:ascii="Times New Roman"/>
                <w:sz w:val="15"/>
              </w:rPr>
            </w:pPr>
          </w:p>
          <w:p>
            <w:pPr>
              <w:pStyle w:val="11"/>
              <w:spacing w:before="1"/>
              <w:ind w:left="914" w:right="913"/>
              <w:jc w:val="center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检查部门</w:t>
            </w:r>
          </w:p>
        </w:tc>
        <w:tc>
          <w:tcPr>
            <w:tcW w:w="3891" w:type="dxa"/>
          </w:tcPr>
          <w:p>
            <w:pPr>
              <w:pStyle w:val="11"/>
              <w:spacing w:before="10"/>
              <w:rPr>
                <w:rFonts w:ascii="Times New Roman"/>
                <w:sz w:val="15"/>
              </w:rPr>
            </w:pPr>
          </w:p>
          <w:p>
            <w:pPr>
              <w:pStyle w:val="11"/>
              <w:spacing w:before="1"/>
              <w:ind w:left="1209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抽查事项(类别)</w:t>
            </w:r>
          </w:p>
        </w:tc>
        <w:tc>
          <w:tcPr>
            <w:tcW w:w="1990" w:type="dxa"/>
          </w:tcPr>
          <w:p>
            <w:pPr>
              <w:pStyle w:val="11"/>
              <w:spacing w:before="4"/>
              <w:rPr>
                <w:rFonts w:ascii="Times New Roman"/>
                <w:sz w:val="16"/>
              </w:rPr>
            </w:pPr>
          </w:p>
          <w:p>
            <w:pPr>
              <w:pStyle w:val="11"/>
              <w:ind w:right="184"/>
              <w:jc w:val="right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w w:val="95"/>
                <w:sz w:val="20"/>
              </w:rPr>
              <w:t>联合抽查计划名称</w:t>
            </w:r>
          </w:p>
        </w:tc>
        <w:tc>
          <w:tcPr>
            <w:tcW w:w="1171" w:type="dxa"/>
          </w:tcPr>
          <w:p>
            <w:pPr>
              <w:pStyle w:val="11"/>
              <w:spacing w:before="4"/>
              <w:rPr>
                <w:rFonts w:ascii="Times New Roman"/>
                <w:sz w:val="16"/>
              </w:rPr>
            </w:pPr>
          </w:p>
          <w:p>
            <w:pPr>
              <w:pStyle w:val="11"/>
              <w:ind w:left="35" w:right="30"/>
              <w:jc w:val="center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抽查方式</w:t>
            </w:r>
          </w:p>
        </w:tc>
        <w:tc>
          <w:tcPr>
            <w:tcW w:w="1740" w:type="dxa"/>
          </w:tcPr>
          <w:p>
            <w:pPr>
              <w:pStyle w:val="11"/>
              <w:spacing w:before="49" w:line="261" w:lineRule="auto"/>
              <w:ind w:left="167" w:right="161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抽查对象范围或者信用分级分类</w:t>
            </w:r>
          </w:p>
        </w:tc>
        <w:tc>
          <w:tcPr>
            <w:tcW w:w="983" w:type="dxa"/>
          </w:tcPr>
          <w:p>
            <w:pPr>
              <w:pStyle w:val="11"/>
              <w:spacing w:before="49" w:line="261" w:lineRule="auto"/>
              <w:ind w:left="388" w:right="181" w:hanging="200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抽查</w:t>
            </w:r>
          </w:p>
          <w:p>
            <w:pPr>
              <w:pStyle w:val="11"/>
              <w:spacing w:before="49" w:line="261" w:lineRule="auto"/>
              <w:ind w:left="388" w:right="181" w:hanging="200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比例</w:t>
            </w:r>
          </w:p>
        </w:tc>
        <w:tc>
          <w:tcPr>
            <w:tcW w:w="659" w:type="dxa"/>
          </w:tcPr>
          <w:p>
            <w:pPr>
              <w:pStyle w:val="11"/>
              <w:spacing w:before="49" w:line="261" w:lineRule="auto"/>
              <w:ind w:left="130" w:right="113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抽查数量</w:t>
            </w:r>
          </w:p>
        </w:tc>
        <w:tc>
          <w:tcPr>
            <w:tcW w:w="709" w:type="dxa"/>
          </w:tcPr>
          <w:p>
            <w:pPr>
              <w:pStyle w:val="11"/>
              <w:spacing w:before="49" w:line="261" w:lineRule="auto"/>
              <w:ind w:left="155" w:right="138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抽查时间</w:t>
            </w:r>
          </w:p>
        </w:tc>
        <w:tc>
          <w:tcPr>
            <w:tcW w:w="517" w:type="dxa"/>
          </w:tcPr>
          <w:p>
            <w:pPr>
              <w:pStyle w:val="11"/>
              <w:spacing w:before="49" w:line="261" w:lineRule="auto"/>
              <w:ind w:left="164" w:right="141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2" w:hRule="atLeast"/>
        </w:trPr>
        <w:tc>
          <w:tcPr>
            <w:tcW w:w="508" w:type="dxa"/>
            <w:vMerge w:val="restart"/>
            <w:tcBorders>
              <w:right w:val="single" w:color="000000" w:sz="6" w:space="0"/>
            </w:tcBorders>
            <w:vAlign w:val="center"/>
          </w:tcPr>
          <w:p>
            <w:pPr>
              <w:pStyle w:val="11"/>
              <w:jc w:val="center"/>
              <w:rPr>
                <w:rFonts w:ascii="Times New Roman"/>
                <w:sz w:val="20"/>
              </w:rPr>
            </w:pPr>
          </w:p>
          <w:p>
            <w:pPr>
              <w:pStyle w:val="11"/>
              <w:spacing w:before="2"/>
              <w:jc w:val="center"/>
              <w:rPr>
                <w:rFonts w:ascii="Times New Roman"/>
                <w:sz w:val="22"/>
              </w:rPr>
            </w:pPr>
          </w:p>
          <w:p>
            <w:pPr>
              <w:pStyle w:val="11"/>
              <w:spacing w:before="1"/>
              <w:ind w:left="129"/>
              <w:jc w:val="center"/>
              <w:rPr>
                <w:rFonts w:hint="eastAsia" w:eastAsia="仿宋"/>
                <w:sz w:val="21"/>
                <w:lang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15</w:t>
            </w:r>
          </w:p>
        </w:tc>
        <w:tc>
          <w:tcPr>
            <w:tcW w:w="648" w:type="dxa"/>
            <w:tcBorders>
              <w:left w:val="single" w:color="000000" w:sz="6" w:space="0"/>
            </w:tcBorders>
            <w:vAlign w:val="center"/>
          </w:tcPr>
          <w:p>
            <w:pPr>
              <w:pStyle w:val="11"/>
              <w:spacing w:before="109"/>
              <w:ind w:right="173"/>
              <w:jc w:val="center"/>
              <w:rPr>
                <w:sz w:val="21"/>
              </w:rPr>
            </w:pPr>
            <w:r>
              <w:rPr>
                <w:b/>
                <w:bCs/>
                <w:sz w:val="21"/>
              </w:rPr>
              <w:t>牵头</w:t>
            </w:r>
          </w:p>
        </w:tc>
        <w:tc>
          <w:tcPr>
            <w:tcW w:w="2406" w:type="dxa"/>
            <w:vAlign w:val="center"/>
          </w:tcPr>
          <w:p>
            <w:pPr>
              <w:pStyle w:val="11"/>
              <w:spacing w:before="109"/>
              <w:ind w:left="102" w:right="94"/>
              <w:jc w:val="center"/>
              <w:rPr>
                <w:sz w:val="21"/>
              </w:rPr>
            </w:pPr>
            <w:r>
              <w:rPr>
                <w:sz w:val="21"/>
              </w:rPr>
              <w:t>农业农村部门</w:t>
            </w:r>
          </w:p>
        </w:tc>
        <w:tc>
          <w:tcPr>
            <w:tcW w:w="3891" w:type="dxa"/>
            <w:vAlign w:val="center"/>
          </w:tcPr>
          <w:p>
            <w:pPr>
              <w:pStyle w:val="11"/>
              <w:spacing w:before="109"/>
              <w:ind w:left="107"/>
              <w:jc w:val="center"/>
              <w:rPr>
                <w:sz w:val="21"/>
              </w:rPr>
            </w:pPr>
            <w:r>
              <w:rPr>
                <w:sz w:val="21"/>
              </w:rPr>
              <w:t>肥料监督检查</w:t>
            </w:r>
          </w:p>
        </w:tc>
        <w:tc>
          <w:tcPr>
            <w:tcW w:w="1990" w:type="dxa"/>
            <w:vMerge w:val="restart"/>
            <w:vAlign w:val="center"/>
          </w:tcPr>
          <w:p>
            <w:pPr>
              <w:pStyle w:val="11"/>
              <w:spacing w:before="109"/>
              <w:ind w:left="107"/>
              <w:jc w:val="center"/>
              <w:rPr>
                <w:sz w:val="21"/>
              </w:rPr>
            </w:pPr>
            <w:r>
              <w:rPr>
                <w:sz w:val="21"/>
              </w:rPr>
              <w:t>2025 年度农业生产</w:t>
            </w:r>
          </w:p>
          <w:p>
            <w:pPr>
              <w:pStyle w:val="11"/>
              <w:spacing w:before="1" w:line="400" w:lineRule="atLeast"/>
              <w:ind w:left="107" w:right="188"/>
              <w:jc w:val="center"/>
              <w:rPr>
                <w:sz w:val="21"/>
              </w:rPr>
            </w:pPr>
            <w:r>
              <w:rPr>
                <w:sz w:val="21"/>
              </w:rPr>
              <w:t>资料监管肥料监督随机抽查计划</w:t>
            </w:r>
          </w:p>
        </w:tc>
        <w:tc>
          <w:tcPr>
            <w:tcW w:w="1171" w:type="dxa"/>
            <w:vMerge w:val="restart"/>
            <w:vAlign w:val="center"/>
          </w:tcPr>
          <w:p>
            <w:pPr>
              <w:pStyle w:val="11"/>
              <w:jc w:val="center"/>
              <w:rPr>
                <w:rFonts w:ascii="Times New Roman"/>
                <w:sz w:val="20"/>
              </w:rPr>
            </w:pPr>
          </w:p>
          <w:p>
            <w:pPr>
              <w:pStyle w:val="11"/>
              <w:spacing w:before="3"/>
              <w:jc w:val="center"/>
              <w:rPr>
                <w:rFonts w:ascii="Times New Roman"/>
                <w:sz w:val="24"/>
              </w:rPr>
            </w:pPr>
          </w:p>
          <w:p>
            <w:pPr>
              <w:pStyle w:val="11"/>
              <w:spacing w:before="1"/>
              <w:ind w:left="162"/>
              <w:jc w:val="center"/>
              <w:rPr>
                <w:sz w:val="21"/>
              </w:rPr>
            </w:pPr>
            <w:r>
              <w:rPr>
                <w:sz w:val="21"/>
              </w:rPr>
              <w:t>现场检查</w:t>
            </w:r>
          </w:p>
        </w:tc>
        <w:tc>
          <w:tcPr>
            <w:tcW w:w="1740" w:type="dxa"/>
            <w:vMerge w:val="restart"/>
            <w:vAlign w:val="center"/>
          </w:tcPr>
          <w:p>
            <w:pPr>
              <w:pStyle w:val="11"/>
              <w:spacing w:before="9"/>
              <w:jc w:val="center"/>
              <w:rPr>
                <w:rFonts w:ascii="Times New Roman"/>
                <w:sz w:val="26"/>
              </w:rPr>
            </w:pPr>
          </w:p>
          <w:p>
            <w:pPr>
              <w:pStyle w:val="11"/>
              <w:spacing w:line="357" w:lineRule="auto"/>
              <w:ind w:left="105" w:right="149"/>
              <w:jc w:val="center"/>
              <w:rPr>
                <w:sz w:val="21"/>
              </w:rPr>
            </w:pPr>
            <w:r>
              <w:rPr>
                <w:sz w:val="21"/>
              </w:rPr>
              <w:t>全</w:t>
            </w:r>
            <w:r>
              <w:rPr>
                <w:rFonts w:hint="eastAsia"/>
                <w:sz w:val="21"/>
                <w:lang w:val="en-US" w:eastAsia="zh-CN"/>
              </w:rPr>
              <w:t>县</w:t>
            </w:r>
            <w:r>
              <w:rPr>
                <w:sz w:val="21"/>
              </w:rPr>
              <w:t>肥料生产企业</w:t>
            </w:r>
          </w:p>
        </w:tc>
        <w:tc>
          <w:tcPr>
            <w:tcW w:w="983" w:type="dxa"/>
            <w:vMerge w:val="restart"/>
            <w:vAlign w:val="center"/>
          </w:tcPr>
          <w:p>
            <w:pPr>
              <w:pStyle w:val="11"/>
              <w:jc w:val="center"/>
              <w:rPr>
                <w:rFonts w:ascii="Times New Roman"/>
                <w:sz w:val="20"/>
              </w:rPr>
            </w:pPr>
          </w:p>
          <w:p>
            <w:pPr>
              <w:pStyle w:val="11"/>
              <w:spacing w:before="3"/>
              <w:jc w:val="center"/>
              <w:rPr>
                <w:rFonts w:ascii="Times New Roman"/>
                <w:sz w:val="24"/>
              </w:rPr>
            </w:pPr>
          </w:p>
          <w:p>
            <w:pPr>
              <w:pStyle w:val="11"/>
              <w:spacing w:before="1"/>
              <w:ind w:left="307"/>
              <w:jc w:val="center"/>
              <w:rPr>
                <w:rFonts w:hint="eastAsia" w:eastAsia="仿宋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100%</w:t>
            </w:r>
          </w:p>
        </w:tc>
        <w:tc>
          <w:tcPr>
            <w:tcW w:w="659" w:type="dxa"/>
            <w:vMerge w:val="restart"/>
            <w:vAlign w:val="center"/>
          </w:tcPr>
          <w:p>
            <w:pPr>
              <w:pStyle w:val="11"/>
              <w:spacing w:before="1"/>
              <w:ind w:left="10"/>
              <w:jc w:val="center"/>
              <w:rPr>
                <w:rFonts w:hint="eastAsia" w:eastAsia="仿宋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pStyle w:val="11"/>
              <w:spacing w:before="9"/>
              <w:jc w:val="center"/>
              <w:rPr>
                <w:rFonts w:ascii="Times New Roman"/>
                <w:sz w:val="26"/>
              </w:rPr>
            </w:pPr>
          </w:p>
          <w:p>
            <w:pPr>
              <w:pStyle w:val="11"/>
              <w:ind w:left="73" w:right="58"/>
              <w:jc w:val="center"/>
              <w:rPr>
                <w:sz w:val="21"/>
              </w:rPr>
            </w:pPr>
            <w:r>
              <w:rPr>
                <w:sz w:val="21"/>
              </w:rPr>
              <w:t>3-11</w:t>
            </w:r>
          </w:p>
          <w:p>
            <w:pPr>
              <w:pStyle w:val="11"/>
              <w:spacing w:before="132"/>
              <w:ind w:left="15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月</w:t>
            </w:r>
          </w:p>
        </w:tc>
        <w:tc>
          <w:tcPr>
            <w:tcW w:w="517" w:type="dxa"/>
            <w:vMerge w:val="restart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2" w:hRule="atLeast"/>
        </w:trPr>
        <w:tc>
          <w:tcPr>
            <w:tcW w:w="508" w:type="dxa"/>
            <w:vMerge w:val="continue"/>
            <w:tcBorders>
              <w:top w:val="nil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648" w:type="dxa"/>
            <w:tcBorders>
              <w:left w:val="single" w:color="000000" w:sz="6" w:space="0"/>
            </w:tcBorders>
            <w:vAlign w:val="center"/>
          </w:tcPr>
          <w:p>
            <w:pPr>
              <w:pStyle w:val="11"/>
              <w:spacing w:before="7"/>
              <w:jc w:val="center"/>
              <w:rPr>
                <w:rFonts w:ascii="Times New Roman"/>
                <w:sz w:val="22"/>
              </w:rPr>
            </w:pPr>
          </w:p>
          <w:p>
            <w:pPr>
              <w:pStyle w:val="11"/>
              <w:ind w:right="173"/>
              <w:jc w:val="center"/>
              <w:rPr>
                <w:sz w:val="21"/>
              </w:rPr>
            </w:pPr>
            <w:r>
              <w:rPr>
                <w:sz w:val="21"/>
              </w:rPr>
              <w:t>参与</w:t>
            </w:r>
          </w:p>
        </w:tc>
        <w:tc>
          <w:tcPr>
            <w:tcW w:w="2406" w:type="dxa"/>
            <w:vAlign w:val="center"/>
          </w:tcPr>
          <w:p>
            <w:pPr>
              <w:pStyle w:val="11"/>
              <w:spacing w:before="7"/>
              <w:jc w:val="center"/>
              <w:rPr>
                <w:rFonts w:ascii="Times New Roman"/>
                <w:sz w:val="22"/>
              </w:rPr>
            </w:pPr>
          </w:p>
          <w:p>
            <w:pPr>
              <w:pStyle w:val="11"/>
              <w:ind w:left="102" w:right="94"/>
              <w:jc w:val="center"/>
              <w:rPr>
                <w:sz w:val="21"/>
              </w:rPr>
            </w:pPr>
            <w:r>
              <w:rPr>
                <w:sz w:val="21"/>
              </w:rPr>
              <w:t>市场监管部门</w:t>
            </w:r>
          </w:p>
        </w:tc>
        <w:tc>
          <w:tcPr>
            <w:tcW w:w="3891" w:type="dxa"/>
            <w:vAlign w:val="center"/>
          </w:tcPr>
          <w:p>
            <w:pPr>
              <w:pStyle w:val="11"/>
              <w:spacing w:before="7"/>
              <w:jc w:val="center"/>
              <w:rPr>
                <w:rFonts w:ascii="Times New Roman"/>
                <w:sz w:val="22"/>
              </w:rPr>
            </w:pPr>
          </w:p>
          <w:p>
            <w:pPr>
              <w:pStyle w:val="11"/>
              <w:ind w:left="107"/>
              <w:jc w:val="center"/>
              <w:rPr>
                <w:sz w:val="21"/>
              </w:rPr>
            </w:pPr>
            <w:r>
              <w:rPr>
                <w:sz w:val="21"/>
              </w:rPr>
              <w:t>产品质量监督</w:t>
            </w:r>
          </w:p>
        </w:tc>
        <w:tc>
          <w:tcPr>
            <w:tcW w:w="1990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171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740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983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659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709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1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2" w:hRule="atLeast"/>
        </w:trPr>
        <w:tc>
          <w:tcPr>
            <w:tcW w:w="508" w:type="dxa"/>
            <w:vMerge w:val="restart"/>
            <w:tcBorders>
              <w:right w:val="single" w:color="000000" w:sz="6" w:space="0"/>
            </w:tcBorders>
            <w:vAlign w:val="center"/>
          </w:tcPr>
          <w:p>
            <w:pPr>
              <w:pStyle w:val="11"/>
              <w:jc w:val="center"/>
              <w:rPr>
                <w:rFonts w:ascii="Times New Roman"/>
                <w:sz w:val="20"/>
              </w:rPr>
            </w:pPr>
          </w:p>
          <w:p>
            <w:pPr>
              <w:pStyle w:val="11"/>
              <w:spacing w:before="2"/>
              <w:jc w:val="center"/>
              <w:rPr>
                <w:rFonts w:ascii="Times New Roman"/>
                <w:sz w:val="22"/>
              </w:rPr>
            </w:pPr>
          </w:p>
          <w:p>
            <w:pPr>
              <w:pStyle w:val="11"/>
              <w:spacing w:before="1"/>
              <w:ind w:left="129"/>
              <w:jc w:val="center"/>
              <w:rPr>
                <w:rFonts w:hint="eastAsia" w:eastAsia="仿宋"/>
                <w:sz w:val="21"/>
                <w:lang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16</w:t>
            </w:r>
          </w:p>
        </w:tc>
        <w:tc>
          <w:tcPr>
            <w:tcW w:w="648" w:type="dxa"/>
            <w:tcBorders>
              <w:left w:val="single" w:color="000000" w:sz="6" w:space="0"/>
            </w:tcBorders>
            <w:vAlign w:val="center"/>
          </w:tcPr>
          <w:p>
            <w:pPr>
              <w:pStyle w:val="11"/>
              <w:spacing w:before="159"/>
              <w:ind w:right="173"/>
              <w:jc w:val="center"/>
              <w:rPr>
                <w:sz w:val="21"/>
              </w:rPr>
            </w:pPr>
            <w:r>
              <w:rPr>
                <w:b/>
                <w:bCs/>
                <w:sz w:val="21"/>
              </w:rPr>
              <w:t>牵头</w:t>
            </w:r>
          </w:p>
        </w:tc>
        <w:tc>
          <w:tcPr>
            <w:tcW w:w="2406" w:type="dxa"/>
            <w:vAlign w:val="center"/>
          </w:tcPr>
          <w:p>
            <w:pPr>
              <w:pStyle w:val="11"/>
              <w:spacing w:before="159"/>
              <w:ind w:left="102" w:right="94"/>
              <w:jc w:val="center"/>
              <w:rPr>
                <w:sz w:val="21"/>
              </w:rPr>
            </w:pPr>
            <w:r>
              <w:rPr>
                <w:sz w:val="21"/>
              </w:rPr>
              <w:t>农业农村部门</w:t>
            </w:r>
          </w:p>
        </w:tc>
        <w:tc>
          <w:tcPr>
            <w:tcW w:w="3891" w:type="dxa"/>
            <w:vAlign w:val="center"/>
          </w:tcPr>
          <w:p>
            <w:pPr>
              <w:pStyle w:val="11"/>
              <w:spacing w:before="159"/>
              <w:ind w:left="107"/>
              <w:jc w:val="center"/>
              <w:rPr>
                <w:sz w:val="21"/>
              </w:rPr>
            </w:pPr>
            <w:r>
              <w:rPr>
                <w:sz w:val="21"/>
              </w:rPr>
              <w:t>种畜禽质量监督检查</w:t>
            </w:r>
          </w:p>
        </w:tc>
        <w:tc>
          <w:tcPr>
            <w:tcW w:w="1990" w:type="dxa"/>
            <w:vMerge w:val="restart"/>
            <w:vAlign w:val="center"/>
          </w:tcPr>
          <w:p>
            <w:pPr>
              <w:pStyle w:val="11"/>
              <w:spacing w:before="109"/>
              <w:ind w:left="107"/>
              <w:jc w:val="center"/>
              <w:rPr>
                <w:sz w:val="21"/>
              </w:rPr>
            </w:pPr>
            <w:r>
              <w:rPr>
                <w:sz w:val="21"/>
              </w:rPr>
              <w:t>2025 年度</w:t>
            </w:r>
            <w:r>
              <w:rPr>
                <w:rFonts w:hint="eastAsia"/>
                <w:sz w:val="21"/>
                <w:lang w:val="en-US" w:eastAsia="zh-CN"/>
              </w:rPr>
              <w:t>蕉岭县</w:t>
            </w:r>
            <w:r>
              <w:rPr>
                <w:sz w:val="21"/>
              </w:rPr>
              <w:t>种</w:t>
            </w:r>
          </w:p>
          <w:p>
            <w:pPr>
              <w:pStyle w:val="11"/>
              <w:spacing w:line="400" w:lineRule="atLeast"/>
              <w:ind w:left="107" w:right="96"/>
              <w:jc w:val="center"/>
              <w:rPr>
                <w:sz w:val="21"/>
              </w:rPr>
            </w:pPr>
            <w:r>
              <w:rPr>
                <w:sz w:val="21"/>
              </w:rPr>
              <w:t>畜禽质量监督联合检查</w:t>
            </w:r>
          </w:p>
        </w:tc>
        <w:tc>
          <w:tcPr>
            <w:tcW w:w="1171" w:type="dxa"/>
            <w:vMerge w:val="restart"/>
            <w:vAlign w:val="center"/>
          </w:tcPr>
          <w:p>
            <w:pPr>
              <w:pStyle w:val="11"/>
              <w:jc w:val="center"/>
              <w:rPr>
                <w:rFonts w:ascii="Times New Roman"/>
                <w:sz w:val="20"/>
              </w:rPr>
            </w:pPr>
          </w:p>
          <w:p>
            <w:pPr>
              <w:pStyle w:val="11"/>
              <w:spacing w:before="3"/>
              <w:jc w:val="center"/>
              <w:rPr>
                <w:rFonts w:ascii="Times New Roman"/>
                <w:sz w:val="24"/>
              </w:rPr>
            </w:pPr>
          </w:p>
          <w:p>
            <w:pPr>
              <w:pStyle w:val="11"/>
              <w:spacing w:before="1"/>
              <w:ind w:left="162"/>
              <w:jc w:val="center"/>
              <w:rPr>
                <w:sz w:val="21"/>
              </w:rPr>
            </w:pPr>
            <w:r>
              <w:rPr>
                <w:sz w:val="21"/>
              </w:rPr>
              <w:t>现场检查</w:t>
            </w:r>
          </w:p>
        </w:tc>
        <w:tc>
          <w:tcPr>
            <w:tcW w:w="1740" w:type="dxa"/>
            <w:vMerge w:val="restart"/>
            <w:vAlign w:val="center"/>
          </w:tcPr>
          <w:p>
            <w:pPr>
              <w:pStyle w:val="11"/>
              <w:spacing w:before="9"/>
              <w:jc w:val="center"/>
              <w:rPr>
                <w:rFonts w:ascii="Times New Roman"/>
                <w:sz w:val="26"/>
              </w:rPr>
            </w:pPr>
          </w:p>
          <w:p>
            <w:pPr>
              <w:pStyle w:val="11"/>
              <w:spacing w:line="357" w:lineRule="auto"/>
              <w:ind w:left="105" w:right="98"/>
              <w:jc w:val="center"/>
              <w:rPr>
                <w:sz w:val="21"/>
              </w:rPr>
            </w:pPr>
            <w:r>
              <w:rPr>
                <w:sz w:val="21"/>
              </w:rPr>
              <w:t>全</w:t>
            </w:r>
            <w:r>
              <w:rPr>
                <w:rFonts w:hint="eastAsia"/>
                <w:sz w:val="21"/>
                <w:lang w:val="en-US" w:eastAsia="zh-CN"/>
              </w:rPr>
              <w:t>县</w:t>
            </w:r>
            <w:r>
              <w:rPr>
                <w:sz w:val="21"/>
              </w:rPr>
              <w:t>种畜禽生产经营企业</w:t>
            </w:r>
          </w:p>
        </w:tc>
        <w:tc>
          <w:tcPr>
            <w:tcW w:w="983" w:type="dxa"/>
            <w:vMerge w:val="restart"/>
            <w:vAlign w:val="center"/>
          </w:tcPr>
          <w:p>
            <w:pPr>
              <w:pStyle w:val="11"/>
              <w:jc w:val="center"/>
              <w:rPr>
                <w:rFonts w:ascii="Times New Roman"/>
                <w:sz w:val="20"/>
              </w:rPr>
            </w:pPr>
          </w:p>
          <w:p>
            <w:pPr>
              <w:pStyle w:val="11"/>
              <w:spacing w:before="3"/>
              <w:jc w:val="center"/>
              <w:rPr>
                <w:rFonts w:ascii="Times New Roman"/>
                <w:sz w:val="24"/>
              </w:rPr>
            </w:pPr>
          </w:p>
          <w:p>
            <w:pPr>
              <w:pStyle w:val="11"/>
              <w:spacing w:before="1"/>
              <w:ind w:left="63" w:right="57"/>
              <w:jc w:val="center"/>
              <w:rPr>
                <w:rFonts w:hint="eastAsia" w:eastAsia="仿宋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66%</w:t>
            </w:r>
          </w:p>
        </w:tc>
        <w:tc>
          <w:tcPr>
            <w:tcW w:w="659" w:type="dxa"/>
            <w:vMerge w:val="restart"/>
            <w:vAlign w:val="center"/>
          </w:tcPr>
          <w:p>
            <w:pPr>
              <w:pStyle w:val="11"/>
              <w:spacing w:before="1"/>
              <w:ind w:left="10"/>
              <w:jc w:val="center"/>
              <w:rPr>
                <w:rFonts w:hint="eastAsia" w:eastAsia="仿宋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2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pStyle w:val="11"/>
              <w:spacing w:before="9"/>
              <w:jc w:val="center"/>
              <w:rPr>
                <w:rFonts w:ascii="Times New Roman"/>
                <w:sz w:val="26"/>
              </w:rPr>
            </w:pPr>
          </w:p>
          <w:p>
            <w:pPr>
              <w:pStyle w:val="11"/>
              <w:ind w:left="73" w:right="58"/>
              <w:jc w:val="center"/>
              <w:rPr>
                <w:sz w:val="21"/>
              </w:rPr>
            </w:pPr>
            <w:r>
              <w:rPr>
                <w:sz w:val="21"/>
              </w:rPr>
              <w:t>3-11</w:t>
            </w:r>
          </w:p>
          <w:p>
            <w:pPr>
              <w:pStyle w:val="11"/>
              <w:spacing w:before="132"/>
              <w:ind w:left="15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月</w:t>
            </w:r>
          </w:p>
        </w:tc>
        <w:tc>
          <w:tcPr>
            <w:tcW w:w="517" w:type="dxa"/>
            <w:vMerge w:val="restart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2" w:hRule="atLeast"/>
        </w:trPr>
        <w:tc>
          <w:tcPr>
            <w:tcW w:w="508" w:type="dxa"/>
            <w:vMerge w:val="continue"/>
            <w:tcBorders>
              <w:top w:val="nil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648" w:type="dxa"/>
            <w:tcBorders>
              <w:left w:val="single" w:color="000000" w:sz="6" w:space="0"/>
            </w:tcBorders>
            <w:vAlign w:val="center"/>
          </w:tcPr>
          <w:p>
            <w:pPr>
              <w:pStyle w:val="11"/>
              <w:spacing w:before="5"/>
              <w:jc w:val="center"/>
              <w:rPr>
                <w:rFonts w:ascii="Times New Roman"/>
                <w:sz w:val="18"/>
              </w:rPr>
            </w:pPr>
          </w:p>
          <w:p>
            <w:pPr>
              <w:pStyle w:val="11"/>
              <w:ind w:right="173"/>
              <w:jc w:val="center"/>
              <w:rPr>
                <w:sz w:val="21"/>
              </w:rPr>
            </w:pPr>
            <w:r>
              <w:rPr>
                <w:sz w:val="21"/>
              </w:rPr>
              <w:t>参与</w:t>
            </w:r>
          </w:p>
        </w:tc>
        <w:tc>
          <w:tcPr>
            <w:tcW w:w="2406" w:type="dxa"/>
            <w:vAlign w:val="center"/>
          </w:tcPr>
          <w:p>
            <w:pPr>
              <w:pStyle w:val="11"/>
              <w:spacing w:before="5"/>
              <w:jc w:val="center"/>
              <w:rPr>
                <w:rFonts w:ascii="Times New Roman"/>
                <w:sz w:val="18"/>
              </w:rPr>
            </w:pPr>
          </w:p>
          <w:p>
            <w:pPr>
              <w:pStyle w:val="11"/>
              <w:ind w:left="102" w:right="94"/>
              <w:jc w:val="center"/>
              <w:rPr>
                <w:sz w:val="21"/>
              </w:rPr>
            </w:pPr>
            <w:r>
              <w:rPr>
                <w:sz w:val="21"/>
              </w:rPr>
              <w:t>市场监管部门</w:t>
            </w:r>
          </w:p>
        </w:tc>
        <w:tc>
          <w:tcPr>
            <w:tcW w:w="3891" w:type="dxa"/>
            <w:vAlign w:val="center"/>
          </w:tcPr>
          <w:p>
            <w:pPr>
              <w:pStyle w:val="11"/>
              <w:spacing w:before="5"/>
              <w:jc w:val="center"/>
              <w:rPr>
                <w:rFonts w:ascii="Times New Roman"/>
                <w:sz w:val="18"/>
              </w:rPr>
            </w:pPr>
          </w:p>
          <w:p>
            <w:pPr>
              <w:pStyle w:val="11"/>
              <w:ind w:left="107"/>
              <w:jc w:val="center"/>
              <w:rPr>
                <w:sz w:val="21"/>
              </w:rPr>
            </w:pPr>
            <w:r>
              <w:rPr>
                <w:sz w:val="21"/>
              </w:rPr>
              <w:t>营业执照登记事项检查</w:t>
            </w:r>
          </w:p>
        </w:tc>
        <w:tc>
          <w:tcPr>
            <w:tcW w:w="1990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171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740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983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659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709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1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2" w:hRule="atLeast"/>
        </w:trPr>
        <w:tc>
          <w:tcPr>
            <w:tcW w:w="508" w:type="dxa"/>
            <w:vMerge w:val="restart"/>
            <w:tcBorders>
              <w:right w:val="single" w:color="000000" w:sz="6" w:space="0"/>
            </w:tcBorders>
            <w:vAlign w:val="center"/>
          </w:tcPr>
          <w:p>
            <w:pPr>
              <w:pStyle w:val="11"/>
              <w:jc w:val="center"/>
              <w:rPr>
                <w:rFonts w:ascii="Times New Roman"/>
                <w:sz w:val="20"/>
              </w:rPr>
            </w:pPr>
          </w:p>
          <w:p>
            <w:pPr>
              <w:pStyle w:val="11"/>
              <w:spacing w:before="9"/>
              <w:jc w:val="center"/>
              <w:rPr>
                <w:rFonts w:ascii="Times New Roman"/>
                <w:sz w:val="25"/>
              </w:rPr>
            </w:pPr>
          </w:p>
          <w:p>
            <w:pPr>
              <w:pStyle w:val="11"/>
              <w:ind w:left="129"/>
              <w:jc w:val="center"/>
              <w:rPr>
                <w:rFonts w:hint="eastAsia" w:eastAsia="仿宋"/>
                <w:sz w:val="21"/>
                <w:lang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17</w:t>
            </w:r>
          </w:p>
        </w:tc>
        <w:tc>
          <w:tcPr>
            <w:tcW w:w="648" w:type="dxa"/>
            <w:tcBorders>
              <w:left w:val="single" w:color="000000" w:sz="6" w:space="0"/>
            </w:tcBorders>
            <w:vAlign w:val="center"/>
          </w:tcPr>
          <w:p>
            <w:pPr>
              <w:pStyle w:val="11"/>
              <w:spacing w:before="49" w:line="257" w:lineRule="exact"/>
              <w:ind w:right="173"/>
              <w:jc w:val="center"/>
              <w:rPr>
                <w:sz w:val="21"/>
              </w:rPr>
            </w:pPr>
            <w:r>
              <w:rPr>
                <w:b/>
                <w:bCs/>
                <w:sz w:val="21"/>
              </w:rPr>
              <w:t>牵头</w:t>
            </w:r>
          </w:p>
        </w:tc>
        <w:tc>
          <w:tcPr>
            <w:tcW w:w="2406" w:type="dxa"/>
            <w:vAlign w:val="center"/>
          </w:tcPr>
          <w:p>
            <w:pPr>
              <w:pStyle w:val="11"/>
              <w:spacing w:before="49" w:line="257" w:lineRule="exact"/>
              <w:ind w:left="102" w:right="94"/>
              <w:jc w:val="center"/>
              <w:rPr>
                <w:sz w:val="21"/>
              </w:rPr>
            </w:pPr>
            <w:r>
              <w:rPr>
                <w:sz w:val="21"/>
              </w:rPr>
              <w:t>消防救援部门</w:t>
            </w:r>
          </w:p>
        </w:tc>
        <w:tc>
          <w:tcPr>
            <w:tcW w:w="3891" w:type="dxa"/>
            <w:vAlign w:val="center"/>
          </w:tcPr>
          <w:p>
            <w:pPr>
              <w:pStyle w:val="11"/>
              <w:spacing w:before="49" w:line="257" w:lineRule="exact"/>
              <w:ind w:left="107"/>
              <w:jc w:val="center"/>
              <w:rPr>
                <w:sz w:val="21"/>
              </w:rPr>
            </w:pPr>
            <w:r>
              <w:rPr>
                <w:sz w:val="21"/>
              </w:rPr>
              <w:t>消防产品质量监督检查</w:t>
            </w:r>
          </w:p>
        </w:tc>
        <w:tc>
          <w:tcPr>
            <w:tcW w:w="1990" w:type="dxa"/>
            <w:vMerge w:val="restart"/>
            <w:vAlign w:val="center"/>
          </w:tcPr>
          <w:p>
            <w:pPr>
              <w:pStyle w:val="11"/>
              <w:spacing w:before="47" w:line="285" w:lineRule="auto"/>
              <w:ind w:left="107" w:right="135"/>
              <w:jc w:val="center"/>
              <w:rPr>
                <w:sz w:val="21"/>
              </w:rPr>
            </w:pPr>
            <w:r>
              <w:rPr>
                <w:sz w:val="21"/>
              </w:rPr>
              <w:t>2025</w:t>
            </w:r>
            <w:r>
              <w:rPr>
                <w:spacing w:val="-9"/>
                <w:sz w:val="21"/>
              </w:rPr>
              <w:t xml:space="preserve"> 年度对消防产</w:t>
            </w:r>
            <w:r>
              <w:rPr>
                <w:spacing w:val="-5"/>
                <w:sz w:val="21"/>
              </w:rPr>
              <w:t>品质量联合检查计划</w:t>
            </w:r>
          </w:p>
        </w:tc>
        <w:tc>
          <w:tcPr>
            <w:tcW w:w="1171" w:type="dxa"/>
            <w:vMerge w:val="restart"/>
            <w:vAlign w:val="center"/>
          </w:tcPr>
          <w:p>
            <w:pPr>
              <w:pStyle w:val="11"/>
              <w:jc w:val="center"/>
              <w:rPr>
                <w:rFonts w:ascii="Times New Roman"/>
                <w:sz w:val="20"/>
              </w:rPr>
            </w:pPr>
          </w:p>
          <w:p>
            <w:pPr>
              <w:pStyle w:val="11"/>
              <w:spacing w:before="136"/>
              <w:ind w:left="107"/>
              <w:jc w:val="center"/>
              <w:rPr>
                <w:sz w:val="21"/>
              </w:rPr>
            </w:pPr>
            <w:r>
              <w:rPr>
                <w:sz w:val="21"/>
              </w:rPr>
              <w:t>现场检查</w:t>
            </w:r>
          </w:p>
        </w:tc>
        <w:tc>
          <w:tcPr>
            <w:tcW w:w="1740" w:type="dxa"/>
            <w:vMerge w:val="restart"/>
            <w:vAlign w:val="center"/>
          </w:tcPr>
          <w:p>
            <w:pPr>
              <w:pStyle w:val="11"/>
              <w:spacing w:before="10"/>
              <w:jc w:val="center"/>
              <w:rPr>
                <w:rFonts w:ascii="Times New Roman"/>
                <w:sz w:val="17"/>
              </w:rPr>
            </w:pPr>
          </w:p>
          <w:p>
            <w:pPr>
              <w:pStyle w:val="11"/>
              <w:spacing w:line="288" w:lineRule="auto"/>
              <w:ind w:left="105" w:right="98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 w:eastAsia="zh-CN"/>
              </w:rPr>
              <w:t>县</w:t>
            </w:r>
            <w:r>
              <w:rPr>
                <w:sz w:val="21"/>
              </w:rPr>
              <w:t>级消防安全重点单位</w:t>
            </w:r>
          </w:p>
        </w:tc>
        <w:tc>
          <w:tcPr>
            <w:tcW w:w="983" w:type="dxa"/>
            <w:vMerge w:val="restart"/>
            <w:vAlign w:val="center"/>
          </w:tcPr>
          <w:p>
            <w:pPr>
              <w:pStyle w:val="11"/>
              <w:jc w:val="center"/>
              <w:rPr>
                <w:rFonts w:ascii="Times New Roman"/>
                <w:sz w:val="20"/>
              </w:rPr>
            </w:pPr>
          </w:p>
          <w:p>
            <w:pPr>
              <w:pStyle w:val="11"/>
              <w:spacing w:before="136"/>
              <w:ind w:left="63" w:right="57"/>
              <w:jc w:val="center"/>
              <w:rPr>
                <w:rFonts w:hint="eastAsia" w:eastAsia="仿宋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50%</w:t>
            </w:r>
          </w:p>
        </w:tc>
        <w:tc>
          <w:tcPr>
            <w:tcW w:w="659" w:type="dxa"/>
            <w:vMerge w:val="restart"/>
            <w:vAlign w:val="center"/>
          </w:tcPr>
          <w:p>
            <w:pPr>
              <w:pStyle w:val="11"/>
              <w:spacing w:before="136"/>
              <w:ind w:left="10"/>
              <w:jc w:val="center"/>
              <w:rPr>
                <w:rFonts w:hint="eastAsia" w:eastAsia="仿宋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2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pStyle w:val="11"/>
              <w:spacing w:before="10"/>
              <w:jc w:val="center"/>
              <w:rPr>
                <w:rFonts w:ascii="Times New Roman"/>
                <w:sz w:val="17"/>
              </w:rPr>
            </w:pPr>
          </w:p>
          <w:p>
            <w:pPr>
              <w:pStyle w:val="11"/>
              <w:ind w:left="110"/>
              <w:jc w:val="center"/>
              <w:rPr>
                <w:sz w:val="21"/>
              </w:rPr>
            </w:pPr>
            <w:r>
              <w:rPr>
                <w:sz w:val="21"/>
              </w:rPr>
              <w:t>4-12</w:t>
            </w:r>
          </w:p>
          <w:p>
            <w:pPr>
              <w:pStyle w:val="11"/>
              <w:spacing w:before="52"/>
              <w:ind w:left="110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月</w:t>
            </w:r>
          </w:p>
        </w:tc>
        <w:tc>
          <w:tcPr>
            <w:tcW w:w="517" w:type="dxa"/>
            <w:vMerge w:val="restart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2" w:hRule="atLeast"/>
        </w:trPr>
        <w:tc>
          <w:tcPr>
            <w:tcW w:w="508" w:type="dxa"/>
            <w:vMerge w:val="continue"/>
            <w:tcBorders>
              <w:top w:val="nil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648" w:type="dxa"/>
            <w:tcBorders>
              <w:left w:val="single" w:color="000000" w:sz="6" w:space="0"/>
            </w:tcBorders>
            <w:vAlign w:val="center"/>
          </w:tcPr>
          <w:p>
            <w:pPr>
              <w:pStyle w:val="11"/>
              <w:jc w:val="center"/>
              <w:rPr>
                <w:rFonts w:ascii="Times New Roman"/>
                <w:sz w:val="20"/>
              </w:rPr>
            </w:pPr>
          </w:p>
          <w:p>
            <w:pPr>
              <w:pStyle w:val="11"/>
              <w:spacing w:before="128"/>
              <w:ind w:right="173"/>
              <w:jc w:val="center"/>
              <w:rPr>
                <w:sz w:val="21"/>
              </w:rPr>
            </w:pPr>
            <w:r>
              <w:rPr>
                <w:sz w:val="21"/>
              </w:rPr>
              <w:t>参与</w:t>
            </w:r>
          </w:p>
        </w:tc>
        <w:tc>
          <w:tcPr>
            <w:tcW w:w="2406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sz w:val="20"/>
              </w:rPr>
            </w:pPr>
          </w:p>
          <w:p>
            <w:pPr>
              <w:pStyle w:val="11"/>
              <w:spacing w:before="128"/>
              <w:ind w:left="102" w:right="94"/>
              <w:jc w:val="center"/>
              <w:rPr>
                <w:sz w:val="21"/>
              </w:rPr>
            </w:pPr>
            <w:r>
              <w:rPr>
                <w:sz w:val="21"/>
              </w:rPr>
              <w:t>市场监管部门</w:t>
            </w:r>
          </w:p>
        </w:tc>
        <w:tc>
          <w:tcPr>
            <w:tcW w:w="3891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sz w:val="20"/>
              </w:rPr>
            </w:pPr>
          </w:p>
          <w:p>
            <w:pPr>
              <w:pStyle w:val="11"/>
              <w:spacing w:before="128"/>
              <w:ind w:left="107"/>
              <w:jc w:val="center"/>
              <w:rPr>
                <w:sz w:val="21"/>
              </w:rPr>
            </w:pPr>
            <w:r>
              <w:rPr>
                <w:sz w:val="21"/>
              </w:rPr>
              <w:t>产品质量监督</w:t>
            </w:r>
          </w:p>
        </w:tc>
        <w:tc>
          <w:tcPr>
            <w:tcW w:w="1990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171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740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983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659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709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1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2" w:hRule="atLeast"/>
        </w:trPr>
        <w:tc>
          <w:tcPr>
            <w:tcW w:w="508" w:type="dxa"/>
            <w:tcBorders>
              <w:right w:val="single" w:color="000000" w:sz="6" w:space="0"/>
            </w:tcBorders>
            <w:vAlign w:val="center"/>
          </w:tcPr>
          <w:p>
            <w:pPr>
              <w:pStyle w:val="11"/>
              <w:spacing w:before="46" w:line="255" w:lineRule="exact"/>
              <w:ind w:left="129"/>
              <w:jc w:val="center"/>
              <w:rPr>
                <w:rFonts w:hint="eastAsia" w:eastAsia="仿宋"/>
                <w:sz w:val="21"/>
                <w:lang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18</w:t>
            </w:r>
          </w:p>
        </w:tc>
        <w:tc>
          <w:tcPr>
            <w:tcW w:w="648" w:type="dxa"/>
            <w:tcBorders>
              <w:left w:val="single" w:color="000000" w:sz="6" w:space="0"/>
            </w:tcBorders>
            <w:vAlign w:val="center"/>
          </w:tcPr>
          <w:p>
            <w:pPr>
              <w:pStyle w:val="11"/>
              <w:spacing w:before="46" w:line="255" w:lineRule="exact"/>
              <w:ind w:right="173"/>
              <w:jc w:val="center"/>
              <w:rPr>
                <w:sz w:val="21"/>
              </w:rPr>
            </w:pPr>
            <w:r>
              <w:rPr>
                <w:b/>
                <w:bCs/>
                <w:sz w:val="21"/>
              </w:rPr>
              <w:t>牵头</w:t>
            </w:r>
          </w:p>
        </w:tc>
        <w:tc>
          <w:tcPr>
            <w:tcW w:w="2406" w:type="dxa"/>
            <w:vAlign w:val="center"/>
          </w:tcPr>
          <w:p>
            <w:pPr>
              <w:pStyle w:val="11"/>
              <w:spacing w:before="46" w:line="255" w:lineRule="exact"/>
              <w:ind w:left="102" w:right="94"/>
              <w:jc w:val="center"/>
              <w:rPr>
                <w:sz w:val="21"/>
              </w:rPr>
            </w:pPr>
            <w:r>
              <w:rPr>
                <w:sz w:val="21"/>
              </w:rPr>
              <w:t>消防救援部门</w:t>
            </w:r>
          </w:p>
        </w:tc>
        <w:tc>
          <w:tcPr>
            <w:tcW w:w="3891" w:type="dxa"/>
            <w:vAlign w:val="center"/>
          </w:tcPr>
          <w:p>
            <w:pPr>
              <w:pStyle w:val="11"/>
              <w:spacing w:before="46" w:line="255" w:lineRule="exact"/>
              <w:ind w:left="107"/>
              <w:jc w:val="center"/>
              <w:rPr>
                <w:sz w:val="21"/>
              </w:rPr>
            </w:pPr>
            <w:r>
              <w:rPr>
                <w:sz w:val="21"/>
              </w:rPr>
              <w:t>对抽查单位遵守消防法律、法规的情况</w:t>
            </w:r>
          </w:p>
        </w:tc>
        <w:tc>
          <w:tcPr>
            <w:tcW w:w="1990" w:type="dxa"/>
            <w:vAlign w:val="center"/>
          </w:tcPr>
          <w:p>
            <w:pPr>
              <w:pStyle w:val="11"/>
              <w:spacing w:before="46" w:line="255" w:lineRule="exact"/>
              <w:ind w:right="135"/>
              <w:jc w:val="center"/>
              <w:rPr>
                <w:sz w:val="21"/>
              </w:rPr>
            </w:pPr>
            <w:r>
              <w:rPr>
                <w:sz w:val="21"/>
              </w:rPr>
              <w:t>2025 年度对消防安</w:t>
            </w:r>
          </w:p>
        </w:tc>
        <w:tc>
          <w:tcPr>
            <w:tcW w:w="1171" w:type="dxa"/>
            <w:vAlign w:val="center"/>
          </w:tcPr>
          <w:p>
            <w:pPr>
              <w:pStyle w:val="11"/>
              <w:spacing w:before="46" w:line="255" w:lineRule="exact"/>
              <w:ind w:left="36" w:right="30"/>
              <w:jc w:val="center"/>
              <w:rPr>
                <w:sz w:val="21"/>
              </w:rPr>
            </w:pPr>
            <w:r>
              <w:rPr>
                <w:sz w:val="21"/>
              </w:rPr>
              <w:t>现场检查</w:t>
            </w:r>
          </w:p>
        </w:tc>
        <w:tc>
          <w:tcPr>
            <w:tcW w:w="1740" w:type="dxa"/>
            <w:vAlign w:val="center"/>
          </w:tcPr>
          <w:p>
            <w:pPr>
              <w:pStyle w:val="11"/>
              <w:spacing w:before="46" w:line="255" w:lineRule="exact"/>
              <w:ind w:left="105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 w:eastAsia="zh-CN"/>
              </w:rPr>
              <w:t>县</w:t>
            </w:r>
            <w:r>
              <w:rPr>
                <w:sz w:val="21"/>
              </w:rPr>
              <w:t>级消防安全重</w:t>
            </w:r>
          </w:p>
        </w:tc>
        <w:tc>
          <w:tcPr>
            <w:tcW w:w="983" w:type="dxa"/>
            <w:vAlign w:val="center"/>
          </w:tcPr>
          <w:p>
            <w:pPr>
              <w:pStyle w:val="11"/>
              <w:spacing w:before="46" w:line="255" w:lineRule="exact"/>
              <w:ind w:left="63" w:right="57"/>
              <w:jc w:val="center"/>
              <w:rPr>
                <w:rFonts w:hint="eastAsia" w:eastAsia="仿宋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5%</w:t>
            </w:r>
          </w:p>
        </w:tc>
        <w:tc>
          <w:tcPr>
            <w:tcW w:w="659" w:type="dxa"/>
            <w:vAlign w:val="center"/>
          </w:tcPr>
          <w:p>
            <w:pPr>
              <w:pStyle w:val="11"/>
              <w:spacing w:before="46" w:line="255" w:lineRule="exact"/>
              <w:ind w:left="10"/>
              <w:jc w:val="center"/>
              <w:rPr>
                <w:rFonts w:hint="eastAsia" w:eastAsia="仿宋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2</w:t>
            </w:r>
          </w:p>
        </w:tc>
        <w:tc>
          <w:tcPr>
            <w:tcW w:w="709" w:type="dxa"/>
            <w:vAlign w:val="center"/>
          </w:tcPr>
          <w:p>
            <w:pPr>
              <w:pStyle w:val="11"/>
              <w:spacing w:before="46" w:line="255" w:lineRule="exact"/>
              <w:ind w:left="145"/>
              <w:jc w:val="center"/>
              <w:rPr>
                <w:sz w:val="21"/>
              </w:rPr>
            </w:pPr>
            <w:r>
              <w:rPr>
                <w:sz w:val="21"/>
              </w:rPr>
              <w:t>4-12</w:t>
            </w:r>
          </w:p>
        </w:tc>
        <w:tc>
          <w:tcPr>
            <w:tcW w:w="517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840" w:h="11910" w:orient="landscape"/>
          <w:pgMar w:top="1100" w:right="560" w:bottom="1060" w:left="1200" w:header="0" w:footer="874" w:gutter="0"/>
          <w:pgNumType w:fmt="decimal"/>
          <w:cols w:equalWidth="0" w:num="1">
            <w:col w:w="15080"/>
          </w:cols>
        </w:sect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spacing w:before="8" w:after="1"/>
        <w:rPr>
          <w:rFonts w:ascii="Times New Roman"/>
          <w:sz w:val="21"/>
        </w:rPr>
      </w:pPr>
    </w:p>
    <w:tbl>
      <w:tblPr>
        <w:tblStyle w:val="7"/>
        <w:tblW w:w="15233" w:type="dxa"/>
        <w:tblInd w:w="-27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1"/>
        <w:gridCol w:w="680"/>
        <w:gridCol w:w="2342"/>
        <w:gridCol w:w="3891"/>
        <w:gridCol w:w="1990"/>
        <w:gridCol w:w="1171"/>
        <w:gridCol w:w="1795"/>
        <w:gridCol w:w="928"/>
        <w:gridCol w:w="659"/>
        <w:gridCol w:w="709"/>
        <w:gridCol w:w="51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551" w:type="dxa"/>
            <w:tcBorders>
              <w:right w:val="single" w:color="000000" w:sz="6" w:space="0"/>
            </w:tcBorders>
          </w:tcPr>
          <w:p>
            <w:pPr>
              <w:pStyle w:val="11"/>
              <w:spacing w:before="25"/>
              <w:ind w:left="129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w w:val="100"/>
                <w:sz w:val="21"/>
              </w:rPr>
              <w:t>序</w:t>
            </w:r>
          </w:p>
          <w:p>
            <w:pPr>
              <w:pStyle w:val="11"/>
              <w:spacing w:before="47"/>
              <w:ind w:left="129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w w:val="100"/>
                <w:sz w:val="21"/>
              </w:rPr>
              <w:t>号</w:t>
            </w:r>
          </w:p>
        </w:tc>
        <w:tc>
          <w:tcPr>
            <w:tcW w:w="3022" w:type="dxa"/>
            <w:gridSpan w:val="2"/>
            <w:tcBorders>
              <w:left w:val="single" w:color="000000" w:sz="6" w:space="0"/>
            </w:tcBorders>
          </w:tcPr>
          <w:p>
            <w:pPr>
              <w:pStyle w:val="11"/>
              <w:spacing w:before="10"/>
              <w:rPr>
                <w:rFonts w:ascii="Times New Roman"/>
                <w:sz w:val="15"/>
              </w:rPr>
            </w:pPr>
          </w:p>
          <w:p>
            <w:pPr>
              <w:pStyle w:val="11"/>
              <w:spacing w:before="1"/>
              <w:ind w:left="914" w:right="913"/>
              <w:jc w:val="center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检查部门</w:t>
            </w:r>
          </w:p>
        </w:tc>
        <w:tc>
          <w:tcPr>
            <w:tcW w:w="3891" w:type="dxa"/>
          </w:tcPr>
          <w:p>
            <w:pPr>
              <w:pStyle w:val="11"/>
              <w:spacing w:before="10"/>
              <w:rPr>
                <w:rFonts w:ascii="Times New Roman"/>
                <w:sz w:val="15"/>
              </w:rPr>
            </w:pPr>
          </w:p>
          <w:p>
            <w:pPr>
              <w:pStyle w:val="11"/>
              <w:spacing w:before="1"/>
              <w:ind w:left="1209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抽查事项(类别)</w:t>
            </w:r>
          </w:p>
        </w:tc>
        <w:tc>
          <w:tcPr>
            <w:tcW w:w="1990" w:type="dxa"/>
          </w:tcPr>
          <w:p>
            <w:pPr>
              <w:pStyle w:val="11"/>
              <w:spacing w:before="4"/>
              <w:rPr>
                <w:rFonts w:ascii="Times New Roman"/>
                <w:sz w:val="16"/>
              </w:rPr>
            </w:pPr>
          </w:p>
          <w:p>
            <w:pPr>
              <w:pStyle w:val="11"/>
              <w:ind w:left="193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联合抽查计划名称</w:t>
            </w:r>
          </w:p>
        </w:tc>
        <w:tc>
          <w:tcPr>
            <w:tcW w:w="1171" w:type="dxa"/>
          </w:tcPr>
          <w:p>
            <w:pPr>
              <w:pStyle w:val="11"/>
              <w:spacing w:before="4"/>
              <w:rPr>
                <w:rFonts w:ascii="Times New Roman"/>
                <w:sz w:val="16"/>
              </w:rPr>
            </w:pPr>
          </w:p>
          <w:p>
            <w:pPr>
              <w:pStyle w:val="11"/>
              <w:ind w:left="183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抽查方式</w:t>
            </w:r>
          </w:p>
        </w:tc>
        <w:tc>
          <w:tcPr>
            <w:tcW w:w="1795" w:type="dxa"/>
          </w:tcPr>
          <w:p>
            <w:pPr>
              <w:pStyle w:val="11"/>
              <w:spacing w:before="49" w:line="261" w:lineRule="auto"/>
              <w:ind w:left="167" w:right="161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抽查对象范围或者信用分级分类</w:t>
            </w:r>
          </w:p>
        </w:tc>
        <w:tc>
          <w:tcPr>
            <w:tcW w:w="928" w:type="dxa"/>
          </w:tcPr>
          <w:p>
            <w:pPr>
              <w:pStyle w:val="11"/>
              <w:spacing w:before="49" w:line="261" w:lineRule="auto"/>
              <w:ind w:left="388" w:right="181" w:hanging="200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抽查</w:t>
            </w:r>
          </w:p>
          <w:p>
            <w:pPr>
              <w:pStyle w:val="11"/>
              <w:spacing w:before="49" w:line="261" w:lineRule="auto"/>
              <w:ind w:left="388" w:right="181" w:hanging="200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比例</w:t>
            </w:r>
          </w:p>
        </w:tc>
        <w:tc>
          <w:tcPr>
            <w:tcW w:w="659" w:type="dxa"/>
          </w:tcPr>
          <w:p>
            <w:pPr>
              <w:pStyle w:val="11"/>
              <w:spacing w:before="49" w:line="261" w:lineRule="auto"/>
              <w:ind w:left="130" w:right="113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抽查数量</w:t>
            </w:r>
          </w:p>
        </w:tc>
        <w:tc>
          <w:tcPr>
            <w:tcW w:w="709" w:type="dxa"/>
          </w:tcPr>
          <w:p>
            <w:pPr>
              <w:pStyle w:val="11"/>
              <w:spacing w:before="49" w:line="261" w:lineRule="auto"/>
              <w:ind w:left="155" w:right="138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抽查时间</w:t>
            </w:r>
          </w:p>
        </w:tc>
        <w:tc>
          <w:tcPr>
            <w:tcW w:w="517" w:type="dxa"/>
          </w:tcPr>
          <w:p>
            <w:pPr>
              <w:pStyle w:val="11"/>
              <w:spacing w:before="49" w:line="261" w:lineRule="auto"/>
              <w:ind w:left="164" w:right="141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551" w:type="dxa"/>
            <w:vMerge w:val="restart"/>
            <w:tcBorders>
              <w:right w:val="single" w:color="000000" w:sz="6" w:space="0"/>
            </w:tcBorders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680" w:type="dxa"/>
            <w:tcBorders>
              <w:left w:val="single" w:color="000000" w:sz="6" w:space="0"/>
            </w:tcBorders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2342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3891" w:type="dxa"/>
          </w:tcPr>
          <w:p>
            <w:pPr>
              <w:pStyle w:val="11"/>
              <w:spacing w:before="46" w:line="252" w:lineRule="exact"/>
              <w:ind w:left="107"/>
              <w:rPr>
                <w:sz w:val="21"/>
              </w:rPr>
            </w:pPr>
            <w:r>
              <w:rPr>
                <w:sz w:val="21"/>
              </w:rPr>
              <w:t>进行监督检查</w:t>
            </w:r>
          </w:p>
        </w:tc>
        <w:tc>
          <w:tcPr>
            <w:tcW w:w="1990" w:type="dxa"/>
            <w:vMerge w:val="restart"/>
          </w:tcPr>
          <w:p>
            <w:pPr>
              <w:pStyle w:val="11"/>
              <w:spacing w:before="46" w:line="285" w:lineRule="auto"/>
              <w:ind w:left="107" w:right="188"/>
              <w:rPr>
                <w:sz w:val="21"/>
              </w:rPr>
            </w:pPr>
            <w:r>
              <w:rPr>
                <w:sz w:val="21"/>
              </w:rPr>
              <w:t>全监督联合检查计划</w:t>
            </w:r>
          </w:p>
        </w:tc>
        <w:tc>
          <w:tcPr>
            <w:tcW w:w="1171" w:type="dxa"/>
            <w:vMerge w:val="restart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795" w:type="dxa"/>
            <w:vMerge w:val="restart"/>
          </w:tcPr>
          <w:p>
            <w:pPr>
              <w:pStyle w:val="11"/>
              <w:spacing w:before="46"/>
              <w:ind w:left="105"/>
              <w:rPr>
                <w:sz w:val="21"/>
              </w:rPr>
            </w:pPr>
            <w:r>
              <w:rPr>
                <w:sz w:val="21"/>
              </w:rPr>
              <w:t>点单位</w:t>
            </w:r>
          </w:p>
        </w:tc>
        <w:tc>
          <w:tcPr>
            <w:tcW w:w="928" w:type="dxa"/>
            <w:vMerge w:val="restart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659" w:type="dxa"/>
            <w:vMerge w:val="restart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  <w:vMerge w:val="restart"/>
          </w:tcPr>
          <w:p>
            <w:pPr>
              <w:pStyle w:val="11"/>
              <w:spacing w:before="46"/>
              <w:ind w:left="15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月</w:t>
            </w:r>
          </w:p>
        </w:tc>
        <w:tc>
          <w:tcPr>
            <w:tcW w:w="517" w:type="dxa"/>
            <w:vMerge w:val="restart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1" w:hRule="atLeast"/>
        </w:trPr>
        <w:tc>
          <w:tcPr>
            <w:tcW w:w="551" w:type="dxa"/>
            <w:vMerge w:val="continue"/>
            <w:tcBorders>
              <w:top w:val="nil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tcBorders>
              <w:left w:val="single" w:color="000000" w:sz="6" w:space="0"/>
            </w:tcBorders>
            <w:vAlign w:val="center"/>
          </w:tcPr>
          <w:p>
            <w:pPr>
              <w:pStyle w:val="11"/>
              <w:ind w:right="173"/>
              <w:jc w:val="center"/>
              <w:rPr>
                <w:sz w:val="21"/>
              </w:rPr>
            </w:pPr>
            <w:r>
              <w:rPr>
                <w:sz w:val="21"/>
              </w:rPr>
              <w:t>参与</w:t>
            </w:r>
          </w:p>
        </w:tc>
        <w:tc>
          <w:tcPr>
            <w:tcW w:w="2342" w:type="dxa"/>
          </w:tcPr>
          <w:p>
            <w:pPr>
              <w:pStyle w:val="11"/>
              <w:spacing w:before="46" w:line="285" w:lineRule="auto"/>
              <w:ind w:left="107" w:right="-15"/>
              <w:rPr>
                <w:sz w:val="21"/>
              </w:rPr>
            </w:pPr>
            <w:r>
              <w:rPr>
                <w:spacing w:val="-11"/>
                <w:sz w:val="21"/>
              </w:rPr>
              <w:t>教育、公安、民政、</w:t>
            </w:r>
            <w:r>
              <w:rPr>
                <w:spacing w:val="-6"/>
                <w:sz w:val="21"/>
              </w:rPr>
              <w:t>住房城乡建设、</w:t>
            </w:r>
            <w:bookmarkStart w:id="0" w:name="OLE_LINK1"/>
            <w:r>
              <w:rPr>
                <w:spacing w:val="-6"/>
                <w:sz w:val="21"/>
              </w:rPr>
              <w:t>文</w:t>
            </w:r>
            <w:r>
              <w:rPr>
                <w:spacing w:val="-13"/>
                <w:sz w:val="21"/>
              </w:rPr>
              <w:t>化广电旅游</w:t>
            </w:r>
            <w:r>
              <w:rPr>
                <w:rFonts w:hint="eastAsia"/>
                <w:spacing w:val="-13"/>
                <w:sz w:val="21"/>
                <w:lang w:val="en-US" w:eastAsia="zh-CN"/>
              </w:rPr>
              <w:t>体育</w:t>
            </w:r>
            <w:bookmarkEnd w:id="0"/>
            <w:r>
              <w:rPr>
                <w:spacing w:val="-13"/>
                <w:sz w:val="21"/>
              </w:rPr>
              <w:t>、卫健、</w:t>
            </w:r>
            <w:r>
              <w:rPr>
                <w:sz w:val="21"/>
              </w:rPr>
              <w:t>应急管理部门</w:t>
            </w:r>
          </w:p>
        </w:tc>
        <w:tc>
          <w:tcPr>
            <w:tcW w:w="3891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  <w:p>
            <w:pPr>
              <w:pStyle w:val="11"/>
              <w:spacing w:before="9"/>
              <w:rPr>
                <w:rFonts w:ascii="Times New Roman"/>
                <w:sz w:val="25"/>
              </w:rPr>
            </w:pPr>
          </w:p>
          <w:p>
            <w:pPr>
              <w:pStyle w:val="11"/>
              <w:ind w:left="107"/>
              <w:rPr>
                <w:sz w:val="21"/>
              </w:rPr>
            </w:pPr>
            <w:r>
              <w:rPr>
                <w:sz w:val="21"/>
              </w:rPr>
              <w:t>主管的行业单位主体责任落实情况检查</w:t>
            </w:r>
          </w:p>
        </w:tc>
        <w:tc>
          <w:tcPr>
            <w:tcW w:w="199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9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551" w:type="dxa"/>
            <w:vMerge w:val="restart"/>
            <w:tcBorders>
              <w:right w:val="single" w:color="000000" w:sz="6" w:space="0"/>
            </w:tcBorders>
          </w:tcPr>
          <w:p>
            <w:pPr>
              <w:pStyle w:val="11"/>
              <w:rPr>
                <w:rFonts w:ascii="Times New Roman"/>
                <w:sz w:val="20"/>
              </w:rPr>
            </w:pPr>
          </w:p>
          <w:p>
            <w:pPr>
              <w:pStyle w:val="11"/>
              <w:rPr>
                <w:rFonts w:ascii="Times New Roman"/>
                <w:sz w:val="20"/>
              </w:rPr>
            </w:pPr>
          </w:p>
          <w:p>
            <w:pPr>
              <w:pStyle w:val="11"/>
              <w:rPr>
                <w:rFonts w:ascii="Times New Roman"/>
                <w:sz w:val="20"/>
              </w:rPr>
            </w:pPr>
          </w:p>
          <w:p>
            <w:pPr>
              <w:pStyle w:val="11"/>
              <w:spacing w:before="9"/>
              <w:rPr>
                <w:rFonts w:ascii="Times New Roman"/>
                <w:sz w:val="29"/>
              </w:rPr>
            </w:pPr>
          </w:p>
          <w:p>
            <w:pPr>
              <w:pStyle w:val="11"/>
              <w:ind w:left="129"/>
              <w:rPr>
                <w:rFonts w:hint="eastAsia" w:eastAsia="仿宋"/>
                <w:sz w:val="21"/>
                <w:lang w:eastAsia="zh-CN"/>
              </w:rPr>
            </w:pP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680" w:type="dxa"/>
            <w:vMerge w:val="restart"/>
            <w:tcBorders>
              <w:left w:val="single" w:color="000000" w:sz="6" w:space="0"/>
            </w:tcBorders>
            <w:vAlign w:val="center"/>
          </w:tcPr>
          <w:p>
            <w:pPr>
              <w:pStyle w:val="11"/>
              <w:jc w:val="center"/>
              <w:rPr>
                <w:rFonts w:ascii="Times New Roman"/>
                <w:sz w:val="20"/>
              </w:rPr>
            </w:pPr>
          </w:p>
          <w:p>
            <w:pPr>
              <w:pStyle w:val="11"/>
              <w:spacing w:before="9"/>
              <w:jc w:val="center"/>
              <w:rPr>
                <w:rFonts w:ascii="Times New Roman"/>
                <w:sz w:val="26"/>
              </w:rPr>
            </w:pPr>
          </w:p>
          <w:p>
            <w:pPr>
              <w:pStyle w:val="11"/>
              <w:jc w:val="center"/>
              <w:rPr>
                <w:sz w:val="21"/>
              </w:rPr>
            </w:pPr>
            <w:r>
              <w:rPr>
                <w:b/>
                <w:bCs/>
                <w:sz w:val="21"/>
              </w:rPr>
              <w:t>牵头</w:t>
            </w:r>
          </w:p>
        </w:tc>
        <w:tc>
          <w:tcPr>
            <w:tcW w:w="2342" w:type="dxa"/>
            <w:vMerge w:val="restart"/>
          </w:tcPr>
          <w:p>
            <w:pPr>
              <w:pStyle w:val="11"/>
              <w:rPr>
                <w:rFonts w:ascii="Times New Roman"/>
                <w:sz w:val="20"/>
              </w:rPr>
            </w:pPr>
          </w:p>
          <w:p>
            <w:pPr>
              <w:pStyle w:val="11"/>
              <w:spacing w:before="9"/>
              <w:rPr>
                <w:rFonts w:ascii="Times New Roman"/>
                <w:sz w:val="26"/>
              </w:rPr>
            </w:pPr>
          </w:p>
          <w:p>
            <w:pPr>
              <w:pStyle w:val="11"/>
              <w:ind w:left="333"/>
              <w:rPr>
                <w:sz w:val="21"/>
              </w:rPr>
            </w:pPr>
            <w:r>
              <w:rPr>
                <w:sz w:val="21"/>
              </w:rPr>
              <w:t>应急管理部门</w:t>
            </w:r>
          </w:p>
        </w:tc>
        <w:tc>
          <w:tcPr>
            <w:tcW w:w="3891" w:type="dxa"/>
          </w:tcPr>
          <w:p>
            <w:pPr>
              <w:pStyle w:val="11"/>
              <w:spacing w:before="3" w:line="320" w:lineRule="atLeast"/>
              <w:ind w:left="107" w:right="97"/>
              <w:rPr>
                <w:sz w:val="21"/>
              </w:rPr>
            </w:pPr>
            <w:r>
              <w:rPr>
                <w:sz w:val="21"/>
              </w:rPr>
              <w:t>工业企业取得安全生产许可证情况的检查</w:t>
            </w:r>
          </w:p>
        </w:tc>
        <w:tc>
          <w:tcPr>
            <w:tcW w:w="1990" w:type="dxa"/>
            <w:vMerge w:val="restart"/>
          </w:tcPr>
          <w:p>
            <w:pPr>
              <w:pStyle w:val="11"/>
              <w:rPr>
                <w:rFonts w:ascii="Times New Roman"/>
                <w:sz w:val="20"/>
              </w:rPr>
            </w:pPr>
          </w:p>
          <w:p>
            <w:pPr>
              <w:pStyle w:val="11"/>
              <w:rPr>
                <w:rFonts w:ascii="Times New Roman"/>
                <w:sz w:val="20"/>
              </w:rPr>
            </w:pPr>
          </w:p>
          <w:p>
            <w:pPr>
              <w:pStyle w:val="11"/>
              <w:rPr>
                <w:rFonts w:ascii="Times New Roman"/>
                <w:sz w:val="20"/>
              </w:rPr>
            </w:pPr>
          </w:p>
          <w:p>
            <w:pPr>
              <w:pStyle w:val="11"/>
              <w:spacing w:before="9"/>
              <w:rPr>
                <w:rFonts w:ascii="Times New Roman"/>
                <w:sz w:val="15"/>
              </w:rPr>
            </w:pPr>
          </w:p>
          <w:p>
            <w:pPr>
              <w:pStyle w:val="11"/>
              <w:spacing w:line="288" w:lineRule="auto"/>
              <w:ind w:left="107" w:right="188"/>
              <w:rPr>
                <w:sz w:val="21"/>
              </w:rPr>
            </w:pPr>
            <w:r>
              <w:rPr>
                <w:sz w:val="21"/>
              </w:rPr>
              <w:t>非煤矿山联合监督检查计划</w:t>
            </w:r>
          </w:p>
        </w:tc>
        <w:tc>
          <w:tcPr>
            <w:tcW w:w="1171" w:type="dxa"/>
            <w:vMerge w:val="restart"/>
          </w:tcPr>
          <w:p>
            <w:pPr>
              <w:pStyle w:val="11"/>
              <w:rPr>
                <w:rFonts w:ascii="Times New Roman"/>
                <w:sz w:val="20"/>
              </w:rPr>
            </w:pPr>
          </w:p>
          <w:p>
            <w:pPr>
              <w:pStyle w:val="11"/>
              <w:rPr>
                <w:rFonts w:ascii="Times New Roman"/>
                <w:sz w:val="20"/>
              </w:rPr>
            </w:pPr>
          </w:p>
          <w:p>
            <w:pPr>
              <w:pStyle w:val="11"/>
              <w:rPr>
                <w:rFonts w:ascii="Times New Roman"/>
                <w:sz w:val="20"/>
              </w:rPr>
            </w:pPr>
          </w:p>
          <w:p>
            <w:pPr>
              <w:pStyle w:val="11"/>
              <w:spacing w:before="9"/>
              <w:rPr>
                <w:rFonts w:ascii="Times New Roman"/>
                <w:sz w:val="29"/>
              </w:rPr>
            </w:pPr>
          </w:p>
          <w:p>
            <w:pPr>
              <w:pStyle w:val="11"/>
              <w:ind w:left="107"/>
              <w:rPr>
                <w:sz w:val="21"/>
              </w:rPr>
            </w:pPr>
            <w:r>
              <w:rPr>
                <w:sz w:val="21"/>
              </w:rPr>
              <w:t>现场检查</w:t>
            </w:r>
          </w:p>
        </w:tc>
        <w:tc>
          <w:tcPr>
            <w:tcW w:w="1795" w:type="dxa"/>
            <w:vMerge w:val="restart"/>
          </w:tcPr>
          <w:p>
            <w:pPr>
              <w:pStyle w:val="11"/>
              <w:rPr>
                <w:rFonts w:ascii="Times New Roman"/>
                <w:sz w:val="20"/>
              </w:rPr>
            </w:pPr>
          </w:p>
          <w:p>
            <w:pPr>
              <w:pStyle w:val="11"/>
              <w:rPr>
                <w:rFonts w:ascii="Times New Roman"/>
                <w:sz w:val="20"/>
              </w:rPr>
            </w:pPr>
          </w:p>
          <w:p>
            <w:pPr>
              <w:pStyle w:val="11"/>
              <w:rPr>
                <w:rFonts w:ascii="Times New Roman"/>
                <w:sz w:val="20"/>
              </w:rPr>
            </w:pPr>
          </w:p>
          <w:p>
            <w:pPr>
              <w:pStyle w:val="11"/>
              <w:spacing w:before="9"/>
              <w:rPr>
                <w:rFonts w:ascii="Times New Roman"/>
                <w:sz w:val="15"/>
              </w:rPr>
            </w:pPr>
          </w:p>
          <w:p>
            <w:pPr>
              <w:pStyle w:val="11"/>
              <w:spacing w:line="288" w:lineRule="auto"/>
              <w:ind w:left="105" w:right="98"/>
              <w:rPr>
                <w:sz w:val="21"/>
              </w:rPr>
            </w:pPr>
            <w:r>
              <w:rPr>
                <w:sz w:val="21"/>
              </w:rPr>
              <w:t>非煤矿山生产企业</w:t>
            </w:r>
          </w:p>
        </w:tc>
        <w:tc>
          <w:tcPr>
            <w:tcW w:w="928" w:type="dxa"/>
            <w:vMerge w:val="restart"/>
            <w:vAlign w:val="center"/>
          </w:tcPr>
          <w:p>
            <w:pPr>
              <w:pStyle w:val="11"/>
              <w:jc w:val="center"/>
              <w:rPr>
                <w:rFonts w:ascii="Times New Roman"/>
                <w:sz w:val="20"/>
              </w:rPr>
            </w:pPr>
          </w:p>
          <w:p>
            <w:pPr>
              <w:pStyle w:val="11"/>
              <w:jc w:val="center"/>
              <w:rPr>
                <w:rFonts w:ascii="Times New Roman"/>
                <w:sz w:val="20"/>
              </w:rPr>
            </w:pPr>
          </w:p>
          <w:p>
            <w:pPr>
              <w:pStyle w:val="11"/>
              <w:jc w:val="center"/>
              <w:rPr>
                <w:rFonts w:ascii="Times New Roman"/>
                <w:sz w:val="20"/>
              </w:rPr>
            </w:pPr>
          </w:p>
          <w:p>
            <w:pPr>
              <w:pStyle w:val="11"/>
              <w:spacing w:before="9"/>
              <w:jc w:val="center"/>
              <w:rPr>
                <w:rFonts w:ascii="Times New Roman"/>
                <w:sz w:val="29"/>
              </w:rPr>
            </w:pPr>
          </w:p>
          <w:p>
            <w:pPr>
              <w:pStyle w:val="11"/>
              <w:ind w:left="278"/>
              <w:jc w:val="center"/>
              <w:rPr>
                <w:rFonts w:hint="eastAsia" w:eastAsia="仿宋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33.3%</w:t>
            </w:r>
          </w:p>
        </w:tc>
        <w:tc>
          <w:tcPr>
            <w:tcW w:w="659" w:type="dxa"/>
            <w:vMerge w:val="restart"/>
            <w:vAlign w:val="center"/>
          </w:tcPr>
          <w:p>
            <w:pPr>
              <w:pStyle w:val="11"/>
              <w:jc w:val="center"/>
              <w:rPr>
                <w:rFonts w:hint="eastAsia"/>
                <w:sz w:val="21"/>
                <w:lang w:val="en-US" w:eastAsia="zh-CN"/>
              </w:rPr>
            </w:pPr>
          </w:p>
          <w:p>
            <w:pPr>
              <w:pStyle w:val="11"/>
              <w:jc w:val="center"/>
              <w:rPr>
                <w:rFonts w:hint="eastAsia"/>
                <w:sz w:val="21"/>
                <w:lang w:val="en-US" w:eastAsia="zh-CN"/>
              </w:rPr>
            </w:pPr>
          </w:p>
          <w:p>
            <w:pPr>
              <w:pStyle w:val="11"/>
              <w:jc w:val="center"/>
              <w:rPr>
                <w:rFonts w:hint="eastAsia"/>
                <w:sz w:val="21"/>
                <w:lang w:val="en-US" w:eastAsia="zh-CN"/>
              </w:rPr>
            </w:pPr>
          </w:p>
          <w:p>
            <w:pPr>
              <w:pStyle w:val="11"/>
              <w:jc w:val="center"/>
              <w:rPr>
                <w:rFonts w:hint="eastAsia"/>
                <w:sz w:val="21"/>
                <w:lang w:val="en-US" w:eastAsia="zh-CN"/>
              </w:rPr>
            </w:pPr>
          </w:p>
          <w:p>
            <w:pPr>
              <w:pStyle w:val="11"/>
              <w:jc w:val="center"/>
              <w:rPr>
                <w:rFonts w:hint="eastAsia" w:eastAsia="仿宋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2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pStyle w:val="11"/>
              <w:jc w:val="center"/>
              <w:rPr>
                <w:rFonts w:ascii="Times New Roman"/>
                <w:sz w:val="20"/>
              </w:rPr>
            </w:pPr>
          </w:p>
          <w:p>
            <w:pPr>
              <w:pStyle w:val="11"/>
              <w:jc w:val="center"/>
              <w:rPr>
                <w:rFonts w:ascii="Times New Roman"/>
                <w:sz w:val="20"/>
              </w:rPr>
            </w:pPr>
          </w:p>
          <w:p>
            <w:pPr>
              <w:pStyle w:val="11"/>
              <w:jc w:val="center"/>
              <w:rPr>
                <w:rFonts w:ascii="Times New Roman"/>
                <w:sz w:val="20"/>
              </w:rPr>
            </w:pPr>
          </w:p>
          <w:p>
            <w:pPr>
              <w:pStyle w:val="11"/>
              <w:spacing w:before="9"/>
              <w:jc w:val="center"/>
              <w:rPr>
                <w:rFonts w:ascii="Times New Roman"/>
                <w:sz w:val="29"/>
              </w:rPr>
            </w:pPr>
          </w:p>
          <w:p>
            <w:pPr>
              <w:pStyle w:val="11"/>
              <w:ind w:left="110"/>
              <w:jc w:val="center"/>
              <w:rPr>
                <w:sz w:val="21"/>
              </w:rPr>
            </w:pPr>
            <w:r>
              <w:rPr>
                <w:sz w:val="21"/>
              </w:rPr>
              <w:t>10 月</w:t>
            </w:r>
          </w:p>
        </w:tc>
        <w:tc>
          <w:tcPr>
            <w:tcW w:w="517" w:type="dxa"/>
            <w:vMerge w:val="restart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551" w:type="dxa"/>
            <w:vMerge w:val="continue"/>
            <w:tcBorders>
              <w:top w:val="nil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000000" w:sz="6" w:space="0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34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91" w:type="dxa"/>
          </w:tcPr>
          <w:p>
            <w:pPr>
              <w:pStyle w:val="11"/>
              <w:spacing w:before="46"/>
              <w:ind w:left="107"/>
              <w:rPr>
                <w:sz w:val="21"/>
              </w:rPr>
            </w:pPr>
            <w:r>
              <w:rPr>
                <w:sz w:val="21"/>
              </w:rPr>
              <w:t>工业企业安全生产有关制度设置、落实</w:t>
            </w:r>
          </w:p>
          <w:p>
            <w:pPr>
              <w:pStyle w:val="11"/>
              <w:spacing w:before="53" w:line="252" w:lineRule="exact"/>
              <w:ind w:left="107"/>
              <w:rPr>
                <w:sz w:val="21"/>
              </w:rPr>
            </w:pPr>
            <w:r>
              <w:rPr>
                <w:sz w:val="21"/>
              </w:rPr>
              <w:t>等情况的检查</w:t>
            </w:r>
          </w:p>
        </w:tc>
        <w:tc>
          <w:tcPr>
            <w:tcW w:w="199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9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659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709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1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 w:hRule="atLeast"/>
        </w:trPr>
        <w:tc>
          <w:tcPr>
            <w:tcW w:w="551" w:type="dxa"/>
            <w:vMerge w:val="continue"/>
            <w:tcBorders>
              <w:top w:val="nil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tcBorders>
              <w:left w:val="single" w:color="000000" w:sz="6" w:space="0"/>
            </w:tcBorders>
            <w:vAlign w:val="center"/>
          </w:tcPr>
          <w:p>
            <w:pPr>
              <w:pStyle w:val="11"/>
              <w:spacing w:before="46" w:line="255" w:lineRule="exact"/>
              <w:ind w:right="173"/>
              <w:jc w:val="center"/>
              <w:rPr>
                <w:sz w:val="21"/>
              </w:rPr>
            </w:pPr>
            <w:r>
              <w:rPr>
                <w:sz w:val="21"/>
              </w:rPr>
              <w:t>参与</w:t>
            </w:r>
          </w:p>
        </w:tc>
        <w:tc>
          <w:tcPr>
            <w:tcW w:w="2342" w:type="dxa"/>
            <w:vAlign w:val="center"/>
          </w:tcPr>
          <w:p>
            <w:pPr>
              <w:pStyle w:val="11"/>
              <w:spacing w:before="46" w:line="255" w:lineRule="exact"/>
              <w:ind w:left="102" w:right="94"/>
              <w:jc w:val="center"/>
              <w:rPr>
                <w:sz w:val="21"/>
              </w:rPr>
            </w:pPr>
            <w:r>
              <w:rPr>
                <w:sz w:val="21"/>
              </w:rPr>
              <w:t>市场监管部门</w:t>
            </w:r>
          </w:p>
        </w:tc>
        <w:tc>
          <w:tcPr>
            <w:tcW w:w="3891" w:type="dxa"/>
            <w:vAlign w:val="center"/>
          </w:tcPr>
          <w:p>
            <w:pPr>
              <w:pStyle w:val="11"/>
              <w:spacing w:before="46" w:line="255" w:lineRule="exact"/>
              <w:ind w:left="107"/>
              <w:jc w:val="both"/>
              <w:rPr>
                <w:sz w:val="21"/>
              </w:rPr>
            </w:pPr>
            <w:r>
              <w:rPr>
                <w:sz w:val="21"/>
              </w:rPr>
              <w:t>特种设备使用单位监督检查</w:t>
            </w:r>
          </w:p>
        </w:tc>
        <w:tc>
          <w:tcPr>
            <w:tcW w:w="199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9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659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709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1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</w:trPr>
        <w:tc>
          <w:tcPr>
            <w:tcW w:w="551" w:type="dxa"/>
            <w:vMerge w:val="continue"/>
            <w:tcBorders>
              <w:top w:val="nil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tcBorders>
              <w:left w:val="single" w:color="000000" w:sz="6" w:space="0"/>
            </w:tcBorders>
            <w:vAlign w:val="center"/>
          </w:tcPr>
          <w:p>
            <w:pPr>
              <w:pStyle w:val="11"/>
              <w:spacing w:before="46" w:line="252" w:lineRule="exact"/>
              <w:ind w:right="173"/>
              <w:jc w:val="center"/>
              <w:rPr>
                <w:sz w:val="21"/>
              </w:rPr>
            </w:pPr>
            <w:r>
              <w:rPr>
                <w:sz w:val="21"/>
              </w:rPr>
              <w:t>参与</w:t>
            </w:r>
          </w:p>
        </w:tc>
        <w:tc>
          <w:tcPr>
            <w:tcW w:w="2342" w:type="dxa"/>
            <w:vAlign w:val="center"/>
          </w:tcPr>
          <w:p>
            <w:pPr>
              <w:pStyle w:val="11"/>
              <w:spacing w:before="46" w:line="252" w:lineRule="exact"/>
              <w:ind w:left="102" w:right="94"/>
              <w:jc w:val="center"/>
              <w:rPr>
                <w:sz w:val="21"/>
              </w:rPr>
            </w:pPr>
            <w:r>
              <w:rPr>
                <w:sz w:val="21"/>
              </w:rPr>
              <w:t>生态环境部门</w:t>
            </w:r>
          </w:p>
        </w:tc>
        <w:tc>
          <w:tcPr>
            <w:tcW w:w="3891" w:type="dxa"/>
            <w:vAlign w:val="center"/>
          </w:tcPr>
          <w:p>
            <w:pPr>
              <w:pStyle w:val="11"/>
              <w:spacing w:before="46" w:line="252" w:lineRule="exact"/>
              <w:ind w:left="107"/>
              <w:jc w:val="both"/>
              <w:rPr>
                <w:sz w:val="21"/>
              </w:rPr>
            </w:pPr>
            <w:r>
              <w:rPr>
                <w:sz w:val="21"/>
              </w:rPr>
              <w:t>危险废物监督检查</w:t>
            </w:r>
          </w:p>
        </w:tc>
        <w:tc>
          <w:tcPr>
            <w:tcW w:w="199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9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659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709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1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1" w:hRule="atLeast"/>
        </w:trPr>
        <w:tc>
          <w:tcPr>
            <w:tcW w:w="551" w:type="dxa"/>
            <w:vMerge w:val="continue"/>
            <w:tcBorders>
              <w:top w:val="nil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tcBorders>
              <w:left w:val="single" w:color="000000" w:sz="6" w:space="0"/>
            </w:tcBorders>
            <w:vAlign w:val="center"/>
          </w:tcPr>
          <w:p>
            <w:pPr>
              <w:pStyle w:val="11"/>
              <w:spacing w:before="46" w:line="255" w:lineRule="exact"/>
              <w:ind w:right="173"/>
              <w:jc w:val="center"/>
              <w:rPr>
                <w:sz w:val="21"/>
              </w:rPr>
            </w:pPr>
            <w:r>
              <w:rPr>
                <w:sz w:val="21"/>
              </w:rPr>
              <w:t>参与</w:t>
            </w:r>
          </w:p>
        </w:tc>
        <w:tc>
          <w:tcPr>
            <w:tcW w:w="2342" w:type="dxa"/>
            <w:vAlign w:val="center"/>
          </w:tcPr>
          <w:p>
            <w:pPr>
              <w:pStyle w:val="11"/>
              <w:spacing w:before="46" w:line="255" w:lineRule="exact"/>
              <w:ind w:left="102" w:right="94"/>
              <w:jc w:val="center"/>
              <w:rPr>
                <w:sz w:val="21"/>
              </w:rPr>
            </w:pPr>
            <w:r>
              <w:rPr>
                <w:sz w:val="21"/>
              </w:rPr>
              <w:t>卫生健康部门</w:t>
            </w:r>
          </w:p>
        </w:tc>
        <w:tc>
          <w:tcPr>
            <w:tcW w:w="3891" w:type="dxa"/>
            <w:vAlign w:val="center"/>
          </w:tcPr>
          <w:p>
            <w:pPr>
              <w:pStyle w:val="11"/>
              <w:spacing w:before="46" w:line="255" w:lineRule="exact"/>
              <w:ind w:left="107"/>
              <w:jc w:val="both"/>
              <w:rPr>
                <w:sz w:val="21"/>
              </w:rPr>
            </w:pPr>
            <w:r>
              <w:rPr>
                <w:sz w:val="21"/>
              </w:rPr>
              <w:t>用人单位职业病防治工作检查</w:t>
            </w:r>
          </w:p>
        </w:tc>
        <w:tc>
          <w:tcPr>
            <w:tcW w:w="199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9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659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709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1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551" w:type="dxa"/>
            <w:vMerge w:val="restart"/>
            <w:tcBorders>
              <w:right w:val="single" w:color="000000" w:sz="6" w:space="0"/>
            </w:tcBorders>
          </w:tcPr>
          <w:p>
            <w:pPr>
              <w:pStyle w:val="11"/>
              <w:rPr>
                <w:rFonts w:ascii="Times New Roman"/>
                <w:sz w:val="20"/>
              </w:rPr>
            </w:pPr>
          </w:p>
          <w:p>
            <w:pPr>
              <w:pStyle w:val="11"/>
              <w:rPr>
                <w:rFonts w:ascii="Times New Roman"/>
                <w:sz w:val="20"/>
              </w:rPr>
            </w:pPr>
          </w:p>
          <w:p>
            <w:pPr>
              <w:pStyle w:val="11"/>
              <w:rPr>
                <w:rFonts w:ascii="Times New Roman"/>
                <w:sz w:val="20"/>
              </w:rPr>
            </w:pPr>
          </w:p>
          <w:p>
            <w:pPr>
              <w:pStyle w:val="11"/>
              <w:spacing w:before="9"/>
              <w:rPr>
                <w:rFonts w:ascii="Times New Roman"/>
                <w:sz w:val="28"/>
              </w:rPr>
            </w:pPr>
          </w:p>
          <w:p>
            <w:pPr>
              <w:pStyle w:val="11"/>
              <w:ind w:left="129"/>
              <w:rPr>
                <w:rFonts w:hint="eastAsia" w:eastAsia="仿宋"/>
                <w:sz w:val="21"/>
                <w:lang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20</w:t>
            </w:r>
          </w:p>
        </w:tc>
        <w:tc>
          <w:tcPr>
            <w:tcW w:w="680" w:type="dxa"/>
            <w:vMerge w:val="restart"/>
            <w:tcBorders>
              <w:left w:val="single" w:color="000000" w:sz="6" w:space="0"/>
            </w:tcBorders>
          </w:tcPr>
          <w:p>
            <w:pPr>
              <w:pStyle w:val="11"/>
              <w:rPr>
                <w:rFonts w:ascii="Times New Roman"/>
                <w:sz w:val="20"/>
              </w:rPr>
            </w:pPr>
          </w:p>
          <w:p>
            <w:pPr>
              <w:pStyle w:val="11"/>
              <w:spacing w:before="2"/>
              <w:rPr>
                <w:rFonts w:ascii="Times New Roman"/>
                <w:b/>
                <w:bCs/>
                <w:sz w:val="26"/>
              </w:rPr>
            </w:pPr>
          </w:p>
          <w:p>
            <w:pPr>
              <w:pStyle w:val="11"/>
              <w:rPr>
                <w:sz w:val="21"/>
              </w:rPr>
            </w:pPr>
            <w:r>
              <w:rPr>
                <w:b/>
                <w:bCs/>
                <w:sz w:val="21"/>
              </w:rPr>
              <w:t>牵头</w:t>
            </w:r>
          </w:p>
        </w:tc>
        <w:tc>
          <w:tcPr>
            <w:tcW w:w="2342" w:type="dxa"/>
            <w:vMerge w:val="restart"/>
            <w:vAlign w:val="center"/>
          </w:tcPr>
          <w:p>
            <w:pPr>
              <w:pStyle w:val="11"/>
              <w:ind w:left="124"/>
              <w:jc w:val="center"/>
              <w:rPr>
                <w:sz w:val="21"/>
              </w:rPr>
            </w:pPr>
            <w:bookmarkStart w:id="1" w:name="OLE_LINK2"/>
            <w:r>
              <w:rPr>
                <w:spacing w:val="-6"/>
                <w:sz w:val="21"/>
              </w:rPr>
              <w:t>文</w:t>
            </w:r>
            <w:r>
              <w:rPr>
                <w:spacing w:val="-13"/>
                <w:sz w:val="21"/>
              </w:rPr>
              <w:t>化广电旅游</w:t>
            </w:r>
            <w:r>
              <w:rPr>
                <w:rFonts w:hint="eastAsia"/>
                <w:spacing w:val="-13"/>
                <w:sz w:val="21"/>
                <w:lang w:val="en-US" w:eastAsia="zh-CN"/>
              </w:rPr>
              <w:t>体育部门</w:t>
            </w:r>
            <w:bookmarkEnd w:id="1"/>
          </w:p>
        </w:tc>
        <w:tc>
          <w:tcPr>
            <w:tcW w:w="3891" w:type="dxa"/>
          </w:tcPr>
          <w:p>
            <w:pPr>
              <w:pStyle w:val="11"/>
              <w:spacing w:line="320" w:lineRule="exact"/>
              <w:ind w:left="107" w:right="97"/>
              <w:rPr>
                <w:sz w:val="21"/>
              </w:rPr>
            </w:pPr>
            <w:r>
              <w:rPr>
                <w:sz w:val="21"/>
              </w:rPr>
              <w:t>营业性演出经营活动从业单位取得许可证情况的检查</w:t>
            </w:r>
          </w:p>
        </w:tc>
        <w:tc>
          <w:tcPr>
            <w:tcW w:w="1990" w:type="dxa"/>
            <w:vMerge w:val="restart"/>
          </w:tcPr>
          <w:p>
            <w:pPr>
              <w:pStyle w:val="11"/>
              <w:rPr>
                <w:rFonts w:ascii="Times New Roman"/>
                <w:sz w:val="20"/>
              </w:rPr>
            </w:pPr>
          </w:p>
          <w:p>
            <w:pPr>
              <w:pStyle w:val="11"/>
              <w:rPr>
                <w:rFonts w:ascii="Times New Roman"/>
                <w:sz w:val="20"/>
              </w:rPr>
            </w:pPr>
          </w:p>
          <w:p>
            <w:pPr>
              <w:pStyle w:val="11"/>
              <w:rPr>
                <w:rFonts w:ascii="Times New Roman"/>
                <w:sz w:val="21"/>
              </w:rPr>
            </w:pPr>
          </w:p>
          <w:p>
            <w:pPr>
              <w:pStyle w:val="11"/>
              <w:spacing w:before="1" w:line="285" w:lineRule="auto"/>
              <w:ind w:left="107" w:right="135"/>
              <w:jc w:val="both"/>
              <w:rPr>
                <w:sz w:val="21"/>
              </w:rPr>
            </w:pPr>
            <w:r>
              <w:rPr>
                <w:sz w:val="21"/>
              </w:rPr>
              <w:t>2025</w:t>
            </w:r>
            <w:r>
              <w:rPr>
                <w:spacing w:val="-9"/>
                <w:sz w:val="21"/>
              </w:rPr>
              <w:t xml:space="preserve"> 年度营业性演</w:t>
            </w:r>
            <w:r>
              <w:rPr>
                <w:spacing w:val="-5"/>
                <w:sz w:val="21"/>
              </w:rPr>
              <w:t>出经营从业单位情</w:t>
            </w:r>
            <w:r>
              <w:rPr>
                <w:spacing w:val="-4"/>
                <w:sz w:val="21"/>
              </w:rPr>
              <w:t>况联合抽查计划</w:t>
            </w:r>
          </w:p>
        </w:tc>
        <w:tc>
          <w:tcPr>
            <w:tcW w:w="1171" w:type="dxa"/>
            <w:vMerge w:val="restart"/>
          </w:tcPr>
          <w:p>
            <w:pPr>
              <w:pStyle w:val="11"/>
              <w:rPr>
                <w:rFonts w:ascii="Times New Roman"/>
                <w:sz w:val="20"/>
              </w:rPr>
            </w:pPr>
          </w:p>
          <w:p>
            <w:pPr>
              <w:pStyle w:val="11"/>
              <w:rPr>
                <w:rFonts w:ascii="Times New Roman"/>
                <w:sz w:val="20"/>
              </w:rPr>
            </w:pPr>
          </w:p>
          <w:p>
            <w:pPr>
              <w:pStyle w:val="11"/>
              <w:rPr>
                <w:rFonts w:ascii="Times New Roman"/>
                <w:sz w:val="20"/>
              </w:rPr>
            </w:pPr>
          </w:p>
          <w:p>
            <w:pPr>
              <w:pStyle w:val="11"/>
              <w:spacing w:before="9"/>
              <w:rPr>
                <w:rFonts w:ascii="Times New Roman"/>
                <w:sz w:val="28"/>
              </w:rPr>
            </w:pPr>
          </w:p>
          <w:p>
            <w:pPr>
              <w:pStyle w:val="11"/>
              <w:ind w:left="162"/>
              <w:rPr>
                <w:sz w:val="21"/>
              </w:rPr>
            </w:pPr>
            <w:r>
              <w:rPr>
                <w:sz w:val="21"/>
              </w:rPr>
              <w:t>现场检查</w:t>
            </w:r>
          </w:p>
        </w:tc>
        <w:tc>
          <w:tcPr>
            <w:tcW w:w="1795" w:type="dxa"/>
            <w:vMerge w:val="restart"/>
          </w:tcPr>
          <w:p>
            <w:pPr>
              <w:pStyle w:val="11"/>
              <w:rPr>
                <w:rFonts w:ascii="Times New Roman"/>
                <w:sz w:val="20"/>
              </w:rPr>
            </w:pPr>
          </w:p>
          <w:p>
            <w:pPr>
              <w:pStyle w:val="11"/>
              <w:rPr>
                <w:rFonts w:ascii="Times New Roman"/>
                <w:sz w:val="20"/>
              </w:rPr>
            </w:pPr>
          </w:p>
          <w:p>
            <w:pPr>
              <w:pStyle w:val="11"/>
              <w:rPr>
                <w:rFonts w:ascii="Times New Roman"/>
                <w:sz w:val="20"/>
              </w:rPr>
            </w:pPr>
          </w:p>
          <w:p>
            <w:pPr>
              <w:pStyle w:val="11"/>
              <w:spacing w:before="171" w:line="288" w:lineRule="auto"/>
              <w:ind w:left="131" w:right="122"/>
              <w:rPr>
                <w:sz w:val="21"/>
              </w:rPr>
            </w:pPr>
            <w:r>
              <w:rPr>
                <w:rFonts w:hint="eastAsia"/>
                <w:sz w:val="21"/>
                <w:lang w:val="en-US" w:eastAsia="zh-CN"/>
              </w:rPr>
              <w:t>全县</w:t>
            </w:r>
            <w:r>
              <w:rPr>
                <w:sz w:val="21"/>
              </w:rPr>
              <w:t>营业性演出经营从业单位</w:t>
            </w:r>
          </w:p>
        </w:tc>
        <w:tc>
          <w:tcPr>
            <w:tcW w:w="928" w:type="dxa"/>
            <w:vMerge w:val="restart"/>
            <w:vAlign w:val="center"/>
          </w:tcPr>
          <w:p>
            <w:pPr>
              <w:pStyle w:val="11"/>
              <w:jc w:val="center"/>
              <w:rPr>
                <w:rFonts w:ascii="Times New Roman"/>
                <w:sz w:val="20"/>
              </w:rPr>
            </w:pPr>
          </w:p>
          <w:p>
            <w:pPr>
              <w:pStyle w:val="11"/>
              <w:jc w:val="center"/>
              <w:rPr>
                <w:rFonts w:ascii="Times New Roman"/>
                <w:sz w:val="20"/>
              </w:rPr>
            </w:pPr>
          </w:p>
          <w:p>
            <w:pPr>
              <w:pStyle w:val="11"/>
              <w:jc w:val="center"/>
              <w:rPr>
                <w:rFonts w:ascii="Times New Roman"/>
                <w:sz w:val="20"/>
              </w:rPr>
            </w:pPr>
          </w:p>
          <w:p>
            <w:pPr>
              <w:pStyle w:val="11"/>
              <w:ind w:left="1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100%</w:t>
            </w:r>
          </w:p>
          <w:p>
            <w:pPr>
              <w:pStyle w:val="11"/>
              <w:ind w:left="63" w:right="57"/>
              <w:jc w:val="center"/>
              <w:rPr>
                <w:sz w:val="21"/>
              </w:rPr>
            </w:pPr>
          </w:p>
        </w:tc>
        <w:tc>
          <w:tcPr>
            <w:tcW w:w="659" w:type="dxa"/>
            <w:vMerge w:val="restart"/>
            <w:vAlign w:val="center"/>
          </w:tcPr>
          <w:p>
            <w:pPr>
              <w:pStyle w:val="11"/>
              <w:jc w:val="center"/>
              <w:rPr>
                <w:rFonts w:ascii="Times New Roman"/>
                <w:sz w:val="20"/>
              </w:rPr>
            </w:pPr>
          </w:p>
          <w:p>
            <w:pPr>
              <w:pStyle w:val="11"/>
              <w:jc w:val="center"/>
              <w:rPr>
                <w:rFonts w:ascii="Times New Roman"/>
                <w:sz w:val="20"/>
              </w:rPr>
            </w:pPr>
          </w:p>
          <w:p>
            <w:pPr>
              <w:pStyle w:val="11"/>
              <w:ind w:left="10"/>
              <w:jc w:val="center"/>
              <w:rPr>
                <w:rFonts w:hint="eastAsia" w:eastAsia="仿宋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pStyle w:val="11"/>
              <w:jc w:val="center"/>
              <w:rPr>
                <w:rFonts w:ascii="Times New Roman"/>
                <w:sz w:val="20"/>
              </w:rPr>
            </w:pPr>
          </w:p>
          <w:p>
            <w:pPr>
              <w:pStyle w:val="11"/>
              <w:jc w:val="center"/>
              <w:rPr>
                <w:rFonts w:ascii="Times New Roman"/>
                <w:sz w:val="20"/>
              </w:rPr>
            </w:pPr>
          </w:p>
          <w:p>
            <w:pPr>
              <w:pStyle w:val="11"/>
              <w:jc w:val="center"/>
              <w:rPr>
                <w:rFonts w:ascii="Times New Roman"/>
                <w:sz w:val="20"/>
              </w:rPr>
            </w:pPr>
          </w:p>
          <w:p>
            <w:pPr>
              <w:pStyle w:val="11"/>
              <w:spacing w:before="171"/>
              <w:ind w:left="73" w:right="58"/>
              <w:jc w:val="center"/>
              <w:rPr>
                <w:sz w:val="21"/>
              </w:rPr>
            </w:pPr>
            <w:r>
              <w:rPr>
                <w:sz w:val="21"/>
              </w:rPr>
              <w:t>3-</w:t>
            </w:r>
          </w:p>
          <w:p>
            <w:pPr>
              <w:pStyle w:val="11"/>
              <w:spacing w:before="52"/>
              <w:ind w:left="73" w:right="58"/>
              <w:jc w:val="center"/>
              <w:rPr>
                <w:sz w:val="21"/>
              </w:rPr>
            </w:pPr>
            <w:r>
              <w:rPr>
                <w:sz w:val="21"/>
              </w:rPr>
              <w:t>10 月</w:t>
            </w:r>
          </w:p>
        </w:tc>
        <w:tc>
          <w:tcPr>
            <w:tcW w:w="517" w:type="dxa"/>
            <w:vMerge w:val="restart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551" w:type="dxa"/>
            <w:vMerge w:val="continue"/>
            <w:tcBorders>
              <w:top w:val="nil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42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891" w:type="dxa"/>
          </w:tcPr>
          <w:p>
            <w:pPr>
              <w:pStyle w:val="11"/>
              <w:spacing w:before="1" w:line="320" w:lineRule="exact"/>
              <w:ind w:left="107" w:right="97"/>
              <w:rPr>
                <w:sz w:val="21"/>
              </w:rPr>
            </w:pPr>
            <w:r>
              <w:rPr>
                <w:sz w:val="21"/>
              </w:rPr>
              <w:t>营业性演出经营活动从业单位经营情况的检查</w:t>
            </w:r>
          </w:p>
        </w:tc>
        <w:tc>
          <w:tcPr>
            <w:tcW w:w="199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9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551" w:type="dxa"/>
            <w:vMerge w:val="continue"/>
            <w:tcBorders>
              <w:top w:val="nil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 w:val="restart"/>
            <w:tcBorders>
              <w:left w:val="single" w:color="000000" w:sz="6" w:space="0"/>
            </w:tcBorders>
          </w:tcPr>
          <w:p>
            <w:pPr>
              <w:pStyle w:val="11"/>
              <w:rPr>
                <w:rFonts w:ascii="Times New Roman"/>
                <w:sz w:val="20"/>
              </w:rPr>
            </w:pPr>
          </w:p>
          <w:p>
            <w:pPr>
              <w:pStyle w:val="11"/>
              <w:spacing w:before="141"/>
              <w:rPr>
                <w:sz w:val="21"/>
              </w:rPr>
            </w:pPr>
            <w:r>
              <w:rPr>
                <w:sz w:val="21"/>
              </w:rPr>
              <w:t>参与</w:t>
            </w:r>
          </w:p>
        </w:tc>
        <w:tc>
          <w:tcPr>
            <w:tcW w:w="2342" w:type="dxa"/>
            <w:vMerge w:val="restart"/>
            <w:vAlign w:val="center"/>
          </w:tcPr>
          <w:p>
            <w:pPr>
              <w:pStyle w:val="11"/>
              <w:spacing w:before="141"/>
              <w:ind w:left="544"/>
              <w:jc w:val="both"/>
              <w:rPr>
                <w:sz w:val="21"/>
              </w:rPr>
            </w:pPr>
            <w:r>
              <w:rPr>
                <w:sz w:val="21"/>
              </w:rPr>
              <w:t>公安部门</w:t>
            </w:r>
          </w:p>
        </w:tc>
        <w:tc>
          <w:tcPr>
            <w:tcW w:w="3891" w:type="dxa"/>
          </w:tcPr>
          <w:p>
            <w:pPr>
              <w:pStyle w:val="11"/>
              <w:spacing w:before="44"/>
              <w:ind w:left="107"/>
              <w:rPr>
                <w:sz w:val="21"/>
              </w:rPr>
            </w:pPr>
            <w:r>
              <w:rPr>
                <w:sz w:val="21"/>
              </w:rPr>
              <w:t>对演出人员的工作类居留许可或工作签</w:t>
            </w:r>
          </w:p>
          <w:p>
            <w:pPr>
              <w:pStyle w:val="11"/>
              <w:spacing w:before="53" w:line="252" w:lineRule="exact"/>
              <w:ind w:left="107"/>
              <w:rPr>
                <w:sz w:val="21"/>
              </w:rPr>
            </w:pPr>
            <w:r>
              <w:rPr>
                <w:sz w:val="21"/>
              </w:rPr>
              <w:t>证的查验</w:t>
            </w:r>
          </w:p>
        </w:tc>
        <w:tc>
          <w:tcPr>
            <w:tcW w:w="199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9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551" w:type="dxa"/>
            <w:vMerge w:val="continue"/>
            <w:tcBorders>
              <w:top w:val="nil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4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91" w:type="dxa"/>
          </w:tcPr>
          <w:p>
            <w:pPr>
              <w:pStyle w:val="11"/>
              <w:spacing w:before="46" w:line="255" w:lineRule="exact"/>
              <w:ind w:left="107"/>
              <w:rPr>
                <w:sz w:val="21"/>
              </w:rPr>
            </w:pPr>
            <w:r>
              <w:rPr>
                <w:sz w:val="21"/>
              </w:rPr>
              <w:t>大型活动安全情况的检查</w:t>
            </w:r>
          </w:p>
        </w:tc>
        <w:tc>
          <w:tcPr>
            <w:tcW w:w="199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9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top="1100" w:right="560" w:bottom="1060" w:left="1200" w:header="0" w:footer="954" w:gutter="0"/>
          <w:pgNumType w:fmt="decimal"/>
          <w:cols w:equalWidth="0" w:num="1">
            <w:col w:w="15080"/>
          </w:cols>
        </w:sect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spacing w:before="8" w:after="1"/>
        <w:rPr>
          <w:rFonts w:ascii="Times New Roman"/>
          <w:sz w:val="21"/>
        </w:rPr>
      </w:pPr>
    </w:p>
    <w:tbl>
      <w:tblPr>
        <w:tblStyle w:val="7"/>
        <w:tblW w:w="15243" w:type="dxa"/>
        <w:tblInd w:w="-28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1"/>
        <w:gridCol w:w="680"/>
        <w:gridCol w:w="2332"/>
        <w:gridCol w:w="3891"/>
        <w:gridCol w:w="1990"/>
        <w:gridCol w:w="1171"/>
        <w:gridCol w:w="1740"/>
        <w:gridCol w:w="875"/>
        <w:gridCol w:w="767"/>
        <w:gridCol w:w="709"/>
        <w:gridCol w:w="51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571" w:type="dxa"/>
            <w:tcBorders>
              <w:right w:val="single" w:color="000000" w:sz="6" w:space="0"/>
            </w:tcBorders>
          </w:tcPr>
          <w:p>
            <w:pPr>
              <w:pStyle w:val="11"/>
              <w:spacing w:before="25"/>
              <w:ind w:left="129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w w:val="100"/>
                <w:sz w:val="21"/>
              </w:rPr>
              <w:t>序</w:t>
            </w:r>
          </w:p>
          <w:p>
            <w:pPr>
              <w:pStyle w:val="11"/>
              <w:spacing w:before="47"/>
              <w:ind w:left="129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w w:val="100"/>
                <w:sz w:val="21"/>
              </w:rPr>
              <w:t>号</w:t>
            </w:r>
          </w:p>
        </w:tc>
        <w:tc>
          <w:tcPr>
            <w:tcW w:w="3012" w:type="dxa"/>
            <w:gridSpan w:val="2"/>
            <w:tcBorders>
              <w:left w:val="single" w:color="000000" w:sz="6" w:space="0"/>
            </w:tcBorders>
          </w:tcPr>
          <w:p>
            <w:pPr>
              <w:pStyle w:val="11"/>
              <w:spacing w:before="10"/>
              <w:rPr>
                <w:rFonts w:ascii="Times New Roman"/>
                <w:sz w:val="15"/>
              </w:rPr>
            </w:pPr>
          </w:p>
          <w:p>
            <w:pPr>
              <w:pStyle w:val="11"/>
              <w:spacing w:before="1"/>
              <w:ind w:left="914" w:right="913"/>
              <w:jc w:val="center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检查部门</w:t>
            </w:r>
          </w:p>
        </w:tc>
        <w:tc>
          <w:tcPr>
            <w:tcW w:w="3891" w:type="dxa"/>
          </w:tcPr>
          <w:p>
            <w:pPr>
              <w:pStyle w:val="11"/>
              <w:spacing w:before="10"/>
              <w:rPr>
                <w:rFonts w:ascii="Times New Roman"/>
                <w:sz w:val="15"/>
              </w:rPr>
            </w:pPr>
          </w:p>
          <w:p>
            <w:pPr>
              <w:pStyle w:val="11"/>
              <w:spacing w:before="1"/>
              <w:ind w:left="1209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抽查事项(类别)</w:t>
            </w:r>
          </w:p>
        </w:tc>
        <w:tc>
          <w:tcPr>
            <w:tcW w:w="1990" w:type="dxa"/>
          </w:tcPr>
          <w:p>
            <w:pPr>
              <w:pStyle w:val="11"/>
              <w:spacing w:before="4"/>
              <w:rPr>
                <w:rFonts w:ascii="Times New Roman"/>
                <w:sz w:val="16"/>
              </w:rPr>
            </w:pPr>
          </w:p>
          <w:p>
            <w:pPr>
              <w:pStyle w:val="11"/>
              <w:ind w:left="193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联合抽查计划名称</w:t>
            </w:r>
          </w:p>
        </w:tc>
        <w:tc>
          <w:tcPr>
            <w:tcW w:w="1171" w:type="dxa"/>
          </w:tcPr>
          <w:p>
            <w:pPr>
              <w:pStyle w:val="11"/>
              <w:spacing w:before="4"/>
              <w:rPr>
                <w:rFonts w:ascii="Times New Roman"/>
                <w:sz w:val="16"/>
              </w:rPr>
            </w:pPr>
          </w:p>
          <w:p>
            <w:pPr>
              <w:pStyle w:val="11"/>
              <w:ind w:left="183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抽查方式</w:t>
            </w:r>
          </w:p>
        </w:tc>
        <w:tc>
          <w:tcPr>
            <w:tcW w:w="1740" w:type="dxa"/>
          </w:tcPr>
          <w:p>
            <w:pPr>
              <w:pStyle w:val="11"/>
              <w:spacing w:before="49" w:line="261" w:lineRule="auto"/>
              <w:ind w:left="167" w:right="161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抽查对象范围或者信用分级分类</w:t>
            </w:r>
          </w:p>
        </w:tc>
        <w:tc>
          <w:tcPr>
            <w:tcW w:w="875" w:type="dxa"/>
          </w:tcPr>
          <w:p>
            <w:pPr>
              <w:pStyle w:val="11"/>
              <w:spacing w:before="49" w:line="261" w:lineRule="auto"/>
              <w:ind w:left="167" w:right="161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抽查</w:t>
            </w:r>
          </w:p>
          <w:p>
            <w:pPr>
              <w:pStyle w:val="11"/>
              <w:spacing w:before="49" w:line="261" w:lineRule="auto"/>
              <w:ind w:left="167" w:right="161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比例</w:t>
            </w:r>
          </w:p>
        </w:tc>
        <w:tc>
          <w:tcPr>
            <w:tcW w:w="767" w:type="dxa"/>
          </w:tcPr>
          <w:p>
            <w:pPr>
              <w:pStyle w:val="11"/>
              <w:spacing w:before="49" w:line="261" w:lineRule="auto"/>
              <w:ind w:left="130" w:right="113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抽查数量</w:t>
            </w:r>
          </w:p>
        </w:tc>
        <w:tc>
          <w:tcPr>
            <w:tcW w:w="709" w:type="dxa"/>
          </w:tcPr>
          <w:p>
            <w:pPr>
              <w:pStyle w:val="11"/>
              <w:spacing w:before="49" w:line="261" w:lineRule="auto"/>
              <w:ind w:left="155" w:right="138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抽查时间</w:t>
            </w:r>
          </w:p>
        </w:tc>
        <w:tc>
          <w:tcPr>
            <w:tcW w:w="517" w:type="dxa"/>
          </w:tcPr>
          <w:p>
            <w:pPr>
              <w:pStyle w:val="11"/>
              <w:spacing w:before="49" w:line="261" w:lineRule="auto"/>
              <w:ind w:left="164" w:right="141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8" w:hRule="atLeast"/>
        </w:trPr>
        <w:tc>
          <w:tcPr>
            <w:tcW w:w="571" w:type="dxa"/>
            <w:tcBorders>
              <w:right w:val="single" w:color="000000" w:sz="6" w:space="0"/>
            </w:tcBorders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680" w:type="dxa"/>
            <w:tcBorders>
              <w:left w:val="single" w:color="000000" w:sz="6" w:space="0"/>
            </w:tcBorders>
            <w:vAlign w:val="center"/>
          </w:tcPr>
          <w:p>
            <w:pPr>
              <w:pStyle w:val="11"/>
              <w:spacing w:before="46" w:line="252" w:lineRule="exact"/>
              <w:ind w:right="173"/>
              <w:jc w:val="center"/>
              <w:rPr>
                <w:sz w:val="21"/>
              </w:rPr>
            </w:pPr>
            <w:r>
              <w:rPr>
                <w:sz w:val="21"/>
              </w:rPr>
              <w:t>参与</w:t>
            </w:r>
          </w:p>
        </w:tc>
        <w:tc>
          <w:tcPr>
            <w:tcW w:w="2332" w:type="dxa"/>
            <w:vAlign w:val="center"/>
          </w:tcPr>
          <w:p>
            <w:pPr>
              <w:pStyle w:val="11"/>
              <w:spacing w:before="46" w:line="252" w:lineRule="exact"/>
              <w:ind w:left="102" w:right="94"/>
              <w:jc w:val="center"/>
              <w:rPr>
                <w:sz w:val="21"/>
              </w:rPr>
            </w:pPr>
            <w:r>
              <w:rPr>
                <w:sz w:val="21"/>
              </w:rPr>
              <w:t>消防救援部门</w:t>
            </w:r>
          </w:p>
        </w:tc>
        <w:tc>
          <w:tcPr>
            <w:tcW w:w="3891" w:type="dxa"/>
            <w:vAlign w:val="center"/>
          </w:tcPr>
          <w:p>
            <w:pPr>
              <w:pStyle w:val="11"/>
              <w:spacing w:before="46" w:line="252" w:lineRule="exact"/>
              <w:ind w:left="107"/>
              <w:jc w:val="center"/>
              <w:rPr>
                <w:sz w:val="21"/>
              </w:rPr>
            </w:pPr>
            <w:r>
              <w:rPr>
                <w:sz w:val="21"/>
              </w:rPr>
              <w:t>遵守消防法律、法规情况的监督检查</w:t>
            </w:r>
          </w:p>
        </w:tc>
        <w:tc>
          <w:tcPr>
            <w:tcW w:w="1990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171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740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875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767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517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571" w:type="dxa"/>
            <w:vMerge w:val="restart"/>
            <w:tcBorders>
              <w:right w:val="single" w:color="000000" w:sz="6" w:space="0"/>
            </w:tcBorders>
          </w:tcPr>
          <w:p>
            <w:pPr>
              <w:pStyle w:val="11"/>
              <w:rPr>
                <w:rFonts w:ascii="Times New Roman"/>
                <w:sz w:val="20"/>
              </w:rPr>
            </w:pPr>
          </w:p>
          <w:p>
            <w:pPr>
              <w:pStyle w:val="11"/>
              <w:spacing w:before="136"/>
              <w:ind w:left="129"/>
              <w:rPr>
                <w:sz w:val="21"/>
              </w:rPr>
            </w:pPr>
          </w:p>
          <w:p>
            <w:pPr>
              <w:pStyle w:val="11"/>
              <w:spacing w:before="136"/>
              <w:ind w:left="129"/>
              <w:rPr>
                <w:rFonts w:hint="eastAsia" w:eastAsia="仿宋"/>
                <w:sz w:val="21"/>
                <w:lang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21</w:t>
            </w:r>
          </w:p>
        </w:tc>
        <w:tc>
          <w:tcPr>
            <w:tcW w:w="680" w:type="dxa"/>
            <w:tcBorders>
              <w:left w:val="single" w:color="000000" w:sz="6" w:space="0"/>
            </w:tcBorders>
            <w:vAlign w:val="center"/>
          </w:tcPr>
          <w:p>
            <w:pPr>
              <w:pStyle w:val="11"/>
              <w:spacing w:before="46" w:line="252" w:lineRule="exact"/>
              <w:ind w:right="173"/>
              <w:jc w:val="center"/>
              <w:rPr>
                <w:sz w:val="21"/>
              </w:rPr>
            </w:pPr>
            <w:r>
              <w:rPr>
                <w:b/>
                <w:bCs/>
                <w:sz w:val="21"/>
              </w:rPr>
              <w:t>牵头</w:t>
            </w:r>
          </w:p>
        </w:tc>
        <w:tc>
          <w:tcPr>
            <w:tcW w:w="2332" w:type="dxa"/>
            <w:vAlign w:val="center"/>
          </w:tcPr>
          <w:p>
            <w:pPr>
              <w:pStyle w:val="11"/>
              <w:spacing w:before="46" w:line="252" w:lineRule="exact"/>
              <w:ind w:left="105" w:right="94"/>
              <w:jc w:val="center"/>
              <w:rPr>
                <w:sz w:val="21"/>
              </w:rPr>
            </w:pPr>
            <w:r>
              <w:rPr>
                <w:spacing w:val="-6"/>
                <w:sz w:val="21"/>
              </w:rPr>
              <w:t>文</w:t>
            </w:r>
            <w:r>
              <w:rPr>
                <w:spacing w:val="-13"/>
                <w:sz w:val="21"/>
              </w:rPr>
              <w:t>化广电旅游</w:t>
            </w:r>
            <w:r>
              <w:rPr>
                <w:rFonts w:hint="eastAsia"/>
                <w:spacing w:val="-13"/>
                <w:sz w:val="21"/>
                <w:lang w:val="en-US" w:eastAsia="zh-CN"/>
              </w:rPr>
              <w:t>体育部门</w:t>
            </w:r>
          </w:p>
        </w:tc>
        <w:tc>
          <w:tcPr>
            <w:tcW w:w="3891" w:type="dxa"/>
            <w:vAlign w:val="center"/>
          </w:tcPr>
          <w:p>
            <w:pPr>
              <w:pStyle w:val="11"/>
              <w:spacing w:before="46" w:line="252" w:lineRule="exact"/>
              <w:ind w:left="107"/>
              <w:jc w:val="center"/>
              <w:rPr>
                <w:sz w:val="21"/>
              </w:rPr>
            </w:pPr>
            <w:r>
              <w:rPr>
                <w:sz w:val="21"/>
              </w:rPr>
              <w:t>旅行社取得许可证、经营情况的检查</w:t>
            </w:r>
          </w:p>
        </w:tc>
        <w:tc>
          <w:tcPr>
            <w:tcW w:w="1990" w:type="dxa"/>
            <w:vMerge w:val="restart"/>
            <w:vAlign w:val="center"/>
          </w:tcPr>
          <w:p>
            <w:pPr>
              <w:pStyle w:val="11"/>
              <w:spacing w:before="46" w:line="285" w:lineRule="auto"/>
              <w:ind w:left="107" w:right="71"/>
              <w:jc w:val="center"/>
              <w:rPr>
                <w:sz w:val="21"/>
              </w:rPr>
            </w:pPr>
            <w:r>
              <w:rPr>
                <w:sz w:val="21"/>
              </w:rPr>
              <w:t>2025 年度旅行社经营情况联合抽查计</w:t>
            </w:r>
          </w:p>
          <w:p>
            <w:pPr>
              <w:pStyle w:val="11"/>
              <w:spacing w:before="1" w:line="252" w:lineRule="exact"/>
              <w:ind w:left="107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划</w:t>
            </w:r>
          </w:p>
        </w:tc>
        <w:tc>
          <w:tcPr>
            <w:tcW w:w="1171" w:type="dxa"/>
            <w:vMerge w:val="restart"/>
            <w:vAlign w:val="center"/>
          </w:tcPr>
          <w:p>
            <w:pPr>
              <w:pStyle w:val="11"/>
              <w:jc w:val="center"/>
              <w:rPr>
                <w:rFonts w:ascii="Times New Roman"/>
                <w:sz w:val="20"/>
              </w:rPr>
            </w:pPr>
          </w:p>
          <w:p>
            <w:pPr>
              <w:pStyle w:val="11"/>
              <w:spacing w:before="136"/>
              <w:ind w:left="162"/>
              <w:jc w:val="center"/>
              <w:rPr>
                <w:sz w:val="21"/>
              </w:rPr>
            </w:pPr>
            <w:r>
              <w:rPr>
                <w:sz w:val="21"/>
              </w:rPr>
              <w:t>现场检查</w:t>
            </w:r>
          </w:p>
        </w:tc>
        <w:tc>
          <w:tcPr>
            <w:tcW w:w="1740" w:type="dxa"/>
            <w:vMerge w:val="restart"/>
            <w:vAlign w:val="center"/>
          </w:tcPr>
          <w:p>
            <w:pPr>
              <w:pStyle w:val="11"/>
              <w:jc w:val="center"/>
              <w:rPr>
                <w:rFonts w:ascii="Times New Roman"/>
                <w:sz w:val="18"/>
              </w:rPr>
            </w:pPr>
          </w:p>
          <w:p>
            <w:pPr>
              <w:pStyle w:val="11"/>
              <w:spacing w:line="285" w:lineRule="auto"/>
              <w:ind w:left="551" w:right="544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 w:eastAsia="zh-CN"/>
              </w:rPr>
              <w:t>全县</w:t>
            </w:r>
            <w:r>
              <w:rPr>
                <w:sz w:val="21"/>
              </w:rPr>
              <w:t>旅行社</w:t>
            </w:r>
          </w:p>
        </w:tc>
        <w:tc>
          <w:tcPr>
            <w:tcW w:w="875" w:type="dxa"/>
            <w:vMerge w:val="restart"/>
            <w:vAlign w:val="center"/>
          </w:tcPr>
          <w:p>
            <w:pPr>
              <w:pStyle w:val="11"/>
              <w:jc w:val="center"/>
              <w:rPr>
                <w:rFonts w:ascii="Times New Roman"/>
                <w:sz w:val="20"/>
              </w:rPr>
            </w:pPr>
          </w:p>
          <w:p>
            <w:pPr>
              <w:pStyle w:val="11"/>
              <w:spacing w:before="136"/>
              <w:ind w:left="63" w:right="57"/>
              <w:jc w:val="center"/>
              <w:rPr>
                <w:rFonts w:hint="eastAsia" w:eastAsia="仿宋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17%</w:t>
            </w:r>
          </w:p>
        </w:tc>
        <w:tc>
          <w:tcPr>
            <w:tcW w:w="767" w:type="dxa"/>
            <w:vMerge w:val="restart"/>
            <w:vAlign w:val="center"/>
          </w:tcPr>
          <w:p>
            <w:pPr>
              <w:pStyle w:val="11"/>
              <w:spacing w:before="136"/>
              <w:ind w:left="10"/>
              <w:jc w:val="center"/>
              <w:rPr>
                <w:rFonts w:hint="eastAsia" w:eastAsia="仿宋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pStyle w:val="11"/>
              <w:jc w:val="center"/>
              <w:rPr>
                <w:rFonts w:ascii="Times New Roman"/>
                <w:sz w:val="18"/>
              </w:rPr>
            </w:pPr>
          </w:p>
          <w:p>
            <w:pPr>
              <w:pStyle w:val="11"/>
              <w:ind w:left="73" w:right="58"/>
              <w:jc w:val="center"/>
              <w:rPr>
                <w:sz w:val="21"/>
              </w:rPr>
            </w:pPr>
            <w:r>
              <w:rPr>
                <w:sz w:val="21"/>
              </w:rPr>
              <w:t>3-</w:t>
            </w:r>
          </w:p>
          <w:p>
            <w:pPr>
              <w:pStyle w:val="11"/>
              <w:spacing w:before="50"/>
              <w:ind w:left="73" w:right="58"/>
              <w:jc w:val="center"/>
              <w:rPr>
                <w:sz w:val="21"/>
              </w:rPr>
            </w:pPr>
            <w:r>
              <w:rPr>
                <w:sz w:val="21"/>
              </w:rPr>
              <w:t>10 月</w:t>
            </w:r>
          </w:p>
        </w:tc>
        <w:tc>
          <w:tcPr>
            <w:tcW w:w="517" w:type="dxa"/>
            <w:vMerge w:val="restart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 w:hRule="atLeast"/>
        </w:trPr>
        <w:tc>
          <w:tcPr>
            <w:tcW w:w="571" w:type="dxa"/>
            <w:vMerge w:val="continue"/>
            <w:tcBorders>
              <w:top w:val="nil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tcBorders>
              <w:left w:val="single" w:color="000000" w:sz="6" w:space="0"/>
            </w:tcBorders>
            <w:vAlign w:val="center"/>
          </w:tcPr>
          <w:p>
            <w:pPr>
              <w:pStyle w:val="11"/>
              <w:spacing w:before="7"/>
              <w:jc w:val="center"/>
              <w:rPr>
                <w:rFonts w:ascii="Times New Roman"/>
                <w:sz w:val="17"/>
              </w:rPr>
            </w:pPr>
          </w:p>
          <w:p>
            <w:pPr>
              <w:pStyle w:val="11"/>
              <w:ind w:right="173"/>
              <w:jc w:val="center"/>
              <w:rPr>
                <w:sz w:val="21"/>
              </w:rPr>
            </w:pPr>
            <w:r>
              <w:rPr>
                <w:sz w:val="21"/>
              </w:rPr>
              <w:t>参与</w:t>
            </w:r>
          </w:p>
        </w:tc>
        <w:tc>
          <w:tcPr>
            <w:tcW w:w="2332" w:type="dxa"/>
            <w:vAlign w:val="center"/>
          </w:tcPr>
          <w:p>
            <w:pPr>
              <w:pStyle w:val="11"/>
              <w:spacing w:before="7"/>
              <w:jc w:val="center"/>
              <w:rPr>
                <w:rFonts w:ascii="Times New Roman"/>
                <w:sz w:val="17"/>
              </w:rPr>
            </w:pPr>
          </w:p>
          <w:p>
            <w:pPr>
              <w:pStyle w:val="11"/>
              <w:ind w:left="102" w:right="94"/>
              <w:jc w:val="center"/>
              <w:rPr>
                <w:sz w:val="21"/>
              </w:rPr>
            </w:pPr>
            <w:r>
              <w:rPr>
                <w:sz w:val="21"/>
              </w:rPr>
              <w:t>市场监管部门</w:t>
            </w:r>
          </w:p>
        </w:tc>
        <w:tc>
          <w:tcPr>
            <w:tcW w:w="3891" w:type="dxa"/>
            <w:vAlign w:val="center"/>
          </w:tcPr>
          <w:p>
            <w:pPr>
              <w:pStyle w:val="11"/>
              <w:spacing w:before="7"/>
              <w:jc w:val="center"/>
              <w:rPr>
                <w:rFonts w:ascii="Times New Roman"/>
                <w:sz w:val="17"/>
              </w:rPr>
            </w:pPr>
          </w:p>
          <w:p>
            <w:pPr>
              <w:pStyle w:val="11"/>
              <w:ind w:left="107"/>
              <w:jc w:val="center"/>
              <w:rPr>
                <w:sz w:val="21"/>
              </w:rPr>
            </w:pPr>
            <w:r>
              <w:rPr>
                <w:sz w:val="21"/>
              </w:rPr>
              <w:t>对旅行社虚假广告的检查</w:t>
            </w:r>
          </w:p>
        </w:tc>
        <w:tc>
          <w:tcPr>
            <w:tcW w:w="1990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171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740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875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767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709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1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0" w:hRule="atLeast"/>
        </w:trPr>
        <w:tc>
          <w:tcPr>
            <w:tcW w:w="571" w:type="dxa"/>
            <w:vMerge w:val="restart"/>
            <w:tcBorders>
              <w:right w:val="single" w:color="000000" w:sz="6" w:space="0"/>
            </w:tcBorders>
          </w:tcPr>
          <w:p>
            <w:pPr>
              <w:pStyle w:val="11"/>
              <w:rPr>
                <w:rFonts w:ascii="Times New Roman"/>
                <w:sz w:val="20"/>
              </w:rPr>
            </w:pPr>
          </w:p>
          <w:p>
            <w:pPr>
              <w:pStyle w:val="11"/>
              <w:rPr>
                <w:rFonts w:ascii="Times New Roman"/>
                <w:sz w:val="20"/>
              </w:rPr>
            </w:pPr>
          </w:p>
          <w:p>
            <w:pPr>
              <w:pStyle w:val="11"/>
              <w:spacing w:before="153"/>
              <w:ind w:left="129"/>
              <w:rPr>
                <w:sz w:val="21"/>
              </w:rPr>
            </w:pPr>
          </w:p>
          <w:p>
            <w:pPr>
              <w:pStyle w:val="11"/>
              <w:spacing w:before="153"/>
              <w:ind w:left="129"/>
              <w:rPr>
                <w:sz w:val="21"/>
              </w:rPr>
            </w:pPr>
          </w:p>
          <w:p>
            <w:pPr>
              <w:pStyle w:val="11"/>
              <w:spacing w:before="153"/>
              <w:ind w:left="129"/>
              <w:rPr>
                <w:rFonts w:hint="eastAsia" w:eastAsia="仿宋"/>
                <w:sz w:val="21"/>
                <w:lang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22</w:t>
            </w:r>
          </w:p>
        </w:tc>
        <w:tc>
          <w:tcPr>
            <w:tcW w:w="680" w:type="dxa"/>
            <w:tcBorders>
              <w:left w:val="single" w:color="000000" w:sz="6" w:space="0"/>
            </w:tcBorders>
            <w:vAlign w:val="center"/>
          </w:tcPr>
          <w:p>
            <w:pPr>
              <w:pStyle w:val="11"/>
              <w:jc w:val="center"/>
              <w:rPr>
                <w:rFonts w:ascii="Times New Roman"/>
                <w:sz w:val="18"/>
              </w:rPr>
            </w:pPr>
          </w:p>
          <w:p>
            <w:pPr>
              <w:pStyle w:val="11"/>
              <w:ind w:right="173"/>
              <w:jc w:val="center"/>
              <w:rPr>
                <w:sz w:val="21"/>
              </w:rPr>
            </w:pPr>
            <w:r>
              <w:rPr>
                <w:b/>
                <w:bCs/>
                <w:sz w:val="21"/>
              </w:rPr>
              <w:t>牵头</w:t>
            </w:r>
          </w:p>
        </w:tc>
        <w:tc>
          <w:tcPr>
            <w:tcW w:w="2332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sz w:val="18"/>
              </w:rPr>
            </w:pPr>
          </w:p>
          <w:p>
            <w:pPr>
              <w:pStyle w:val="11"/>
              <w:ind w:left="105" w:right="94"/>
              <w:jc w:val="center"/>
              <w:rPr>
                <w:sz w:val="21"/>
              </w:rPr>
            </w:pPr>
            <w:r>
              <w:rPr>
                <w:spacing w:val="-6"/>
                <w:sz w:val="21"/>
              </w:rPr>
              <w:t>文</w:t>
            </w:r>
            <w:r>
              <w:rPr>
                <w:spacing w:val="-13"/>
                <w:sz w:val="21"/>
              </w:rPr>
              <w:t>化广电旅游</w:t>
            </w:r>
            <w:r>
              <w:rPr>
                <w:rFonts w:hint="eastAsia"/>
                <w:spacing w:val="-13"/>
                <w:sz w:val="21"/>
                <w:lang w:val="en-US" w:eastAsia="zh-CN"/>
              </w:rPr>
              <w:t>体育部门</w:t>
            </w:r>
          </w:p>
        </w:tc>
        <w:tc>
          <w:tcPr>
            <w:tcW w:w="3891" w:type="dxa"/>
            <w:vAlign w:val="center"/>
          </w:tcPr>
          <w:p>
            <w:pPr>
              <w:pStyle w:val="11"/>
              <w:spacing w:before="46"/>
              <w:ind w:left="107"/>
              <w:jc w:val="center"/>
              <w:rPr>
                <w:sz w:val="21"/>
              </w:rPr>
            </w:pPr>
            <w:r>
              <w:rPr>
                <w:sz w:val="21"/>
              </w:rPr>
              <w:t>歌舞娱乐场所取得相关许可证及其他相</w:t>
            </w:r>
          </w:p>
          <w:p>
            <w:pPr>
              <w:pStyle w:val="11"/>
              <w:spacing w:before="53" w:line="252" w:lineRule="exact"/>
              <w:ind w:left="107"/>
              <w:jc w:val="center"/>
              <w:rPr>
                <w:sz w:val="21"/>
              </w:rPr>
            </w:pPr>
            <w:r>
              <w:rPr>
                <w:sz w:val="21"/>
              </w:rPr>
              <w:t>关情况的检查</w:t>
            </w:r>
          </w:p>
        </w:tc>
        <w:tc>
          <w:tcPr>
            <w:tcW w:w="1990" w:type="dxa"/>
            <w:vMerge w:val="restart"/>
            <w:vAlign w:val="center"/>
          </w:tcPr>
          <w:p>
            <w:pPr>
              <w:pStyle w:val="11"/>
              <w:jc w:val="center"/>
              <w:rPr>
                <w:rFonts w:ascii="Times New Roman"/>
                <w:sz w:val="20"/>
              </w:rPr>
            </w:pPr>
          </w:p>
          <w:p>
            <w:pPr>
              <w:pStyle w:val="11"/>
              <w:spacing w:before="3"/>
              <w:jc w:val="center"/>
              <w:rPr>
                <w:rFonts w:ascii="Times New Roman"/>
                <w:sz w:val="19"/>
              </w:rPr>
            </w:pPr>
          </w:p>
          <w:p>
            <w:pPr>
              <w:pStyle w:val="11"/>
              <w:spacing w:line="285" w:lineRule="auto"/>
              <w:ind w:left="152" w:right="52" w:hanging="27"/>
              <w:jc w:val="center"/>
              <w:rPr>
                <w:sz w:val="21"/>
              </w:rPr>
            </w:pPr>
            <w:r>
              <w:rPr>
                <w:sz w:val="21"/>
              </w:rPr>
              <w:t>2025 年度歌舞娱乐场所联合抽查计划</w:t>
            </w:r>
          </w:p>
        </w:tc>
        <w:tc>
          <w:tcPr>
            <w:tcW w:w="1171" w:type="dxa"/>
            <w:vMerge w:val="restart"/>
            <w:vAlign w:val="center"/>
          </w:tcPr>
          <w:p>
            <w:pPr>
              <w:pStyle w:val="11"/>
              <w:jc w:val="center"/>
              <w:rPr>
                <w:rFonts w:ascii="Times New Roman"/>
                <w:sz w:val="20"/>
              </w:rPr>
            </w:pPr>
          </w:p>
          <w:p>
            <w:pPr>
              <w:pStyle w:val="11"/>
              <w:jc w:val="center"/>
              <w:rPr>
                <w:rFonts w:ascii="Times New Roman"/>
                <w:sz w:val="20"/>
              </w:rPr>
            </w:pPr>
          </w:p>
          <w:p>
            <w:pPr>
              <w:pStyle w:val="11"/>
              <w:spacing w:before="153"/>
              <w:ind w:left="162"/>
              <w:jc w:val="center"/>
              <w:rPr>
                <w:sz w:val="21"/>
              </w:rPr>
            </w:pPr>
            <w:r>
              <w:rPr>
                <w:sz w:val="21"/>
              </w:rPr>
              <w:t>现场检查</w:t>
            </w:r>
          </w:p>
        </w:tc>
        <w:tc>
          <w:tcPr>
            <w:tcW w:w="1740" w:type="dxa"/>
            <w:vMerge w:val="restart"/>
            <w:vAlign w:val="center"/>
          </w:tcPr>
          <w:p>
            <w:pPr>
              <w:pStyle w:val="11"/>
              <w:jc w:val="center"/>
              <w:rPr>
                <w:rFonts w:ascii="Times New Roman"/>
                <w:sz w:val="20"/>
              </w:rPr>
            </w:pPr>
          </w:p>
          <w:p>
            <w:pPr>
              <w:pStyle w:val="11"/>
              <w:spacing w:before="3"/>
              <w:jc w:val="center"/>
              <w:rPr>
                <w:rFonts w:ascii="Times New Roman"/>
                <w:sz w:val="19"/>
              </w:rPr>
            </w:pPr>
          </w:p>
          <w:p>
            <w:pPr>
              <w:pStyle w:val="11"/>
              <w:spacing w:line="285" w:lineRule="auto"/>
              <w:ind w:left="657" w:right="122" w:hanging="526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 w:eastAsia="zh-CN"/>
              </w:rPr>
              <w:t>全县</w:t>
            </w:r>
            <w:r>
              <w:rPr>
                <w:sz w:val="21"/>
              </w:rPr>
              <w:t>歌舞娱乐场所</w:t>
            </w:r>
          </w:p>
        </w:tc>
        <w:tc>
          <w:tcPr>
            <w:tcW w:w="875" w:type="dxa"/>
            <w:vMerge w:val="restart"/>
            <w:vAlign w:val="center"/>
          </w:tcPr>
          <w:p>
            <w:pPr>
              <w:pStyle w:val="11"/>
              <w:jc w:val="center"/>
              <w:rPr>
                <w:rFonts w:ascii="Times New Roman"/>
                <w:sz w:val="20"/>
              </w:rPr>
            </w:pPr>
          </w:p>
          <w:p>
            <w:pPr>
              <w:pStyle w:val="11"/>
              <w:jc w:val="center"/>
              <w:rPr>
                <w:rFonts w:ascii="Times New Roman"/>
                <w:sz w:val="20"/>
              </w:rPr>
            </w:pPr>
          </w:p>
          <w:p>
            <w:pPr>
              <w:pStyle w:val="11"/>
              <w:spacing w:before="153"/>
              <w:ind w:left="63" w:right="57"/>
              <w:jc w:val="center"/>
              <w:rPr>
                <w:rFonts w:hint="eastAsia" w:eastAsia="仿宋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10%</w:t>
            </w:r>
          </w:p>
        </w:tc>
        <w:tc>
          <w:tcPr>
            <w:tcW w:w="767" w:type="dxa"/>
            <w:vMerge w:val="restart"/>
            <w:vAlign w:val="center"/>
          </w:tcPr>
          <w:p>
            <w:pPr>
              <w:pStyle w:val="11"/>
              <w:spacing w:before="153"/>
              <w:ind w:left="10"/>
              <w:jc w:val="center"/>
              <w:rPr>
                <w:rFonts w:hint="eastAsia" w:eastAsia="仿宋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pStyle w:val="11"/>
              <w:jc w:val="center"/>
              <w:rPr>
                <w:rFonts w:ascii="Times New Roman"/>
                <w:sz w:val="20"/>
              </w:rPr>
            </w:pPr>
          </w:p>
          <w:p>
            <w:pPr>
              <w:pStyle w:val="11"/>
              <w:spacing w:before="3"/>
              <w:jc w:val="center"/>
              <w:rPr>
                <w:rFonts w:ascii="Times New Roman"/>
                <w:sz w:val="19"/>
              </w:rPr>
            </w:pPr>
          </w:p>
          <w:p>
            <w:pPr>
              <w:pStyle w:val="11"/>
              <w:ind w:left="73" w:right="58"/>
              <w:jc w:val="center"/>
              <w:rPr>
                <w:sz w:val="21"/>
              </w:rPr>
            </w:pPr>
            <w:r>
              <w:rPr>
                <w:sz w:val="21"/>
              </w:rPr>
              <w:t>3-</w:t>
            </w:r>
          </w:p>
          <w:p>
            <w:pPr>
              <w:pStyle w:val="11"/>
              <w:spacing w:before="51"/>
              <w:ind w:left="73" w:right="58"/>
              <w:jc w:val="center"/>
              <w:rPr>
                <w:sz w:val="21"/>
              </w:rPr>
            </w:pPr>
            <w:r>
              <w:rPr>
                <w:sz w:val="21"/>
              </w:rPr>
              <w:t>10 月</w:t>
            </w:r>
          </w:p>
        </w:tc>
        <w:tc>
          <w:tcPr>
            <w:tcW w:w="517" w:type="dxa"/>
            <w:vMerge w:val="restart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571" w:type="dxa"/>
            <w:vMerge w:val="continue"/>
            <w:tcBorders>
              <w:top w:val="nil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tcBorders>
              <w:left w:val="single" w:color="000000" w:sz="6" w:space="0"/>
            </w:tcBorders>
            <w:vAlign w:val="center"/>
          </w:tcPr>
          <w:p>
            <w:pPr>
              <w:pStyle w:val="11"/>
              <w:spacing w:before="82"/>
              <w:ind w:right="173"/>
              <w:jc w:val="center"/>
              <w:rPr>
                <w:sz w:val="21"/>
              </w:rPr>
            </w:pPr>
            <w:r>
              <w:rPr>
                <w:sz w:val="21"/>
              </w:rPr>
              <w:t>参与</w:t>
            </w:r>
          </w:p>
        </w:tc>
        <w:tc>
          <w:tcPr>
            <w:tcW w:w="2332" w:type="dxa"/>
            <w:vAlign w:val="center"/>
          </w:tcPr>
          <w:p>
            <w:pPr>
              <w:pStyle w:val="11"/>
              <w:spacing w:before="82"/>
              <w:ind w:left="105" w:right="94"/>
              <w:jc w:val="center"/>
              <w:rPr>
                <w:sz w:val="21"/>
              </w:rPr>
            </w:pPr>
            <w:r>
              <w:rPr>
                <w:sz w:val="21"/>
              </w:rPr>
              <w:t>公安部门</w:t>
            </w:r>
          </w:p>
        </w:tc>
        <w:tc>
          <w:tcPr>
            <w:tcW w:w="3891" w:type="dxa"/>
            <w:vAlign w:val="center"/>
          </w:tcPr>
          <w:p>
            <w:pPr>
              <w:pStyle w:val="11"/>
              <w:spacing w:before="82"/>
              <w:ind w:left="107"/>
              <w:jc w:val="center"/>
              <w:rPr>
                <w:sz w:val="21"/>
              </w:rPr>
            </w:pPr>
            <w:r>
              <w:rPr>
                <w:sz w:val="21"/>
              </w:rPr>
              <w:t>场所治安状况的检查</w:t>
            </w:r>
          </w:p>
        </w:tc>
        <w:tc>
          <w:tcPr>
            <w:tcW w:w="1990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171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740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875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767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709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1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</w:trPr>
        <w:tc>
          <w:tcPr>
            <w:tcW w:w="571" w:type="dxa"/>
            <w:vMerge w:val="continue"/>
            <w:tcBorders>
              <w:top w:val="nil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tcBorders>
              <w:left w:val="single" w:color="000000" w:sz="6" w:space="0"/>
            </w:tcBorders>
            <w:vAlign w:val="center"/>
          </w:tcPr>
          <w:p>
            <w:pPr>
              <w:pStyle w:val="11"/>
              <w:spacing w:before="87"/>
              <w:ind w:right="173"/>
              <w:jc w:val="center"/>
              <w:rPr>
                <w:sz w:val="21"/>
              </w:rPr>
            </w:pPr>
            <w:r>
              <w:rPr>
                <w:sz w:val="21"/>
              </w:rPr>
              <w:t>参与</w:t>
            </w:r>
          </w:p>
        </w:tc>
        <w:tc>
          <w:tcPr>
            <w:tcW w:w="2332" w:type="dxa"/>
            <w:vAlign w:val="center"/>
          </w:tcPr>
          <w:p>
            <w:pPr>
              <w:pStyle w:val="11"/>
              <w:spacing w:before="87"/>
              <w:ind w:left="102" w:right="94"/>
              <w:jc w:val="center"/>
              <w:rPr>
                <w:sz w:val="21"/>
              </w:rPr>
            </w:pPr>
            <w:r>
              <w:rPr>
                <w:sz w:val="21"/>
              </w:rPr>
              <w:t>消防救援部门</w:t>
            </w:r>
          </w:p>
        </w:tc>
        <w:tc>
          <w:tcPr>
            <w:tcW w:w="3891" w:type="dxa"/>
            <w:vAlign w:val="center"/>
          </w:tcPr>
          <w:p>
            <w:pPr>
              <w:pStyle w:val="11"/>
              <w:spacing w:before="87"/>
              <w:ind w:left="107"/>
              <w:jc w:val="center"/>
              <w:rPr>
                <w:sz w:val="21"/>
              </w:rPr>
            </w:pPr>
            <w:r>
              <w:rPr>
                <w:sz w:val="21"/>
              </w:rPr>
              <w:t>遵守消防法律、法规情况的监督检查</w:t>
            </w:r>
          </w:p>
        </w:tc>
        <w:tc>
          <w:tcPr>
            <w:tcW w:w="1990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171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740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875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767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709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1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 w:hRule="atLeast"/>
        </w:trPr>
        <w:tc>
          <w:tcPr>
            <w:tcW w:w="571" w:type="dxa"/>
            <w:vMerge w:val="restart"/>
            <w:tcBorders>
              <w:right w:val="single" w:color="000000" w:sz="6" w:space="0"/>
            </w:tcBorders>
          </w:tcPr>
          <w:p>
            <w:pPr>
              <w:pStyle w:val="11"/>
              <w:rPr>
                <w:rFonts w:ascii="Times New Roman"/>
                <w:sz w:val="20"/>
              </w:rPr>
            </w:pPr>
          </w:p>
          <w:p>
            <w:pPr>
              <w:pStyle w:val="11"/>
              <w:spacing w:before="137"/>
              <w:ind w:left="129"/>
              <w:rPr>
                <w:sz w:val="21"/>
              </w:rPr>
            </w:pPr>
          </w:p>
          <w:p>
            <w:pPr>
              <w:pStyle w:val="11"/>
              <w:spacing w:before="137"/>
              <w:ind w:left="129"/>
              <w:rPr>
                <w:rFonts w:hint="eastAsia" w:eastAsia="仿宋"/>
                <w:sz w:val="21"/>
                <w:lang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23</w:t>
            </w:r>
          </w:p>
        </w:tc>
        <w:tc>
          <w:tcPr>
            <w:tcW w:w="680" w:type="dxa"/>
            <w:tcBorders>
              <w:left w:val="single" w:color="000000" w:sz="6" w:space="0"/>
            </w:tcBorders>
            <w:vAlign w:val="center"/>
          </w:tcPr>
          <w:p>
            <w:pPr>
              <w:pStyle w:val="11"/>
              <w:spacing w:before="43" w:line="252" w:lineRule="exact"/>
              <w:ind w:right="173"/>
              <w:jc w:val="center"/>
              <w:rPr>
                <w:sz w:val="21"/>
              </w:rPr>
            </w:pPr>
            <w:r>
              <w:rPr>
                <w:b/>
                <w:bCs/>
                <w:sz w:val="21"/>
              </w:rPr>
              <w:t>牵头</w:t>
            </w:r>
          </w:p>
        </w:tc>
        <w:tc>
          <w:tcPr>
            <w:tcW w:w="2332" w:type="dxa"/>
            <w:vAlign w:val="center"/>
          </w:tcPr>
          <w:p>
            <w:pPr>
              <w:pStyle w:val="11"/>
              <w:spacing w:before="43" w:line="252" w:lineRule="exact"/>
              <w:ind w:left="105" w:right="94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 w:eastAsia="zh-CN"/>
              </w:rPr>
              <w:t>科工</w:t>
            </w:r>
            <w:r>
              <w:rPr>
                <w:sz w:val="21"/>
              </w:rPr>
              <w:t>商务部门</w:t>
            </w:r>
          </w:p>
        </w:tc>
        <w:tc>
          <w:tcPr>
            <w:tcW w:w="3891" w:type="dxa"/>
            <w:vAlign w:val="center"/>
          </w:tcPr>
          <w:p>
            <w:pPr>
              <w:pStyle w:val="11"/>
              <w:spacing w:before="43" w:line="252" w:lineRule="exact"/>
              <w:ind w:left="107"/>
              <w:jc w:val="center"/>
              <w:rPr>
                <w:sz w:val="21"/>
              </w:rPr>
            </w:pPr>
            <w:r>
              <w:rPr>
                <w:sz w:val="21"/>
              </w:rPr>
              <w:t>二手车市场监管</w:t>
            </w:r>
          </w:p>
        </w:tc>
        <w:tc>
          <w:tcPr>
            <w:tcW w:w="1990" w:type="dxa"/>
            <w:vMerge w:val="restart"/>
            <w:vAlign w:val="center"/>
          </w:tcPr>
          <w:p>
            <w:pPr>
              <w:pStyle w:val="11"/>
              <w:spacing w:before="7"/>
              <w:jc w:val="center"/>
              <w:rPr>
                <w:rFonts w:ascii="Times New Roman"/>
                <w:sz w:val="18"/>
              </w:rPr>
            </w:pPr>
          </w:p>
          <w:p>
            <w:pPr>
              <w:pStyle w:val="11"/>
              <w:spacing w:line="249" w:lineRule="auto"/>
              <w:ind w:left="107" w:right="96"/>
              <w:jc w:val="center"/>
              <w:rPr>
                <w:rFonts w:hint="eastAsia" w:ascii="仿宋_GB2312" w:eastAsia="仿宋_GB2312"/>
                <w:sz w:val="21"/>
              </w:rPr>
            </w:pPr>
            <w:r>
              <w:rPr>
                <w:rFonts w:hint="eastAsia" w:ascii="仿宋_GB2312" w:eastAsia="仿宋_GB2312"/>
                <w:sz w:val="21"/>
              </w:rPr>
              <w:t>二手车交易市场合规经营联合检查</w:t>
            </w:r>
          </w:p>
        </w:tc>
        <w:tc>
          <w:tcPr>
            <w:tcW w:w="1171" w:type="dxa"/>
            <w:vMerge w:val="restart"/>
            <w:vAlign w:val="center"/>
          </w:tcPr>
          <w:p>
            <w:pPr>
              <w:pStyle w:val="11"/>
              <w:jc w:val="center"/>
              <w:rPr>
                <w:rFonts w:ascii="Times New Roman"/>
                <w:sz w:val="20"/>
              </w:rPr>
            </w:pPr>
          </w:p>
          <w:p>
            <w:pPr>
              <w:pStyle w:val="11"/>
              <w:spacing w:before="125"/>
              <w:ind w:left="162"/>
              <w:jc w:val="center"/>
              <w:rPr>
                <w:rFonts w:hint="eastAsia" w:ascii="仿宋_GB2312" w:eastAsia="仿宋_GB2312"/>
                <w:sz w:val="21"/>
              </w:rPr>
            </w:pPr>
            <w:r>
              <w:rPr>
                <w:rFonts w:hint="eastAsia" w:ascii="仿宋_GB2312" w:eastAsia="仿宋_GB2312"/>
                <w:sz w:val="21"/>
              </w:rPr>
              <w:t>现场检查</w:t>
            </w:r>
          </w:p>
        </w:tc>
        <w:tc>
          <w:tcPr>
            <w:tcW w:w="1740" w:type="dxa"/>
            <w:vMerge w:val="restart"/>
            <w:vAlign w:val="center"/>
          </w:tcPr>
          <w:p>
            <w:pPr>
              <w:pStyle w:val="11"/>
              <w:jc w:val="center"/>
              <w:rPr>
                <w:rFonts w:ascii="Times New Roman"/>
                <w:sz w:val="20"/>
              </w:rPr>
            </w:pPr>
          </w:p>
          <w:p>
            <w:pPr>
              <w:pStyle w:val="11"/>
              <w:spacing w:before="125"/>
              <w:ind w:left="105"/>
              <w:jc w:val="center"/>
              <w:rPr>
                <w:rFonts w:hint="eastAsia" w:ascii="仿宋_GB2312" w:eastAsia="仿宋_GB2312"/>
                <w:sz w:val="21"/>
              </w:rPr>
            </w:pPr>
            <w:r>
              <w:rPr>
                <w:rFonts w:hint="eastAsia" w:ascii="仿宋_GB2312" w:eastAsia="仿宋_GB2312"/>
                <w:sz w:val="21"/>
              </w:rPr>
              <w:t>二手车交易市场</w:t>
            </w:r>
          </w:p>
        </w:tc>
        <w:tc>
          <w:tcPr>
            <w:tcW w:w="875" w:type="dxa"/>
            <w:vMerge w:val="restart"/>
            <w:vAlign w:val="center"/>
          </w:tcPr>
          <w:p>
            <w:pPr>
              <w:pStyle w:val="11"/>
              <w:jc w:val="center"/>
              <w:rPr>
                <w:rFonts w:ascii="Times New Roman"/>
                <w:sz w:val="20"/>
              </w:rPr>
            </w:pPr>
          </w:p>
          <w:p>
            <w:pPr>
              <w:pStyle w:val="11"/>
              <w:spacing w:before="125"/>
              <w:ind w:left="63" w:right="57"/>
              <w:jc w:val="center"/>
              <w:rPr>
                <w:rFonts w:hint="eastAsia" w:ascii="仿宋_GB2312" w:eastAsia="仿宋"/>
                <w:sz w:val="21"/>
                <w:lang w:val="en-US" w:eastAsia="zh-CN"/>
              </w:rPr>
            </w:pPr>
            <w:r>
              <w:rPr>
                <w:rFonts w:hint="eastAsia" w:ascii="仿宋_GB2312"/>
                <w:sz w:val="21"/>
                <w:lang w:val="en-US" w:eastAsia="zh-CN"/>
              </w:rPr>
              <w:t>3%</w:t>
            </w:r>
          </w:p>
        </w:tc>
        <w:tc>
          <w:tcPr>
            <w:tcW w:w="767" w:type="dxa"/>
            <w:vMerge w:val="restart"/>
            <w:vAlign w:val="center"/>
          </w:tcPr>
          <w:p>
            <w:pPr>
              <w:pStyle w:val="11"/>
              <w:spacing w:before="125"/>
              <w:ind w:left="10"/>
              <w:jc w:val="center"/>
              <w:rPr>
                <w:rFonts w:hint="eastAsia" w:ascii="仿宋_GB2312" w:eastAsia="仿宋"/>
                <w:sz w:val="21"/>
                <w:lang w:val="en-US" w:eastAsia="zh-CN"/>
              </w:rPr>
            </w:pPr>
            <w:r>
              <w:rPr>
                <w:rFonts w:hint="eastAsia" w:ascii="仿宋_GB2312"/>
                <w:sz w:val="21"/>
                <w:lang w:val="en-US" w:eastAsia="zh-CN"/>
              </w:rPr>
              <w:t>4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pStyle w:val="11"/>
              <w:jc w:val="center"/>
              <w:rPr>
                <w:rFonts w:ascii="Times New Roman"/>
                <w:sz w:val="20"/>
              </w:rPr>
            </w:pPr>
          </w:p>
          <w:p>
            <w:pPr>
              <w:pStyle w:val="11"/>
              <w:spacing w:before="125"/>
              <w:ind w:left="172"/>
              <w:jc w:val="center"/>
              <w:rPr>
                <w:rFonts w:hint="eastAsia" w:ascii="仿宋_GB2312" w:eastAsia="仿宋_GB2312"/>
                <w:sz w:val="21"/>
              </w:rPr>
            </w:pPr>
            <w:r>
              <w:rPr>
                <w:rFonts w:hint="eastAsia" w:ascii="仿宋_GB2312" w:eastAsia="仿宋_GB2312"/>
                <w:sz w:val="21"/>
              </w:rPr>
              <w:t>9 月</w:t>
            </w:r>
          </w:p>
        </w:tc>
        <w:tc>
          <w:tcPr>
            <w:tcW w:w="517" w:type="dxa"/>
            <w:vMerge w:val="restart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atLeast"/>
        </w:trPr>
        <w:tc>
          <w:tcPr>
            <w:tcW w:w="571" w:type="dxa"/>
            <w:vMerge w:val="continue"/>
            <w:tcBorders>
              <w:top w:val="nil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tcBorders>
              <w:left w:val="single" w:color="000000" w:sz="6" w:space="0"/>
            </w:tcBorders>
            <w:vAlign w:val="center"/>
          </w:tcPr>
          <w:p>
            <w:pPr>
              <w:pStyle w:val="11"/>
              <w:jc w:val="center"/>
              <w:rPr>
                <w:rFonts w:ascii="Times New Roman"/>
                <w:sz w:val="18"/>
              </w:rPr>
            </w:pPr>
          </w:p>
          <w:p>
            <w:pPr>
              <w:pStyle w:val="11"/>
              <w:ind w:right="173"/>
              <w:jc w:val="center"/>
              <w:rPr>
                <w:sz w:val="21"/>
              </w:rPr>
            </w:pPr>
            <w:r>
              <w:rPr>
                <w:sz w:val="21"/>
              </w:rPr>
              <w:t>参与</w:t>
            </w:r>
          </w:p>
        </w:tc>
        <w:tc>
          <w:tcPr>
            <w:tcW w:w="2332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sz w:val="18"/>
              </w:rPr>
            </w:pPr>
          </w:p>
          <w:p>
            <w:pPr>
              <w:pStyle w:val="11"/>
              <w:ind w:left="105" w:right="94"/>
              <w:jc w:val="center"/>
              <w:rPr>
                <w:sz w:val="21"/>
              </w:rPr>
            </w:pPr>
            <w:r>
              <w:rPr>
                <w:sz w:val="21"/>
              </w:rPr>
              <w:t>市场监管部门</w:t>
            </w:r>
          </w:p>
        </w:tc>
        <w:tc>
          <w:tcPr>
            <w:tcW w:w="3891" w:type="dxa"/>
            <w:vAlign w:val="center"/>
          </w:tcPr>
          <w:p>
            <w:pPr>
              <w:pStyle w:val="11"/>
              <w:spacing w:before="3" w:line="320" w:lineRule="exact"/>
              <w:ind w:left="107" w:right="97"/>
              <w:jc w:val="center"/>
              <w:rPr>
                <w:sz w:val="21"/>
              </w:rPr>
            </w:pPr>
            <w:r>
              <w:rPr>
                <w:sz w:val="21"/>
              </w:rPr>
              <w:t>签订交易合同情况的检查</w:t>
            </w:r>
          </w:p>
        </w:tc>
        <w:tc>
          <w:tcPr>
            <w:tcW w:w="199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top="1100" w:right="560" w:bottom="1060" w:left="1200" w:header="0" w:footer="874" w:gutter="0"/>
          <w:pgNumType w:fmt="decimal"/>
          <w:cols w:equalWidth="0" w:num="1">
            <w:col w:w="15080"/>
          </w:cols>
        </w:sect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spacing w:before="8" w:after="1"/>
        <w:rPr>
          <w:rFonts w:ascii="Times New Roman"/>
          <w:sz w:val="21"/>
        </w:rPr>
      </w:pPr>
    </w:p>
    <w:tbl>
      <w:tblPr>
        <w:tblStyle w:val="7"/>
        <w:tblW w:w="15243" w:type="dxa"/>
        <w:tblInd w:w="-28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1"/>
        <w:gridCol w:w="650"/>
        <w:gridCol w:w="2332"/>
        <w:gridCol w:w="3891"/>
        <w:gridCol w:w="1990"/>
        <w:gridCol w:w="1171"/>
        <w:gridCol w:w="1740"/>
        <w:gridCol w:w="983"/>
        <w:gridCol w:w="659"/>
        <w:gridCol w:w="709"/>
        <w:gridCol w:w="51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601" w:type="dxa"/>
            <w:tcBorders>
              <w:right w:val="single" w:color="000000" w:sz="6" w:space="0"/>
            </w:tcBorders>
          </w:tcPr>
          <w:p>
            <w:pPr>
              <w:pStyle w:val="11"/>
              <w:spacing w:before="25"/>
              <w:ind w:left="129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w w:val="100"/>
                <w:sz w:val="21"/>
              </w:rPr>
              <w:t>序</w:t>
            </w:r>
          </w:p>
          <w:p>
            <w:pPr>
              <w:pStyle w:val="11"/>
              <w:spacing w:before="47"/>
              <w:ind w:left="129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w w:val="100"/>
                <w:sz w:val="21"/>
              </w:rPr>
              <w:t>号</w:t>
            </w:r>
          </w:p>
        </w:tc>
        <w:tc>
          <w:tcPr>
            <w:tcW w:w="2982" w:type="dxa"/>
            <w:gridSpan w:val="2"/>
            <w:tcBorders>
              <w:left w:val="single" w:color="000000" w:sz="6" w:space="0"/>
            </w:tcBorders>
          </w:tcPr>
          <w:p>
            <w:pPr>
              <w:pStyle w:val="11"/>
              <w:spacing w:before="10"/>
              <w:rPr>
                <w:rFonts w:ascii="Times New Roman"/>
                <w:sz w:val="15"/>
              </w:rPr>
            </w:pPr>
          </w:p>
          <w:p>
            <w:pPr>
              <w:pStyle w:val="11"/>
              <w:spacing w:before="1"/>
              <w:ind w:left="914" w:right="913"/>
              <w:jc w:val="center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检查部门</w:t>
            </w:r>
          </w:p>
        </w:tc>
        <w:tc>
          <w:tcPr>
            <w:tcW w:w="3891" w:type="dxa"/>
          </w:tcPr>
          <w:p>
            <w:pPr>
              <w:pStyle w:val="11"/>
              <w:spacing w:before="10"/>
              <w:rPr>
                <w:rFonts w:ascii="Times New Roman"/>
                <w:sz w:val="15"/>
              </w:rPr>
            </w:pPr>
          </w:p>
          <w:p>
            <w:pPr>
              <w:pStyle w:val="11"/>
              <w:spacing w:before="1"/>
              <w:ind w:left="1209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抽查事项(类别)</w:t>
            </w:r>
          </w:p>
        </w:tc>
        <w:tc>
          <w:tcPr>
            <w:tcW w:w="1990" w:type="dxa"/>
          </w:tcPr>
          <w:p>
            <w:pPr>
              <w:pStyle w:val="11"/>
              <w:spacing w:before="4"/>
              <w:rPr>
                <w:rFonts w:ascii="Times New Roman"/>
                <w:sz w:val="16"/>
              </w:rPr>
            </w:pPr>
          </w:p>
          <w:p>
            <w:pPr>
              <w:pStyle w:val="11"/>
              <w:ind w:left="193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联合抽查计划名称</w:t>
            </w:r>
          </w:p>
        </w:tc>
        <w:tc>
          <w:tcPr>
            <w:tcW w:w="1171" w:type="dxa"/>
          </w:tcPr>
          <w:p>
            <w:pPr>
              <w:pStyle w:val="11"/>
              <w:spacing w:before="4"/>
              <w:rPr>
                <w:rFonts w:ascii="Times New Roman"/>
                <w:sz w:val="16"/>
              </w:rPr>
            </w:pPr>
          </w:p>
          <w:p>
            <w:pPr>
              <w:pStyle w:val="11"/>
              <w:ind w:left="183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抽查方式</w:t>
            </w:r>
          </w:p>
        </w:tc>
        <w:tc>
          <w:tcPr>
            <w:tcW w:w="1740" w:type="dxa"/>
          </w:tcPr>
          <w:p>
            <w:pPr>
              <w:pStyle w:val="11"/>
              <w:spacing w:before="49" w:line="261" w:lineRule="auto"/>
              <w:ind w:left="167" w:right="161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抽查对象范围或者信用分级分类</w:t>
            </w:r>
          </w:p>
        </w:tc>
        <w:tc>
          <w:tcPr>
            <w:tcW w:w="983" w:type="dxa"/>
          </w:tcPr>
          <w:p>
            <w:pPr>
              <w:pStyle w:val="11"/>
              <w:spacing w:before="49" w:line="261" w:lineRule="auto"/>
              <w:ind w:left="388" w:right="181" w:hanging="200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抽查</w:t>
            </w:r>
          </w:p>
          <w:p>
            <w:pPr>
              <w:pStyle w:val="11"/>
              <w:spacing w:before="49" w:line="261" w:lineRule="auto"/>
              <w:ind w:left="388" w:right="181" w:hanging="200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比例</w:t>
            </w:r>
          </w:p>
        </w:tc>
        <w:tc>
          <w:tcPr>
            <w:tcW w:w="659" w:type="dxa"/>
          </w:tcPr>
          <w:p>
            <w:pPr>
              <w:pStyle w:val="11"/>
              <w:spacing w:before="49" w:line="261" w:lineRule="auto"/>
              <w:ind w:left="130" w:right="113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抽查数量</w:t>
            </w:r>
          </w:p>
        </w:tc>
        <w:tc>
          <w:tcPr>
            <w:tcW w:w="709" w:type="dxa"/>
          </w:tcPr>
          <w:p>
            <w:pPr>
              <w:pStyle w:val="11"/>
              <w:spacing w:before="49" w:line="261" w:lineRule="auto"/>
              <w:ind w:left="155" w:right="138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抽查时间</w:t>
            </w:r>
          </w:p>
        </w:tc>
        <w:tc>
          <w:tcPr>
            <w:tcW w:w="517" w:type="dxa"/>
          </w:tcPr>
          <w:p>
            <w:pPr>
              <w:pStyle w:val="11"/>
              <w:spacing w:before="49" w:line="261" w:lineRule="auto"/>
              <w:ind w:left="164" w:right="141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601" w:type="dxa"/>
            <w:vMerge w:val="restart"/>
            <w:tcBorders>
              <w:right w:val="single" w:color="000000" w:sz="6" w:space="0"/>
            </w:tcBorders>
          </w:tcPr>
          <w:p>
            <w:pPr>
              <w:pStyle w:val="11"/>
              <w:rPr>
                <w:rFonts w:ascii="Times New Roman"/>
                <w:sz w:val="20"/>
              </w:rPr>
            </w:pPr>
          </w:p>
          <w:p>
            <w:pPr>
              <w:pStyle w:val="11"/>
              <w:spacing w:before="143"/>
              <w:ind w:left="129"/>
              <w:rPr>
                <w:rFonts w:hint="eastAsia" w:eastAsia="仿宋"/>
                <w:sz w:val="21"/>
                <w:lang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24</w:t>
            </w:r>
          </w:p>
        </w:tc>
        <w:tc>
          <w:tcPr>
            <w:tcW w:w="650" w:type="dxa"/>
            <w:tcBorders>
              <w:left w:val="single" w:color="000000" w:sz="6" w:space="0"/>
            </w:tcBorders>
          </w:tcPr>
          <w:p>
            <w:pPr>
              <w:pStyle w:val="11"/>
              <w:spacing w:before="46" w:line="255" w:lineRule="exact"/>
              <w:ind w:right="173"/>
              <w:jc w:val="right"/>
              <w:rPr>
                <w:sz w:val="21"/>
              </w:rPr>
            </w:pPr>
            <w:r>
              <w:rPr>
                <w:b/>
                <w:bCs/>
                <w:sz w:val="21"/>
              </w:rPr>
              <w:t>牵头</w:t>
            </w:r>
          </w:p>
        </w:tc>
        <w:tc>
          <w:tcPr>
            <w:tcW w:w="2332" w:type="dxa"/>
          </w:tcPr>
          <w:p>
            <w:pPr>
              <w:pStyle w:val="11"/>
              <w:spacing w:before="46" w:line="255" w:lineRule="exact"/>
              <w:ind w:left="105" w:right="94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 w:eastAsia="zh-CN"/>
              </w:rPr>
              <w:t>科工</w:t>
            </w:r>
            <w:r>
              <w:rPr>
                <w:sz w:val="21"/>
              </w:rPr>
              <w:t>商务部门</w:t>
            </w:r>
          </w:p>
        </w:tc>
        <w:tc>
          <w:tcPr>
            <w:tcW w:w="3891" w:type="dxa"/>
          </w:tcPr>
          <w:p>
            <w:pPr>
              <w:pStyle w:val="11"/>
              <w:spacing w:before="46" w:line="255" w:lineRule="exact"/>
              <w:ind w:left="107"/>
              <w:rPr>
                <w:sz w:val="21"/>
              </w:rPr>
            </w:pPr>
            <w:r>
              <w:rPr>
                <w:sz w:val="21"/>
              </w:rPr>
              <w:t>报废机动车回收拆解活动监管</w:t>
            </w:r>
          </w:p>
        </w:tc>
        <w:tc>
          <w:tcPr>
            <w:tcW w:w="1990" w:type="dxa"/>
            <w:vMerge w:val="restart"/>
          </w:tcPr>
          <w:p>
            <w:pPr>
              <w:pStyle w:val="11"/>
              <w:spacing w:before="78" w:line="249" w:lineRule="auto"/>
              <w:ind w:left="107" w:right="96"/>
              <w:jc w:val="both"/>
              <w:rPr>
                <w:rFonts w:hint="eastAsia" w:ascii="仿宋_GB2312" w:eastAsia="仿宋_GB2312"/>
                <w:sz w:val="21"/>
              </w:rPr>
            </w:pPr>
            <w:r>
              <w:rPr>
                <w:rFonts w:hint="eastAsia" w:ascii="仿宋_GB2312" w:eastAsia="仿宋_GB2312"/>
                <w:sz w:val="21"/>
              </w:rPr>
              <w:t>报废机动车回收拆解企业合规经营联合检查</w:t>
            </w:r>
          </w:p>
        </w:tc>
        <w:tc>
          <w:tcPr>
            <w:tcW w:w="1171" w:type="dxa"/>
            <w:vMerge w:val="restart"/>
          </w:tcPr>
          <w:p>
            <w:pPr>
              <w:pStyle w:val="11"/>
              <w:rPr>
                <w:rFonts w:ascii="Times New Roman"/>
                <w:sz w:val="20"/>
              </w:rPr>
            </w:pPr>
          </w:p>
          <w:p>
            <w:pPr>
              <w:pStyle w:val="11"/>
              <w:spacing w:before="128"/>
              <w:ind w:left="162"/>
              <w:rPr>
                <w:rFonts w:hint="eastAsia" w:ascii="仿宋_GB2312" w:eastAsia="仿宋_GB2312"/>
                <w:sz w:val="21"/>
              </w:rPr>
            </w:pPr>
            <w:r>
              <w:rPr>
                <w:rFonts w:hint="eastAsia" w:ascii="仿宋_GB2312" w:eastAsia="仿宋_GB2312"/>
                <w:sz w:val="21"/>
              </w:rPr>
              <w:t>现场检查</w:t>
            </w:r>
          </w:p>
        </w:tc>
        <w:tc>
          <w:tcPr>
            <w:tcW w:w="1740" w:type="dxa"/>
            <w:vMerge w:val="restart"/>
          </w:tcPr>
          <w:p>
            <w:pPr>
              <w:pStyle w:val="11"/>
              <w:rPr>
                <w:rFonts w:ascii="Times New Roman"/>
                <w:sz w:val="19"/>
              </w:rPr>
            </w:pPr>
          </w:p>
          <w:p>
            <w:pPr>
              <w:pStyle w:val="11"/>
              <w:spacing w:before="1" w:line="247" w:lineRule="auto"/>
              <w:ind w:left="105" w:right="98"/>
              <w:rPr>
                <w:rFonts w:hint="eastAsia" w:ascii="仿宋_GB2312" w:eastAsia="仿宋_GB2312"/>
                <w:sz w:val="21"/>
              </w:rPr>
            </w:pPr>
            <w:r>
              <w:rPr>
                <w:rFonts w:hint="eastAsia" w:ascii="仿宋_GB2312" w:eastAsia="仿宋_GB2312"/>
                <w:sz w:val="21"/>
              </w:rPr>
              <w:t>报废机动车回收拆解企业</w:t>
            </w:r>
          </w:p>
        </w:tc>
        <w:tc>
          <w:tcPr>
            <w:tcW w:w="983" w:type="dxa"/>
            <w:vMerge w:val="restart"/>
            <w:vAlign w:val="center"/>
          </w:tcPr>
          <w:p>
            <w:pPr>
              <w:pStyle w:val="11"/>
              <w:ind w:left="63" w:right="57"/>
              <w:jc w:val="center"/>
              <w:rPr>
                <w:rFonts w:hint="eastAsia"/>
                <w:sz w:val="21"/>
                <w:lang w:val="en-US" w:eastAsia="zh-CN"/>
              </w:rPr>
            </w:pPr>
          </w:p>
          <w:p>
            <w:pPr>
              <w:pStyle w:val="11"/>
              <w:ind w:left="63" w:right="57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100%</w:t>
            </w:r>
          </w:p>
        </w:tc>
        <w:tc>
          <w:tcPr>
            <w:tcW w:w="659" w:type="dxa"/>
            <w:vMerge w:val="restart"/>
            <w:vAlign w:val="center"/>
          </w:tcPr>
          <w:p>
            <w:pPr>
              <w:pStyle w:val="11"/>
              <w:ind w:left="63" w:right="57"/>
              <w:jc w:val="center"/>
              <w:rPr>
                <w:rFonts w:hint="eastAsia" w:ascii="仿宋" w:hAnsi="仿宋" w:eastAsia="仿宋" w:cs="仿宋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2"/>
                <w:lang w:val="en-US" w:eastAsia="zh-CN" w:bidi="ar-SA"/>
              </w:rPr>
              <w:t>1</w:t>
            </w:r>
          </w:p>
        </w:tc>
        <w:tc>
          <w:tcPr>
            <w:tcW w:w="709" w:type="dxa"/>
            <w:vMerge w:val="restart"/>
          </w:tcPr>
          <w:p>
            <w:pPr>
              <w:pStyle w:val="11"/>
              <w:rPr>
                <w:rFonts w:ascii="Times New Roman"/>
                <w:sz w:val="20"/>
              </w:rPr>
            </w:pPr>
          </w:p>
          <w:p>
            <w:pPr>
              <w:pStyle w:val="11"/>
              <w:spacing w:before="128"/>
              <w:ind w:left="172"/>
              <w:rPr>
                <w:rFonts w:hint="eastAsia" w:ascii="仿宋_GB2312" w:eastAsia="仿宋_GB2312"/>
                <w:sz w:val="21"/>
              </w:rPr>
            </w:pPr>
            <w:r>
              <w:rPr>
                <w:rFonts w:hint="eastAsia" w:ascii="仿宋_GB2312" w:eastAsia="仿宋_GB2312"/>
                <w:sz w:val="21"/>
              </w:rPr>
              <w:t>7 月</w:t>
            </w:r>
          </w:p>
        </w:tc>
        <w:tc>
          <w:tcPr>
            <w:tcW w:w="517" w:type="dxa"/>
            <w:vMerge w:val="restart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601" w:type="dxa"/>
            <w:vMerge w:val="continue"/>
            <w:tcBorders>
              <w:top w:val="nil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tcBorders>
              <w:left w:val="single" w:color="000000" w:sz="6" w:space="0"/>
            </w:tcBorders>
          </w:tcPr>
          <w:p>
            <w:pPr>
              <w:pStyle w:val="11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11"/>
              <w:ind w:right="173"/>
              <w:jc w:val="right"/>
              <w:rPr>
                <w:sz w:val="21"/>
              </w:rPr>
            </w:pPr>
            <w:r>
              <w:rPr>
                <w:sz w:val="21"/>
              </w:rPr>
              <w:t>参与</w:t>
            </w:r>
          </w:p>
        </w:tc>
        <w:tc>
          <w:tcPr>
            <w:tcW w:w="2332" w:type="dxa"/>
          </w:tcPr>
          <w:p>
            <w:pPr>
              <w:pStyle w:val="11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11"/>
              <w:ind w:left="102" w:right="94"/>
              <w:jc w:val="center"/>
              <w:rPr>
                <w:sz w:val="21"/>
              </w:rPr>
            </w:pPr>
            <w:r>
              <w:rPr>
                <w:sz w:val="21"/>
              </w:rPr>
              <w:t>生态环境部门</w:t>
            </w:r>
          </w:p>
        </w:tc>
        <w:tc>
          <w:tcPr>
            <w:tcW w:w="3891" w:type="dxa"/>
          </w:tcPr>
          <w:p>
            <w:pPr>
              <w:pStyle w:val="11"/>
              <w:spacing w:line="320" w:lineRule="exact"/>
              <w:ind w:left="107" w:right="97"/>
              <w:rPr>
                <w:sz w:val="21"/>
              </w:rPr>
            </w:pPr>
            <w:r>
              <w:rPr>
                <w:sz w:val="21"/>
              </w:rPr>
              <w:t>对回收拆解活动的环境污染防治工作进行监管</w:t>
            </w:r>
          </w:p>
        </w:tc>
        <w:tc>
          <w:tcPr>
            <w:tcW w:w="199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3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659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70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601" w:type="dxa"/>
            <w:vMerge w:val="restart"/>
            <w:tcBorders>
              <w:right w:val="single" w:color="000000" w:sz="6" w:space="0"/>
            </w:tcBorders>
          </w:tcPr>
          <w:p>
            <w:pPr>
              <w:pStyle w:val="11"/>
              <w:rPr>
                <w:rFonts w:ascii="Times New Roman"/>
                <w:sz w:val="20"/>
              </w:rPr>
            </w:pPr>
          </w:p>
          <w:p>
            <w:pPr>
              <w:pStyle w:val="11"/>
              <w:spacing w:before="141"/>
              <w:ind w:left="129"/>
              <w:rPr>
                <w:rFonts w:hint="eastAsia" w:eastAsia="仿宋"/>
                <w:sz w:val="21"/>
                <w:lang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25</w:t>
            </w:r>
          </w:p>
        </w:tc>
        <w:tc>
          <w:tcPr>
            <w:tcW w:w="650" w:type="dxa"/>
            <w:tcBorders>
              <w:left w:val="single" w:color="000000" w:sz="6" w:space="0"/>
            </w:tcBorders>
          </w:tcPr>
          <w:p>
            <w:pPr>
              <w:pStyle w:val="11"/>
              <w:spacing w:before="47" w:line="252" w:lineRule="exact"/>
              <w:ind w:right="173"/>
              <w:jc w:val="right"/>
              <w:rPr>
                <w:sz w:val="21"/>
              </w:rPr>
            </w:pPr>
            <w:r>
              <w:rPr>
                <w:b/>
                <w:bCs/>
                <w:sz w:val="21"/>
              </w:rPr>
              <w:t>牵头</w:t>
            </w:r>
          </w:p>
        </w:tc>
        <w:tc>
          <w:tcPr>
            <w:tcW w:w="2332" w:type="dxa"/>
          </w:tcPr>
          <w:p>
            <w:pPr>
              <w:pStyle w:val="11"/>
              <w:spacing w:before="47" w:line="252" w:lineRule="exact"/>
              <w:ind w:left="105" w:right="94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 w:eastAsia="zh-CN"/>
              </w:rPr>
              <w:t>科工</w:t>
            </w:r>
            <w:r>
              <w:rPr>
                <w:sz w:val="21"/>
              </w:rPr>
              <w:t>商务部门</w:t>
            </w:r>
          </w:p>
        </w:tc>
        <w:tc>
          <w:tcPr>
            <w:tcW w:w="3891" w:type="dxa"/>
          </w:tcPr>
          <w:p>
            <w:pPr>
              <w:pStyle w:val="11"/>
              <w:spacing w:before="47" w:line="252" w:lineRule="exact"/>
              <w:ind w:left="107"/>
              <w:rPr>
                <w:sz w:val="21"/>
              </w:rPr>
            </w:pPr>
            <w:r>
              <w:rPr>
                <w:sz w:val="21"/>
              </w:rPr>
              <w:t>单用途商业预付卡业务检查</w:t>
            </w:r>
          </w:p>
        </w:tc>
        <w:tc>
          <w:tcPr>
            <w:tcW w:w="1990" w:type="dxa"/>
            <w:vMerge w:val="restart"/>
          </w:tcPr>
          <w:p>
            <w:pPr>
              <w:pStyle w:val="11"/>
              <w:spacing w:before="3"/>
              <w:rPr>
                <w:rFonts w:ascii="Times New Roman"/>
                <w:sz w:val="18"/>
              </w:rPr>
            </w:pPr>
          </w:p>
          <w:p>
            <w:pPr>
              <w:pStyle w:val="11"/>
              <w:spacing w:before="1" w:line="288" w:lineRule="auto"/>
              <w:ind w:left="107" w:right="96"/>
              <w:rPr>
                <w:rFonts w:hint="eastAsia" w:ascii="仿宋_GB2312" w:eastAsia="仿宋_GB2312"/>
                <w:sz w:val="21"/>
              </w:rPr>
            </w:pPr>
            <w:r>
              <w:rPr>
                <w:rFonts w:hint="eastAsia" w:ascii="仿宋_GB2312" w:eastAsia="仿宋_GB2312"/>
                <w:sz w:val="21"/>
              </w:rPr>
              <w:t>单用途商业预付卡合规经营联合检查</w:t>
            </w:r>
          </w:p>
        </w:tc>
        <w:tc>
          <w:tcPr>
            <w:tcW w:w="1171" w:type="dxa"/>
            <w:vMerge w:val="restart"/>
          </w:tcPr>
          <w:p>
            <w:pPr>
              <w:pStyle w:val="11"/>
              <w:rPr>
                <w:rFonts w:ascii="Times New Roman"/>
                <w:sz w:val="20"/>
              </w:rPr>
            </w:pPr>
          </w:p>
          <w:p>
            <w:pPr>
              <w:pStyle w:val="11"/>
              <w:spacing w:before="141"/>
              <w:ind w:left="162"/>
              <w:rPr>
                <w:rFonts w:hint="eastAsia" w:ascii="仿宋_GB2312" w:eastAsia="仿宋_GB2312"/>
                <w:sz w:val="21"/>
              </w:rPr>
            </w:pPr>
            <w:r>
              <w:rPr>
                <w:rFonts w:hint="eastAsia" w:ascii="仿宋_GB2312" w:eastAsia="仿宋_GB2312"/>
                <w:sz w:val="21"/>
              </w:rPr>
              <w:t>现场检查</w:t>
            </w:r>
          </w:p>
        </w:tc>
        <w:tc>
          <w:tcPr>
            <w:tcW w:w="1740" w:type="dxa"/>
            <w:vMerge w:val="restart"/>
          </w:tcPr>
          <w:p>
            <w:pPr>
              <w:pStyle w:val="11"/>
              <w:spacing w:before="3"/>
              <w:rPr>
                <w:rFonts w:ascii="Times New Roman"/>
                <w:sz w:val="18"/>
              </w:rPr>
            </w:pPr>
          </w:p>
          <w:p>
            <w:pPr>
              <w:pStyle w:val="11"/>
              <w:spacing w:before="1" w:line="288" w:lineRule="auto"/>
              <w:ind w:left="105" w:right="98"/>
              <w:rPr>
                <w:rFonts w:hint="eastAsia" w:ascii="仿宋_GB2312" w:eastAsia="仿宋_GB2312"/>
                <w:sz w:val="21"/>
              </w:rPr>
            </w:pPr>
            <w:r>
              <w:rPr>
                <w:rFonts w:hint="eastAsia" w:ascii="仿宋_GB2312" w:eastAsia="仿宋_GB2312"/>
                <w:sz w:val="21"/>
              </w:rPr>
              <w:t>单用途商业预付卡备案企业</w:t>
            </w:r>
          </w:p>
        </w:tc>
        <w:tc>
          <w:tcPr>
            <w:tcW w:w="983" w:type="dxa"/>
            <w:vMerge w:val="restart"/>
            <w:vAlign w:val="center"/>
          </w:tcPr>
          <w:p>
            <w:pPr>
              <w:pStyle w:val="11"/>
              <w:ind w:left="63" w:right="57"/>
              <w:jc w:val="center"/>
              <w:rPr>
                <w:rFonts w:hint="eastAsia" w:ascii="仿宋" w:hAnsi="仿宋" w:eastAsia="仿宋" w:cs="仿宋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2"/>
                <w:lang w:val="en-US" w:eastAsia="zh-CN" w:bidi="ar-SA"/>
              </w:rPr>
              <w:t>50%</w:t>
            </w:r>
          </w:p>
        </w:tc>
        <w:tc>
          <w:tcPr>
            <w:tcW w:w="659" w:type="dxa"/>
            <w:vMerge w:val="restart"/>
            <w:vAlign w:val="center"/>
          </w:tcPr>
          <w:p>
            <w:pPr>
              <w:pStyle w:val="11"/>
              <w:ind w:left="63" w:right="57"/>
              <w:jc w:val="center"/>
              <w:rPr>
                <w:rFonts w:hint="eastAsia" w:ascii="仿宋" w:hAnsi="仿宋" w:eastAsia="仿宋" w:cs="仿宋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2"/>
                <w:lang w:val="en-US" w:eastAsia="zh-CN" w:bidi="ar-SA"/>
              </w:rPr>
              <w:t>1</w:t>
            </w:r>
          </w:p>
        </w:tc>
        <w:tc>
          <w:tcPr>
            <w:tcW w:w="709" w:type="dxa"/>
            <w:vMerge w:val="restart"/>
          </w:tcPr>
          <w:p>
            <w:pPr>
              <w:pStyle w:val="11"/>
              <w:rPr>
                <w:rFonts w:ascii="Times New Roman"/>
                <w:sz w:val="20"/>
              </w:rPr>
            </w:pPr>
          </w:p>
          <w:p>
            <w:pPr>
              <w:pStyle w:val="11"/>
              <w:spacing w:before="141"/>
              <w:ind w:left="119"/>
              <w:rPr>
                <w:rFonts w:hint="eastAsia" w:ascii="仿宋_GB2312" w:eastAsia="仿宋_GB2312"/>
                <w:sz w:val="21"/>
              </w:rPr>
            </w:pPr>
            <w:r>
              <w:rPr>
                <w:rFonts w:hint="eastAsia" w:ascii="仿宋_GB2312" w:eastAsia="仿宋_GB2312"/>
                <w:sz w:val="21"/>
              </w:rPr>
              <w:t>10 月</w:t>
            </w:r>
          </w:p>
        </w:tc>
        <w:tc>
          <w:tcPr>
            <w:tcW w:w="517" w:type="dxa"/>
            <w:vMerge w:val="restart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601" w:type="dxa"/>
            <w:vMerge w:val="continue"/>
            <w:tcBorders>
              <w:top w:val="nil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tcBorders>
              <w:left w:val="single" w:color="000000" w:sz="6" w:space="0"/>
            </w:tcBorders>
          </w:tcPr>
          <w:p>
            <w:pPr>
              <w:pStyle w:val="11"/>
              <w:rPr>
                <w:rFonts w:ascii="Times New Roman"/>
                <w:sz w:val="18"/>
              </w:rPr>
            </w:pPr>
          </w:p>
          <w:p>
            <w:pPr>
              <w:pStyle w:val="11"/>
              <w:ind w:right="173"/>
              <w:jc w:val="right"/>
              <w:rPr>
                <w:sz w:val="21"/>
              </w:rPr>
            </w:pPr>
            <w:r>
              <w:rPr>
                <w:sz w:val="21"/>
              </w:rPr>
              <w:t>参与</w:t>
            </w:r>
          </w:p>
        </w:tc>
        <w:tc>
          <w:tcPr>
            <w:tcW w:w="2332" w:type="dxa"/>
          </w:tcPr>
          <w:p>
            <w:pPr>
              <w:pStyle w:val="11"/>
              <w:rPr>
                <w:rFonts w:ascii="Times New Roman"/>
                <w:sz w:val="18"/>
              </w:rPr>
            </w:pPr>
          </w:p>
          <w:p>
            <w:pPr>
              <w:pStyle w:val="11"/>
              <w:ind w:left="102" w:right="94"/>
              <w:jc w:val="center"/>
              <w:rPr>
                <w:sz w:val="21"/>
              </w:rPr>
            </w:pPr>
            <w:r>
              <w:rPr>
                <w:sz w:val="21"/>
              </w:rPr>
              <w:t>市场监管部门</w:t>
            </w:r>
          </w:p>
        </w:tc>
        <w:tc>
          <w:tcPr>
            <w:tcW w:w="3891" w:type="dxa"/>
          </w:tcPr>
          <w:p>
            <w:pPr>
              <w:pStyle w:val="11"/>
              <w:spacing w:line="320" w:lineRule="exact"/>
              <w:ind w:left="107" w:right="97"/>
              <w:rPr>
                <w:sz w:val="21"/>
              </w:rPr>
            </w:pPr>
            <w:r>
              <w:rPr>
                <w:sz w:val="21"/>
              </w:rPr>
              <w:t>网络商品交易有关服务监督管理的制度措施、实施合同监督管理</w:t>
            </w:r>
          </w:p>
        </w:tc>
        <w:tc>
          <w:tcPr>
            <w:tcW w:w="199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3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659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70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601" w:type="dxa"/>
            <w:vMerge w:val="restart"/>
            <w:tcBorders>
              <w:right w:val="single" w:color="000000" w:sz="6" w:space="0"/>
            </w:tcBorders>
          </w:tcPr>
          <w:p>
            <w:pPr>
              <w:pStyle w:val="11"/>
              <w:spacing w:before="4"/>
              <w:rPr>
                <w:rFonts w:ascii="Times New Roman"/>
                <w:sz w:val="27"/>
              </w:rPr>
            </w:pPr>
          </w:p>
          <w:p>
            <w:pPr>
              <w:pStyle w:val="11"/>
              <w:spacing w:before="1"/>
              <w:ind w:left="129"/>
              <w:rPr>
                <w:rFonts w:hint="eastAsia" w:eastAsia="仿宋"/>
                <w:sz w:val="21"/>
                <w:lang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26</w:t>
            </w:r>
          </w:p>
        </w:tc>
        <w:tc>
          <w:tcPr>
            <w:tcW w:w="650" w:type="dxa"/>
            <w:tcBorders>
              <w:left w:val="single" w:color="000000" w:sz="6" w:space="0"/>
            </w:tcBorders>
          </w:tcPr>
          <w:p>
            <w:pPr>
              <w:pStyle w:val="11"/>
              <w:spacing w:before="106"/>
              <w:ind w:right="173"/>
              <w:jc w:val="right"/>
              <w:rPr>
                <w:sz w:val="21"/>
              </w:rPr>
            </w:pPr>
            <w:r>
              <w:rPr>
                <w:b/>
                <w:bCs/>
                <w:sz w:val="21"/>
              </w:rPr>
              <w:t>牵头</w:t>
            </w:r>
          </w:p>
        </w:tc>
        <w:tc>
          <w:tcPr>
            <w:tcW w:w="2332" w:type="dxa"/>
          </w:tcPr>
          <w:p>
            <w:pPr>
              <w:pStyle w:val="11"/>
              <w:spacing w:before="106"/>
              <w:ind w:left="105" w:right="94"/>
              <w:jc w:val="center"/>
              <w:rPr>
                <w:sz w:val="21"/>
              </w:rPr>
            </w:pPr>
            <w:r>
              <w:rPr>
                <w:sz w:val="21"/>
              </w:rPr>
              <w:t>住房城乡建设部门</w:t>
            </w:r>
          </w:p>
        </w:tc>
        <w:tc>
          <w:tcPr>
            <w:tcW w:w="3891" w:type="dxa"/>
          </w:tcPr>
          <w:p>
            <w:pPr>
              <w:pStyle w:val="11"/>
              <w:spacing w:before="106"/>
              <w:ind w:left="107"/>
              <w:rPr>
                <w:sz w:val="21"/>
              </w:rPr>
            </w:pPr>
            <w:r>
              <w:rPr>
                <w:sz w:val="21"/>
              </w:rPr>
              <w:t>房地产市场监督执法检查</w:t>
            </w:r>
          </w:p>
        </w:tc>
        <w:tc>
          <w:tcPr>
            <w:tcW w:w="1990" w:type="dxa"/>
            <w:vMerge w:val="restart"/>
          </w:tcPr>
          <w:p>
            <w:pPr>
              <w:pStyle w:val="11"/>
              <w:spacing w:before="162" w:line="249" w:lineRule="auto"/>
              <w:ind w:left="107" w:right="50"/>
              <w:rPr>
                <w:sz w:val="21"/>
              </w:rPr>
            </w:pPr>
            <w:r>
              <w:rPr>
                <w:sz w:val="21"/>
              </w:rPr>
              <w:t>2025 年房地产行为检查</w:t>
            </w:r>
          </w:p>
        </w:tc>
        <w:tc>
          <w:tcPr>
            <w:tcW w:w="1171" w:type="dxa"/>
            <w:vMerge w:val="restart"/>
          </w:tcPr>
          <w:p>
            <w:pPr>
              <w:pStyle w:val="11"/>
              <w:spacing w:before="4"/>
              <w:rPr>
                <w:rFonts w:ascii="Times New Roman"/>
                <w:sz w:val="26"/>
              </w:rPr>
            </w:pPr>
          </w:p>
          <w:p>
            <w:pPr>
              <w:pStyle w:val="11"/>
              <w:ind w:left="162"/>
              <w:rPr>
                <w:sz w:val="21"/>
              </w:rPr>
            </w:pPr>
            <w:r>
              <w:rPr>
                <w:sz w:val="21"/>
              </w:rPr>
              <w:t>现场检查</w:t>
            </w:r>
          </w:p>
        </w:tc>
        <w:tc>
          <w:tcPr>
            <w:tcW w:w="1740" w:type="dxa"/>
            <w:vMerge w:val="restart"/>
          </w:tcPr>
          <w:p>
            <w:pPr>
              <w:pStyle w:val="11"/>
              <w:spacing w:before="162"/>
              <w:ind w:left="62" w:right="56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 w:eastAsia="zh-CN"/>
              </w:rPr>
              <w:t>蕉城</w:t>
            </w:r>
            <w:r>
              <w:rPr>
                <w:sz w:val="21"/>
              </w:rPr>
              <w:t>区</w:t>
            </w:r>
          </w:p>
          <w:p>
            <w:pPr>
              <w:pStyle w:val="11"/>
              <w:spacing w:before="11"/>
              <w:ind w:left="62" w:right="158"/>
              <w:jc w:val="center"/>
              <w:rPr>
                <w:sz w:val="21"/>
              </w:rPr>
            </w:pPr>
            <w:r>
              <w:rPr>
                <w:sz w:val="21"/>
              </w:rPr>
              <w:t>（B、C、D 级）</w:t>
            </w:r>
          </w:p>
        </w:tc>
        <w:tc>
          <w:tcPr>
            <w:tcW w:w="983" w:type="dxa"/>
            <w:vMerge w:val="restart"/>
            <w:vAlign w:val="center"/>
          </w:tcPr>
          <w:p>
            <w:pPr>
              <w:pStyle w:val="11"/>
              <w:ind w:left="63" w:right="57"/>
              <w:jc w:val="center"/>
              <w:rPr>
                <w:rFonts w:hint="eastAsia" w:ascii="仿宋" w:hAnsi="仿宋" w:eastAsia="仿宋" w:cs="仿宋"/>
                <w:sz w:val="21"/>
                <w:szCs w:val="22"/>
                <w:lang w:val="en-US" w:eastAsia="zh-CN" w:bidi="ar-SA"/>
              </w:rPr>
            </w:pPr>
          </w:p>
          <w:p>
            <w:pPr>
              <w:pStyle w:val="11"/>
              <w:ind w:left="63" w:right="57"/>
              <w:jc w:val="center"/>
              <w:rPr>
                <w:rFonts w:hint="eastAsia" w:ascii="仿宋" w:hAnsi="仿宋" w:eastAsia="仿宋" w:cs="仿宋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2"/>
                <w:lang w:val="en-US" w:eastAsia="zh-CN" w:bidi="ar-SA"/>
              </w:rPr>
              <w:t>20%</w:t>
            </w:r>
          </w:p>
        </w:tc>
        <w:tc>
          <w:tcPr>
            <w:tcW w:w="659" w:type="dxa"/>
            <w:vMerge w:val="restart"/>
            <w:vAlign w:val="center"/>
          </w:tcPr>
          <w:p>
            <w:pPr>
              <w:pStyle w:val="11"/>
              <w:ind w:left="63" w:right="57"/>
              <w:jc w:val="center"/>
              <w:rPr>
                <w:rFonts w:hint="eastAsia" w:ascii="仿宋" w:hAnsi="仿宋" w:eastAsia="仿宋" w:cs="仿宋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2"/>
                <w:lang w:val="en-US" w:eastAsia="zh-CN" w:bidi="ar-SA"/>
              </w:rPr>
              <w:t>2</w:t>
            </w:r>
          </w:p>
        </w:tc>
        <w:tc>
          <w:tcPr>
            <w:tcW w:w="709" w:type="dxa"/>
            <w:vMerge w:val="restart"/>
          </w:tcPr>
          <w:p>
            <w:pPr>
              <w:pStyle w:val="11"/>
              <w:spacing w:before="4"/>
              <w:rPr>
                <w:rFonts w:ascii="Times New Roman"/>
                <w:sz w:val="26"/>
              </w:rPr>
            </w:pPr>
          </w:p>
          <w:p>
            <w:pPr>
              <w:pStyle w:val="11"/>
              <w:ind w:left="110"/>
              <w:rPr>
                <w:sz w:val="21"/>
              </w:rPr>
            </w:pPr>
            <w:r>
              <w:rPr>
                <w:rFonts w:hint="eastAsia"/>
                <w:sz w:val="21"/>
                <w:lang w:val="en-US" w:eastAsia="zh-CN"/>
              </w:rPr>
              <w:t>4-11</w:t>
            </w:r>
            <w:r>
              <w:rPr>
                <w:sz w:val="21"/>
              </w:rPr>
              <w:t>月</w:t>
            </w:r>
          </w:p>
        </w:tc>
        <w:tc>
          <w:tcPr>
            <w:tcW w:w="517" w:type="dxa"/>
            <w:vMerge w:val="restart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01" w:type="dxa"/>
            <w:vMerge w:val="continue"/>
            <w:tcBorders>
              <w:top w:val="nil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tcBorders>
              <w:left w:val="single" w:color="000000" w:sz="6" w:space="0"/>
            </w:tcBorders>
          </w:tcPr>
          <w:p>
            <w:pPr>
              <w:pStyle w:val="11"/>
              <w:spacing w:before="92"/>
              <w:ind w:right="173"/>
              <w:jc w:val="right"/>
              <w:rPr>
                <w:sz w:val="21"/>
              </w:rPr>
            </w:pPr>
            <w:r>
              <w:rPr>
                <w:sz w:val="21"/>
              </w:rPr>
              <w:t>参与</w:t>
            </w:r>
          </w:p>
        </w:tc>
        <w:tc>
          <w:tcPr>
            <w:tcW w:w="2332" w:type="dxa"/>
          </w:tcPr>
          <w:p>
            <w:pPr>
              <w:pStyle w:val="11"/>
              <w:spacing w:before="92"/>
              <w:ind w:left="102" w:right="94"/>
              <w:jc w:val="center"/>
              <w:rPr>
                <w:sz w:val="21"/>
              </w:rPr>
            </w:pPr>
            <w:r>
              <w:rPr>
                <w:sz w:val="21"/>
              </w:rPr>
              <w:t>市场监管部门</w:t>
            </w:r>
          </w:p>
        </w:tc>
        <w:tc>
          <w:tcPr>
            <w:tcW w:w="3891" w:type="dxa"/>
          </w:tcPr>
          <w:p>
            <w:pPr>
              <w:pStyle w:val="11"/>
              <w:spacing w:before="92"/>
              <w:ind w:left="107"/>
              <w:rPr>
                <w:sz w:val="21"/>
              </w:rPr>
            </w:pPr>
            <w:r>
              <w:rPr>
                <w:sz w:val="21"/>
              </w:rPr>
              <w:t>广告行为、合同执行情况检查</w:t>
            </w:r>
          </w:p>
        </w:tc>
        <w:tc>
          <w:tcPr>
            <w:tcW w:w="199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3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659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70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601" w:type="dxa"/>
            <w:vMerge w:val="restart"/>
            <w:tcBorders>
              <w:right w:val="single" w:color="000000" w:sz="6" w:space="0"/>
            </w:tcBorders>
          </w:tcPr>
          <w:p>
            <w:pPr>
              <w:pStyle w:val="11"/>
              <w:spacing w:before="10"/>
              <w:rPr>
                <w:rFonts w:ascii="Times New Roman"/>
                <w:sz w:val="24"/>
              </w:rPr>
            </w:pPr>
          </w:p>
          <w:p>
            <w:pPr>
              <w:pStyle w:val="11"/>
              <w:ind w:left="129"/>
              <w:rPr>
                <w:rFonts w:hint="eastAsia" w:eastAsia="仿宋"/>
                <w:sz w:val="21"/>
                <w:lang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27</w:t>
            </w:r>
          </w:p>
        </w:tc>
        <w:tc>
          <w:tcPr>
            <w:tcW w:w="650" w:type="dxa"/>
            <w:tcBorders>
              <w:left w:val="single" w:color="000000" w:sz="6" w:space="0"/>
            </w:tcBorders>
          </w:tcPr>
          <w:p>
            <w:pPr>
              <w:pStyle w:val="11"/>
              <w:spacing w:before="78"/>
              <w:ind w:right="173"/>
              <w:jc w:val="right"/>
              <w:rPr>
                <w:sz w:val="21"/>
              </w:rPr>
            </w:pPr>
            <w:r>
              <w:rPr>
                <w:b/>
                <w:bCs/>
                <w:sz w:val="21"/>
              </w:rPr>
              <w:t>牵头</w:t>
            </w:r>
          </w:p>
        </w:tc>
        <w:tc>
          <w:tcPr>
            <w:tcW w:w="2332" w:type="dxa"/>
          </w:tcPr>
          <w:p>
            <w:pPr>
              <w:pStyle w:val="11"/>
              <w:spacing w:before="78"/>
              <w:ind w:left="105" w:right="94"/>
              <w:jc w:val="center"/>
              <w:rPr>
                <w:sz w:val="21"/>
              </w:rPr>
            </w:pPr>
            <w:r>
              <w:rPr>
                <w:sz w:val="21"/>
              </w:rPr>
              <w:t>住房城乡建设部门</w:t>
            </w:r>
          </w:p>
        </w:tc>
        <w:tc>
          <w:tcPr>
            <w:tcW w:w="3891" w:type="dxa"/>
          </w:tcPr>
          <w:p>
            <w:pPr>
              <w:pStyle w:val="11"/>
              <w:spacing w:before="78"/>
              <w:ind w:left="107"/>
              <w:rPr>
                <w:sz w:val="21"/>
              </w:rPr>
            </w:pPr>
            <w:r>
              <w:rPr>
                <w:sz w:val="21"/>
              </w:rPr>
              <w:t>房地产行业定价情况的检查</w:t>
            </w:r>
          </w:p>
        </w:tc>
        <w:tc>
          <w:tcPr>
            <w:tcW w:w="1990" w:type="dxa"/>
            <w:vMerge w:val="restart"/>
          </w:tcPr>
          <w:p>
            <w:pPr>
              <w:pStyle w:val="11"/>
              <w:spacing w:before="133" w:line="249" w:lineRule="auto"/>
              <w:ind w:left="107" w:right="50"/>
              <w:rPr>
                <w:sz w:val="21"/>
              </w:rPr>
            </w:pPr>
            <w:r>
              <w:rPr>
                <w:sz w:val="21"/>
              </w:rPr>
              <w:t>2025 年房地产行业定价情况检查</w:t>
            </w:r>
          </w:p>
        </w:tc>
        <w:tc>
          <w:tcPr>
            <w:tcW w:w="1171" w:type="dxa"/>
            <w:vMerge w:val="restart"/>
          </w:tcPr>
          <w:p>
            <w:pPr>
              <w:pStyle w:val="11"/>
              <w:spacing w:before="10"/>
              <w:rPr>
                <w:rFonts w:ascii="Times New Roman"/>
                <w:sz w:val="23"/>
              </w:rPr>
            </w:pPr>
          </w:p>
          <w:p>
            <w:pPr>
              <w:pStyle w:val="11"/>
              <w:ind w:left="107"/>
              <w:rPr>
                <w:sz w:val="21"/>
              </w:rPr>
            </w:pPr>
            <w:r>
              <w:rPr>
                <w:sz w:val="21"/>
              </w:rPr>
              <w:t>现场检查</w:t>
            </w:r>
          </w:p>
        </w:tc>
        <w:tc>
          <w:tcPr>
            <w:tcW w:w="1740" w:type="dxa"/>
            <w:vMerge w:val="restart"/>
          </w:tcPr>
          <w:p>
            <w:pPr>
              <w:pStyle w:val="11"/>
              <w:spacing w:before="133"/>
              <w:ind w:left="62" w:right="56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 w:eastAsia="zh-CN"/>
              </w:rPr>
              <w:t>蕉城</w:t>
            </w:r>
            <w:r>
              <w:rPr>
                <w:sz w:val="21"/>
              </w:rPr>
              <w:t>区</w:t>
            </w:r>
          </w:p>
          <w:p>
            <w:pPr>
              <w:pStyle w:val="11"/>
              <w:spacing w:before="11"/>
              <w:ind w:left="62" w:right="158"/>
              <w:jc w:val="center"/>
              <w:rPr>
                <w:sz w:val="21"/>
              </w:rPr>
            </w:pPr>
            <w:r>
              <w:rPr>
                <w:sz w:val="21"/>
              </w:rPr>
              <w:t>（B、C、D 级）</w:t>
            </w:r>
          </w:p>
        </w:tc>
        <w:tc>
          <w:tcPr>
            <w:tcW w:w="983" w:type="dxa"/>
            <w:vMerge w:val="restart"/>
            <w:vAlign w:val="center"/>
          </w:tcPr>
          <w:p>
            <w:pPr>
              <w:pStyle w:val="11"/>
              <w:ind w:left="63" w:right="57"/>
              <w:jc w:val="center"/>
              <w:rPr>
                <w:rFonts w:hint="eastAsia" w:ascii="仿宋" w:hAnsi="仿宋" w:eastAsia="仿宋" w:cs="仿宋"/>
                <w:sz w:val="21"/>
                <w:szCs w:val="22"/>
                <w:lang w:val="en-US" w:eastAsia="zh-CN" w:bidi="ar-SA"/>
              </w:rPr>
            </w:pPr>
          </w:p>
          <w:p>
            <w:pPr>
              <w:pStyle w:val="11"/>
              <w:ind w:left="63" w:right="57"/>
              <w:jc w:val="center"/>
              <w:rPr>
                <w:rFonts w:hint="eastAsia" w:ascii="仿宋" w:hAnsi="仿宋" w:eastAsia="仿宋" w:cs="仿宋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2"/>
                <w:lang w:val="en-US" w:eastAsia="zh-CN" w:bidi="ar-SA"/>
              </w:rPr>
              <w:t>20%</w:t>
            </w:r>
          </w:p>
        </w:tc>
        <w:tc>
          <w:tcPr>
            <w:tcW w:w="659" w:type="dxa"/>
            <w:vMerge w:val="restart"/>
            <w:vAlign w:val="center"/>
          </w:tcPr>
          <w:p>
            <w:pPr>
              <w:pStyle w:val="11"/>
              <w:ind w:left="63" w:right="57"/>
              <w:jc w:val="center"/>
              <w:rPr>
                <w:rFonts w:hint="eastAsia" w:ascii="仿宋" w:hAnsi="仿宋" w:eastAsia="仿宋" w:cs="仿宋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2"/>
                <w:lang w:val="en-US" w:eastAsia="zh-CN" w:bidi="ar-SA"/>
              </w:rPr>
              <w:t>2</w:t>
            </w:r>
          </w:p>
        </w:tc>
        <w:tc>
          <w:tcPr>
            <w:tcW w:w="709" w:type="dxa"/>
            <w:vMerge w:val="restart"/>
          </w:tcPr>
          <w:p>
            <w:pPr>
              <w:pStyle w:val="11"/>
              <w:spacing w:before="10"/>
              <w:rPr>
                <w:rFonts w:ascii="Times New Roman"/>
                <w:sz w:val="23"/>
              </w:rPr>
            </w:pPr>
          </w:p>
          <w:p>
            <w:pPr>
              <w:pStyle w:val="11"/>
              <w:ind w:left="110"/>
              <w:rPr>
                <w:sz w:val="21"/>
              </w:rPr>
            </w:pPr>
            <w:r>
              <w:rPr>
                <w:rFonts w:hint="eastAsia"/>
                <w:sz w:val="21"/>
                <w:lang w:val="en-US" w:eastAsia="zh-CN"/>
              </w:rPr>
              <w:t>4-11</w:t>
            </w:r>
            <w:r>
              <w:rPr>
                <w:sz w:val="21"/>
              </w:rPr>
              <w:t>月</w:t>
            </w:r>
          </w:p>
        </w:tc>
        <w:tc>
          <w:tcPr>
            <w:tcW w:w="517" w:type="dxa"/>
            <w:vMerge w:val="restart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601" w:type="dxa"/>
            <w:vMerge w:val="continue"/>
            <w:tcBorders>
              <w:top w:val="nil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tcBorders>
              <w:left w:val="single" w:color="000000" w:sz="6" w:space="0"/>
            </w:tcBorders>
          </w:tcPr>
          <w:p>
            <w:pPr>
              <w:pStyle w:val="11"/>
              <w:spacing w:before="92"/>
              <w:ind w:right="173"/>
              <w:jc w:val="right"/>
              <w:rPr>
                <w:sz w:val="21"/>
              </w:rPr>
            </w:pPr>
            <w:r>
              <w:rPr>
                <w:sz w:val="21"/>
              </w:rPr>
              <w:t>参与</w:t>
            </w:r>
          </w:p>
        </w:tc>
        <w:tc>
          <w:tcPr>
            <w:tcW w:w="2332" w:type="dxa"/>
          </w:tcPr>
          <w:p>
            <w:pPr>
              <w:pStyle w:val="11"/>
              <w:spacing w:before="92"/>
              <w:ind w:left="102" w:right="94"/>
              <w:jc w:val="center"/>
              <w:rPr>
                <w:sz w:val="21"/>
              </w:rPr>
            </w:pPr>
            <w:r>
              <w:rPr>
                <w:sz w:val="21"/>
              </w:rPr>
              <w:t>市场监管部门</w:t>
            </w:r>
          </w:p>
        </w:tc>
        <w:tc>
          <w:tcPr>
            <w:tcW w:w="3891" w:type="dxa"/>
          </w:tcPr>
          <w:p>
            <w:pPr>
              <w:pStyle w:val="11"/>
              <w:spacing w:before="92"/>
              <w:ind w:left="107"/>
              <w:rPr>
                <w:sz w:val="21"/>
              </w:rPr>
            </w:pPr>
            <w:r>
              <w:rPr>
                <w:sz w:val="21"/>
              </w:rPr>
              <w:t>商品房销售价格行为的检查</w:t>
            </w:r>
          </w:p>
        </w:tc>
        <w:tc>
          <w:tcPr>
            <w:tcW w:w="199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3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659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70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601" w:type="dxa"/>
            <w:vMerge w:val="restart"/>
            <w:tcBorders>
              <w:right w:val="single" w:color="000000" w:sz="6" w:space="0"/>
            </w:tcBorders>
          </w:tcPr>
          <w:p>
            <w:pPr>
              <w:pStyle w:val="11"/>
              <w:spacing w:before="4"/>
              <w:rPr>
                <w:rFonts w:ascii="Times New Roman"/>
                <w:sz w:val="25"/>
              </w:rPr>
            </w:pPr>
          </w:p>
          <w:p>
            <w:pPr>
              <w:pStyle w:val="11"/>
              <w:ind w:left="129"/>
              <w:rPr>
                <w:rFonts w:hint="eastAsia" w:eastAsia="仿宋"/>
                <w:sz w:val="21"/>
                <w:lang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28</w:t>
            </w:r>
          </w:p>
        </w:tc>
        <w:tc>
          <w:tcPr>
            <w:tcW w:w="650" w:type="dxa"/>
            <w:tcBorders>
              <w:left w:val="single" w:color="000000" w:sz="6" w:space="0"/>
            </w:tcBorders>
          </w:tcPr>
          <w:p>
            <w:pPr>
              <w:pStyle w:val="11"/>
              <w:spacing w:before="102"/>
              <w:ind w:right="173"/>
              <w:jc w:val="right"/>
              <w:rPr>
                <w:sz w:val="21"/>
              </w:rPr>
            </w:pPr>
            <w:r>
              <w:rPr>
                <w:b/>
                <w:bCs/>
                <w:sz w:val="21"/>
              </w:rPr>
              <w:t>牵头</w:t>
            </w:r>
          </w:p>
        </w:tc>
        <w:tc>
          <w:tcPr>
            <w:tcW w:w="2332" w:type="dxa"/>
          </w:tcPr>
          <w:p>
            <w:pPr>
              <w:pStyle w:val="11"/>
              <w:spacing w:before="102"/>
              <w:ind w:left="105" w:right="94"/>
              <w:jc w:val="center"/>
              <w:rPr>
                <w:sz w:val="21"/>
              </w:rPr>
            </w:pPr>
            <w:r>
              <w:rPr>
                <w:sz w:val="21"/>
              </w:rPr>
              <w:t>住房城乡建设部门</w:t>
            </w:r>
          </w:p>
        </w:tc>
        <w:tc>
          <w:tcPr>
            <w:tcW w:w="3891" w:type="dxa"/>
          </w:tcPr>
          <w:p>
            <w:pPr>
              <w:pStyle w:val="11"/>
              <w:spacing w:before="102"/>
              <w:ind w:left="107"/>
              <w:rPr>
                <w:sz w:val="21"/>
              </w:rPr>
            </w:pPr>
            <w:r>
              <w:rPr>
                <w:sz w:val="21"/>
              </w:rPr>
              <w:t>建筑市场监督执法检查</w:t>
            </w:r>
          </w:p>
        </w:tc>
        <w:tc>
          <w:tcPr>
            <w:tcW w:w="1990" w:type="dxa"/>
            <w:vMerge w:val="restart"/>
          </w:tcPr>
          <w:p>
            <w:pPr>
              <w:pStyle w:val="11"/>
              <w:spacing w:before="138" w:line="249" w:lineRule="auto"/>
              <w:ind w:left="107" w:right="96"/>
              <w:rPr>
                <w:sz w:val="21"/>
              </w:rPr>
            </w:pPr>
            <w:r>
              <w:rPr>
                <w:sz w:val="21"/>
              </w:rPr>
              <w:t>对房屋市政工程建筑市场的监督检查</w:t>
            </w:r>
          </w:p>
        </w:tc>
        <w:tc>
          <w:tcPr>
            <w:tcW w:w="1171" w:type="dxa"/>
            <w:vMerge w:val="restart"/>
          </w:tcPr>
          <w:p>
            <w:pPr>
              <w:pStyle w:val="11"/>
              <w:spacing w:before="138" w:line="249" w:lineRule="auto"/>
              <w:ind w:left="107" w:right="94"/>
              <w:rPr>
                <w:sz w:val="21"/>
              </w:rPr>
            </w:pPr>
            <w:r>
              <w:rPr>
                <w:spacing w:val="-18"/>
                <w:sz w:val="21"/>
              </w:rPr>
              <w:t>现 场检 查</w:t>
            </w:r>
            <w:r>
              <w:rPr>
                <w:spacing w:val="-10"/>
                <w:sz w:val="21"/>
              </w:rPr>
              <w:t>书面检查</w:t>
            </w:r>
          </w:p>
        </w:tc>
        <w:tc>
          <w:tcPr>
            <w:tcW w:w="1740" w:type="dxa"/>
            <w:vMerge w:val="restart"/>
          </w:tcPr>
          <w:p>
            <w:pPr>
              <w:pStyle w:val="11"/>
              <w:spacing w:before="138" w:line="249" w:lineRule="auto"/>
              <w:ind w:left="105" w:right="98"/>
              <w:rPr>
                <w:sz w:val="21"/>
              </w:rPr>
            </w:pPr>
            <w:r>
              <w:rPr>
                <w:sz w:val="21"/>
              </w:rPr>
              <w:t>全</w:t>
            </w:r>
            <w:r>
              <w:rPr>
                <w:rFonts w:hint="eastAsia"/>
                <w:sz w:val="21"/>
                <w:lang w:val="en-US" w:eastAsia="zh-CN"/>
              </w:rPr>
              <w:t>县</w:t>
            </w:r>
            <w:r>
              <w:rPr>
                <w:sz w:val="21"/>
              </w:rPr>
              <w:t>在建工程项目</w:t>
            </w:r>
          </w:p>
        </w:tc>
        <w:tc>
          <w:tcPr>
            <w:tcW w:w="983" w:type="dxa"/>
            <w:vMerge w:val="restart"/>
            <w:vAlign w:val="center"/>
          </w:tcPr>
          <w:p>
            <w:pPr>
              <w:pStyle w:val="11"/>
              <w:ind w:left="63" w:right="57"/>
              <w:jc w:val="center"/>
              <w:rPr>
                <w:rFonts w:hint="eastAsia" w:ascii="仿宋" w:hAnsi="仿宋" w:eastAsia="仿宋" w:cs="仿宋"/>
                <w:sz w:val="21"/>
                <w:szCs w:val="22"/>
                <w:lang w:val="en-US" w:eastAsia="zh-CN" w:bidi="ar-SA"/>
              </w:rPr>
            </w:pPr>
          </w:p>
          <w:p>
            <w:pPr>
              <w:pStyle w:val="11"/>
              <w:ind w:left="63" w:right="57"/>
              <w:jc w:val="center"/>
              <w:rPr>
                <w:rFonts w:hint="eastAsia" w:ascii="仿宋" w:hAnsi="仿宋" w:eastAsia="仿宋" w:cs="仿宋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2"/>
                <w:lang w:val="en-US" w:eastAsia="zh-CN" w:bidi="ar-SA"/>
              </w:rPr>
              <w:t>10%</w:t>
            </w:r>
          </w:p>
        </w:tc>
        <w:tc>
          <w:tcPr>
            <w:tcW w:w="659" w:type="dxa"/>
            <w:vMerge w:val="restart"/>
            <w:vAlign w:val="center"/>
          </w:tcPr>
          <w:p>
            <w:pPr>
              <w:pStyle w:val="11"/>
              <w:ind w:left="63" w:right="57"/>
              <w:jc w:val="center"/>
              <w:rPr>
                <w:rFonts w:hint="eastAsia" w:ascii="仿宋" w:hAnsi="仿宋" w:eastAsia="仿宋" w:cs="仿宋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2"/>
                <w:lang w:val="en-US" w:eastAsia="zh-CN" w:bidi="ar-SA"/>
              </w:rPr>
              <w:t>2</w:t>
            </w:r>
          </w:p>
        </w:tc>
        <w:tc>
          <w:tcPr>
            <w:tcW w:w="709" w:type="dxa"/>
            <w:vMerge w:val="restart"/>
          </w:tcPr>
          <w:p>
            <w:pPr>
              <w:pStyle w:val="11"/>
              <w:spacing w:before="1"/>
              <w:rPr>
                <w:rFonts w:ascii="Times New Roman"/>
                <w:sz w:val="24"/>
              </w:rPr>
            </w:pPr>
          </w:p>
          <w:p>
            <w:pPr>
              <w:pStyle w:val="11"/>
              <w:ind w:left="110"/>
              <w:rPr>
                <w:sz w:val="21"/>
              </w:rPr>
            </w:pPr>
            <w:r>
              <w:rPr>
                <w:rFonts w:hint="eastAsia"/>
                <w:sz w:val="21"/>
                <w:lang w:val="en-US" w:eastAsia="zh-CN"/>
              </w:rPr>
              <w:t>4-11</w:t>
            </w:r>
            <w:r>
              <w:rPr>
                <w:sz w:val="21"/>
              </w:rPr>
              <w:t xml:space="preserve"> 月</w:t>
            </w:r>
          </w:p>
        </w:tc>
        <w:tc>
          <w:tcPr>
            <w:tcW w:w="517" w:type="dxa"/>
            <w:vMerge w:val="restart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601" w:type="dxa"/>
            <w:vMerge w:val="continue"/>
            <w:tcBorders>
              <w:top w:val="nil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tcBorders>
              <w:left w:val="single" w:color="000000" w:sz="6" w:space="0"/>
            </w:tcBorders>
          </w:tcPr>
          <w:p>
            <w:pPr>
              <w:pStyle w:val="11"/>
              <w:spacing w:before="73"/>
              <w:ind w:right="173"/>
              <w:jc w:val="right"/>
              <w:rPr>
                <w:sz w:val="21"/>
              </w:rPr>
            </w:pPr>
            <w:r>
              <w:rPr>
                <w:sz w:val="21"/>
              </w:rPr>
              <w:t>参与</w:t>
            </w:r>
          </w:p>
        </w:tc>
        <w:tc>
          <w:tcPr>
            <w:tcW w:w="2332" w:type="dxa"/>
          </w:tcPr>
          <w:p>
            <w:pPr>
              <w:pStyle w:val="11"/>
              <w:spacing w:before="73"/>
              <w:ind w:left="105" w:right="94"/>
              <w:jc w:val="center"/>
              <w:rPr>
                <w:sz w:val="21"/>
              </w:rPr>
            </w:pPr>
            <w:r>
              <w:rPr>
                <w:sz w:val="21"/>
              </w:rPr>
              <w:t>人社部门</w:t>
            </w:r>
          </w:p>
        </w:tc>
        <w:tc>
          <w:tcPr>
            <w:tcW w:w="3891" w:type="dxa"/>
          </w:tcPr>
          <w:p>
            <w:pPr>
              <w:pStyle w:val="11"/>
              <w:spacing w:before="73"/>
              <w:ind w:left="107"/>
              <w:rPr>
                <w:sz w:val="21"/>
              </w:rPr>
            </w:pPr>
            <w:r>
              <w:rPr>
                <w:sz w:val="21"/>
              </w:rPr>
              <w:t>从业人员社保缴交情况检查</w:t>
            </w:r>
          </w:p>
        </w:tc>
        <w:tc>
          <w:tcPr>
            <w:tcW w:w="199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3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659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70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601" w:type="dxa"/>
            <w:vMerge w:val="restart"/>
            <w:tcBorders>
              <w:right w:val="single" w:color="000000" w:sz="6" w:space="0"/>
            </w:tcBorders>
          </w:tcPr>
          <w:p>
            <w:pPr>
              <w:pStyle w:val="11"/>
              <w:spacing w:before="4"/>
              <w:rPr>
                <w:rFonts w:ascii="Times New Roman"/>
                <w:sz w:val="26"/>
              </w:rPr>
            </w:pPr>
          </w:p>
          <w:p>
            <w:pPr>
              <w:pStyle w:val="11"/>
              <w:ind w:left="129"/>
              <w:rPr>
                <w:rFonts w:hint="eastAsia" w:eastAsia="仿宋"/>
                <w:sz w:val="21"/>
                <w:lang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29</w:t>
            </w:r>
          </w:p>
        </w:tc>
        <w:tc>
          <w:tcPr>
            <w:tcW w:w="650" w:type="dxa"/>
            <w:tcBorders>
              <w:left w:val="single" w:color="000000" w:sz="6" w:space="0"/>
            </w:tcBorders>
          </w:tcPr>
          <w:p>
            <w:pPr>
              <w:pStyle w:val="11"/>
              <w:spacing w:before="92"/>
              <w:ind w:right="173"/>
              <w:jc w:val="right"/>
              <w:rPr>
                <w:sz w:val="21"/>
              </w:rPr>
            </w:pPr>
            <w:r>
              <w:rPr>
                <w:b/>
                <w:bCs/>
                <w:sz w:val="21"/>
              </w:rPr>
              <w:t>牵头</w:t>
            </w:r>
          </w:p>
        </w:tc>
        <w:tc>
          <w:tcPr>
            <w:tcW w:w="2332" w:type="dxa"/>
          </w:tcPr>
          <w:p>
            <w:pPr>
              <w:pStyle w:val="11"/>
              <w:spacing w:before="92"/>
              <w:ind w:left="105" w:right="94"/>
              <w:jc w:val="center"/>
              <w:rPr>
                <w:sz w:val="21"/>
              </w:rPr>
            </w:pPr>
            <w:r>
              <w:rPr>
                <w:sz w:val="21"/>
              </w:rPr>
              <w:t>住房城乡建设部门</w:t>
            </w:r>
          </w:p>
        </w:tc>
        <w:tc>
          <w:tcPr>
            <w:tcW w:w="3891" w:type="dxa"/>
          </w:tcPr>
          <w:p>
            <w:pPr>
              <w:pStyle w:val="11"/>
              <w:spacing w:before="92"/>
              <w:ind w:left="107"/>
              <w:rPr>
                <w:sz w:val="21"/>
              </w:rPr>
            </w:pPr>
            <w:r>
              <w:rPr>
                <w:sz w:val="21"/>
              </w:rPr>
              <w:t>建设工程消防情况的检查</w:t>
            </w:r>
          </w:p>
        </w:tc>
        <w:tc>
          <w:tcPr>
            <w:tcW w:w="1990" w:type="dxa"/>
            <w:vMerge w:val="restart"/>
          </w:tcPr>
          <w:p>
            <w:pPr>
              <w:pStyle w:val="11"/>
              <w:spacing w:before="150" w:line="249" w:lineRule="auto"/>
              <w:ind w:left="107" w:right="96"/>
              <w:rPr>
                <w:sz w:val="21"/>
              </w:rPr>
            </w:pPr>
            <w:r>
              <w:rPr>
                <w:sz w:val="21"/>
              </w:rPr>
              <w:t>建设工程消防情况检查</w:t>
            </w:r>
          </w:p>
        </w:tc>
        <w:tc>
          <w:tcPr>
            <w:tcW w:w="1171" w:type="dxa"/>
            <w:vMerge w:val="restart"/>
          </w:tcPr>
          <w:p>
            <w:pPr>
              <w:pStyle w:val="11"/>
              <w:spacing w:before="150" w:line="249" w:lineRule="auto"/>
              <w:ind w:left="107"/>
              <w:rPr>
                <w:sz w:val="21"/>
              </w:rPr>
            </w:pPr>
            <w:r>
              <w:rPr>
                <w:sz w:val="21"/>
              </w:rPr>
              <w:t>现场检查、书面检查</w:t>
            </w:r>
          </w:p>
        </w:tc>
        <w:tc>
          <w:tcPr>
            <w:tcW w:w="1740" w:type="dxa"/>
            <w:vMerge w:val="restart"/>
          </w:tcPr>
          <w:p>
            <w:pPr>
              <w:pStyle w:val="11"/>
              <w:spacing w:before="150" w:line="249" w:lineRule="auto"/>
              <w:ind w:left="105" w:right="98"/>
              <w:rPr>
                <w:sz w:val="21"/>
              </w:rPr>
            </w:pPr>
            <w:r>
              <w:rPr>
                <w:rFonts w:hint="eastAsia"/>
                <w:sz w:val="21"/>
                <w:lang w:val="en-US" w:eastAsia="zh-CN"/>
              </w:rPr>
              <w:t>全</w:t>
            </w:r>
            <w:r>
              <w:rPr>
                <w:rFonts w:hint="eastAsia"/>
                <w:sz w:val="21"/>
                <w:lang w:eastAsia="zh-CN"/>
              </w:rPr>
              <w:t>县</w:t>
            </w:r>
            <w:r>
              <w:rPr>
                <w:sz w:val="21"/>
              </w:rPr>
              <w:t>在建工程项目</w:t>
            </w:r>
          </w:p>
        </w:tc>
        <w:tc>
          <w:tcPr>
            <w:tcW w:w="983" w:type="dxa"/>
            <w:vMerge w:val="restart"/>
            <w:vAlign w:val="center"/>
          </w:tcPr>
          <w:p>
            <w:pPr>
              <w:pStyle w:val="11"/>
              <w:ind w:left="63" w:right="57"/>
              <w:jc w:val="center"/>
              <w:rPr>
                <w:rFonts w:hint="eastAsia" w:ascii="仿宋" w:hAnsi="仿宋" w:eastAsia="仿宋" w:cs="仿宋"/>
                <w:sz w:val="21"/>
                <w:szCs w:val="22"/>
                <w:lang w:val="en-US" w:eastAsia="zh-CN" w:bidi="ar-SA"/>
              </w:rPr>
            </w:pPr>
          </w:p>
          <w:p>
            <w:pPr>
              <w:pStyle w:val="11"/>
              <w:ind w:left="63" w:right="57"/>
              <w:jc w:val="center"/>
              <w:rPr>
                <w:rFonts w:hint="eastAsia" w:ascii="仿宋" w:hAnsi="仿宋" w:eastAsia="仿宋" w:cs="仿宋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2"/>
                <w:lang w:val="en-US" w:eastAsia="zh-CN" w:bidi="ar-SA"/>
              </w:rPr>
              <w:t>10%</w:t>
            </w:r>
          </w:p>
        </w:tc>
        <w:tc>
          <w:tcPr>
            <w:tcW w:w="659" w:type="dxa"/>
            <w:vMerge w:val="restart"/>
            <w:vAlign w:val="center"/>
          </w:tcPr>
          <w:p>
            <w:pPr>
              <w:pStyle w:val="11"/>
              <w:ind w:left="63" w:right="57"/>
              <w:jc w:val="center"/>
              <w:rPr>
                <w:rFonts w:hint="eastAsia" w:ascii="仿宋" w:hAnsi="仿宋" w:eastAsia="仿宋" w:cs="仿宋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2"/>
                <w:lang w:val="en-US" w:eastAsia="zh-CN" w:bidi="ar-SA"/>
              </w:rPr>
              <w:t>2</w:t>
            </w:r>
          </w:p>
        </w:tc>
        <w:tc>
          <w:tcPr>
            <w:tcW w:w="709" w:type="dxa"/>
            <w:vMerge w:val="restart"/>
          </w:tcPr>
          <w:p>
            <w:pPr>
              <w:pStyle w:val="11"/>
              <w:spacing w:before="3"/>
              <w:rPr>
                <w:rFonts w:ascii="Times New Roman"/>
                <w:sz w:val="25"/>
              </w:rPr>
            </w:pPr>
          </w:p>
          <w:p>
            <w:pPr>
              <w:pStyle w:val="11"/>
              <w:spacing w:before="1"/>
              <w:ind w:left="110"/>
              <w:rPr>
                <w:sz w:val="21"/>
              </w:rPr>
            </w:pPr>
            <w:r>
              <w:rPr>
                <w:rFonts w:hint="eastAsia"/>
                <w:sz w:val="21"/>
                <w:lang w:val="en-US" w:eastAsia="zh-CN"/>
              </w:rPr>
              <w:t>4-11</w:t>
            </w:r>
            <w:r>
              <w:rPr>
                <w:sz w:val="21"/>
              </w:rPr>
              <w:t xml:space="preserve"> 月</w:t>
            </w:r>
          </w:p>
        </w:tc>
        <w:tc>
          <w:tcPr>
            <w:tcW w:w="517" w:type="dxa"/>
            <w:vMerge w:val="restart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601" w:type="dxa"/>
            <w:vMerge w:val="continue"/>
            <w:tcBorders>
              <w:top w:val="nil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tcBorders>
              <w:left w:val="single" w:color="000000" w:sz="6" w:space="0"/>
            </w:tcBorders>
          </w:tcPr>
          <w:p>
            <w:pPr>
              <w:pStyle w:val="11"/>
              <w:spacing w:before="92"/>
              <w:ind w:right="173"/>
              <w:jc w:val="right"/>
              <w:rPr>
                <w:sz w:val="21"/>
              </w:rPr>
            </w:pPr>
            <w:r>
              <w:rPr>
                <w:sz w:val="21"/>
              </w:rPr>
              <w:t>参与</w:t>
            </w:r>
          </w:p>
        </w:tc>
        <w:tc>
          <w:tcPr>
            <w:tcW w:w="2332" w:type="dxa"/>
          </w:tcPr>
          <w:p>
            <w:pPr>
              <w:pStyle w:val="11"/>
              <w:spacing w:before="92"/>
              <w:ind w:left="102" w:right="94"/>
              <w:jc w:val="center"/>
              <w:rPr>
                <w:sz w:val="21"/>
              </w:rPr>
            </w:pPr>
            <w:r>
              <w:rPr>
                <w:sz w:val="21"/>
              </w:rPr>
              <w:t>消防救援部门</w:t>
            </w:r>
          </w:p>
        </w:tc>
        <w:tc>
          <w:tcPr>
            <w:tcW w:w="3891" w:type="dxa"/>
          </w:tcPr>
          <w:p>
            <w:pPr>
              <w:pStyle w:val="11"/>
              <w:spacing w:before="92"/>
              <w:ind w:left="107"/>
              <w:rPr>
                <w:sz w:val="21"/>
              </w:rPr>
            </w:pPr>
            <w:r>
              <w:rPr>
                <w:sz w:val="21"/>
              </w:rPr>
              <w:t>遵守消防法律、法规情况的监督检查</w:t>
            </w:r>
          </w:p>
        </w:tc>
        <w:tc>
          <w:tcPr>
            <w:tcW w:w="199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3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659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70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01" w:type="dxa"/>
            <w:vMerge w:val="restart"/>
            <w:tcBorders>
              <w:right w:val="single" w:color="000000" w:sz="6" w:space="0"/>
            </w:tcBorders>
          </w:tcPr>
          <w:p>
            <w:pPr>
              <w:pStyle w:val="11"/>
              <w:spacing w:before="1"/>
              <w:rPr>
                <w:rFonts w:ascii="Times New Roman"/>
                <w:sz w:val="24"/>
              </w:rPr>
            </w:pPr>
          </w:p>
          <w:p>
            <w:pPr>
              <w:pStyle w:val="11"/>
              <w:ind w:left="129"/>
              <w:rPr>
                <w:rFonts w:hint="eastAsia" w:eastAsia="仿宋"/>
                <w:sz w:val="21"/>
                <w:lang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30</w:t>
            </w:r>
          </w:p>
        </w:tc>
        <w:tc>
          <w:tcPr>
            <w:tcW w:w="650" w:type="dxa"/>
            <w:tcBorders>
              <w:left w:val="single" w:color="000000" w:sz="6" w:space="0"/>
            </w:tcBorders>
          </w:tcPr>
          <w:p>
            <w:pPr>
              <w:pStyle w:val="11"/>
              <w:spacing w:before="82"/>
              <w:ind w:right="173"/>
              <w:jc w:val="right"/>
              <w:rPr>
                <w:sz w:val="21"/>
              </w:rPr>
            </w:pPr>
            <w:r>
              <w:rPr>
                <w:b/>
                <w:bCs/>
                <w:sz w:val="21"/>
              </w:rPr>
              <w:t>牵头</w:t>
            </w:r>
          </w:p>
        </w:tc>
        <w:tc>
          <w:tcPr>
            <w:tcW w:w="2332" w:type="dxa"/>
          </w:tcPr>
          <w:p>
            <w:pPr>
              <w:pStyle w:val="11"/>
              <w:spacing w:before="82"/>
              <w:ind w:left="105" w:right="94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 w:eastAsia="zh-CN"/>
              </w:rPr>
              <w:t>城综</w:t>
            </w:r>
            <w:r>
              <w:rPr>
                <w:sz w:val="21"/>
              </w:rPr>
              <w:t>部门</w:t>
            </w:r>
          </w:p>
        </w:tc>
        <w:tc>
          <w:tcPr>
            <w:tcW w:w="3891" w:type="dxa"/>
          </w:tcPr>
          <w:p>
            <w:pPr>
              <w:pStyle w:val="11"/>
              <w:spacing w:before="82"/>
              <w:ind w:left="107"/>
              <w:rPr>
                <w:sz w:val="21"/>
              </w:rPr>
            </w:pPr>
            <w:r>
              <w:rPr>
                <w:sz w:val="21"/>
              </w:rPr>
              <w:t>燃气经营许可证取得情况的检查</w:t>
            </w:r>
          </w:p>
        </w:tc>
        <w:tc>
          <w:tcPr>
            <w:tcW w:w="1990" w:type="dxa"/>
            <w:vMerge w:val="restart"/>
          </w:tcPr>
          <w:p>
            <w:pPr>
              <w:pStyle w:val="11"/>
              <w:spacing w:before="123" w:line="249" w:lineRule="auto"/>
              <w:ind w:left="107" w:right="96"/>
              <w:rPr>
                <w:sz w:val="21"/>
              </w:rPr>
            </w:pPr>
            <w:r>
              <w:rPr>
                <w:sz w:val="21"/>
              </w:rPr>
              <w:t>燃气经营许可证取得情况的检查</w:t>
            </w:r>
          </w:p>
        </w:tc>
        <w:tc>
          <w:tcPr>
            <w:tcW w:w="1171" w:type="dxa"/>
            <w:vMerge w:val="restart"/>
          </w:tcPr>
          <w:p>
            <w:pPr>
              <w:pStyle w:val="11"/>
              <w:spacing w:before="123" w:line="249" w:lineRule="auto"/>
              <w:ind w:left="107" w:right="94"/>
              <w:rPr>
                <w:sz w:val="21"/>
              </w:rPr>
            </w:pPr>
            <w:r>
              <w:rPr>
                <w:spacing w:val="-18"/>
                <w:sz w:val="21"/>
              </w:rPr>
              <w:t>现 场检 查</w:t>
            </w:r>
            <w:r>
              <w:rPr>
                <w:spacing w:val="-10"/>
                <w:sz w:val="21"/>
              </w:rPr>
              <w:t>书面检查</w:t>
            </w:r>
          </w:p>
        </w:tc>
        <w:tc>
          <w:tcPr>
            <w:tcW w:w="1740" w:type="dxa"/>
            <w:vMerge w:val="restart"/>
          </w:tcPr>
          <w:p>
            <w:pPr>
              <w:pStyle w:val="11"/>
              <w:spacing w:before="123" w:line="249" w:lineRule="auto"/>
              <w:ind w:left="105" w:right="97"/>
              <w:rPr>
                <w:sz w:val="21"/>
              </w:rPr>
            </w:pPr>
            <w:r>
              <w:rPr>
                <w:sz w:val="21"/>
              </w:rPr>
              <w:t>全</w:t>
            </w:r>
            <w:r>
              <w:rPr>
                <w:rFonts w:hint="eastAsia"/>
                <w:sz w:val="21"/>
                <w:lang w:val="en-US" w:eastAsia="zh-CN"/>
              </w:rPr>
              <w:t>县</w:t>
            </w:r>
            <w:r>
              <w:rPr>
                <w:sz w:val="21"/>
              </w:rPr>
              <w:t>燃气经营企业</w:t>
            </w:r>
          </w:p>
        </w:tc>
        <w:tc>
          <w:tcPr>
            <w:tcW w:w="983" w:type="dxa"/>
            <w:vMerge w:val="restart"/>
            <w:vAlign w:val="center"/>
          </w:tcPr>
          <w:p>
            <w:pPr>
              <w:pStyle w:val="11"/>
              <w:ind w:left="63" w:right="57"/>
              <w:jc w:val="center"/>
              <w:rPr>
                <w:rFonts w:hint="eastAsia" w:ascii="仿宋" w:hAnsi="仿宋" w:eastAsia="仿宋" w:cs="仿宋"/>
                <w:sz w:val="21"/>
                <w:szCs w:val="22"/>
                <w:lang w:val="en-US" w:eastAsia="zh-CN" w:bidi="ar-SA"/>
              </w:rPr>
            </w:pPr>
          </w:p>
          <w:p>
            <w:pPr>
              <w:pStyle w:val="11"/>
              <w:ind w:left="63" w:right="57"/>
              <w:jc w:val="center"/>
              <w:rPr>
                <w:rFonts w:hint="eastAsia" w:ascii="仿宋" w:hAnsi="仿宋" w:eastAsia="仿宋" w:cs="仿宋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2"/>
                <w:lang w:val="en-US" w:eastAsia="zh-CN" w:bidi="ar-SA"/>
              </w:rPr>
              <w:t>5%</w:t>
            </w:r>
          </w:p>
        </w:tc>
        <w:tc>
          <w:tcPr>
            <w:tcW w:w="659" w:type="dxa"/>
            <w:vMerge w:val="restart"/>
            <w:vAlign w:val="center"/>
          </w:tcPr>
          <w:p>
            <w:pPr>
              <w:pStyle w:val="11"/>
              <w:ind w:left="63" w:right="57"/>
              <w:jc w:val="center"/>
              <w:rPr>
                <w:rFonts w:hint="eastAsia" w:ascii="仿宋" w:hAnsi="仿宋" w:eastAsia="仿宋" w:cs="仿宋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2"/>
                <w:lang w:val="en-US" w:eastAsia="zh-CN" w:bidi="ar-SA"/>
              </w:rPr>
              <w:t>2</w:t>
            </w:r>
          </w:p>
        </w:tc>
        <w:tc>
          <w:tcPr>
            <w:tcW w:w="709" w:type="dxa"/>
            <w:vMerge w:val="restart"/>
          </w:tcPr>
          <w:p>
            <w:pPr>
              <w:pStyle w:val="11"/>
              <w:rPr>
                <w:rFonts w:ascii="Times New Roman"/>
                <w:sz w:val="23"/>
              </w:rPr>
            </w:pPr>
          </w:p>
          <w:p>
            <w:pPr>
              <w:pStyle w:val="11"/>
              <w:ind w:left="110"/>
              <w:rPr>
                <w:sz w:val="21"/>
              </w:rPr>
            </w:pPr>
            <w:r>
              <w:rPr>
                <w:sz w:val="21"/>
              </w:rPr>
              <w:t>12 月</w:t>
            </w:r>
          </w:p>
        </w:tc>
        <w:tc>
          <w:tcPr>
            <w:tcW w:w="517" w:type="dxa"/>
            <w:vMerge w:val="restart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601" w:type="dxa"/>
            <w:vMerge w:val="continue"/>
            <w:tcBorders>
              <w:top w:val="nil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tcBorders>
              <w:left w:val="single" w:color="000000" w:sz="6" w:space="0"/>
            </w:tcBorders>
          </w:tcPr>
          <w:p>
            <w:pPr>
              <w:pStyle w:val="11"/>
              <w:spacing w:before="77"/>
              <w:ind w:right="173"/>
              <w:jc w:val="right"/>
              <w:rPr>
                <w:sz w:val="21"/>
              </w:rPr>
            </w:pPr>
            <w:r>
              <w:rPr>
                <w:sz w:val="21"/>
              </w:rPr>
              <w:t>参与</w:t>
            </w:r>
          </w:p>
        </w:tc>
        <w:tc>
          <w:tcPr>
            <w:tcW w:w="2332" w:type="dxa"/>
          </w:tcPr>
          <w:p>
            <w:pPr>
              <w:pStyle w:val="11"/>
              <w:spacing w:before="77"/>
              <w:ind w:left="102" w:right="94"/>
              <w:jc w:val="center"/>
              <w:rPr>
                <w:sz w:val="21"/>
              </w:rPr>
            </w:pPr>
            <w:r>
              <w:rPr>
                <w:sz w:val="21"/>
              </w:rPr>
              <w:t>市场监管部门</w:t>
            </w:r>
          </w:p>
        </w:tc>
        <w:tc>
          <w:tcPr>
            <w:tcW w:w="3891" w:type="dxa"/>
          </w:tcPr>
          <w:p>
            <w:pPr>
              <w:pStyle w:val="11"/>
              <w:spacing w:before="77"/>
              <w:ind w:left="107"/>
              <w:rPr>
                <w:sz w:val="21"/>
              </w:rPr>
            </w:pPr>
            <w:r>
              <w:rPr>
                <w:sz w:val="21"/>
              </w:rPr>
              <w:t>特种设备使用单位监督检查</w:t>
            </w:r>
          </w:p>
        </w:tc>
        <w:tc>
          <w:tcPr>
            <w:tcW w:w="199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3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659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70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601" w:type="dxa"/>
            <w:vMerge w:val="restart"/>
            <w:tcBorders>
              <w:right w:val="single" w:color="000000" w:sz="6" w:space="0"/>
            </w:tcBorders>
          </w:tcPr>
          <w:p>
            <w:pPr>
              <w:pStyle w:val="11"/>
              <w:spacing w:before="5"/>
              <w:rPr>
                <w:rFonts w:ascii="Times New Roman"/>
                <w:sz w:val="22"/>
              </w:rPr>
            </w:pPr>
          </w:p>
          <w:p>
            <w:pPr>
              <w:pStyle w:val="11"/>
              <w:ind w:left="129"/>
              <w:rPr>
                <w:rFonts w:hint="eastAsia" w:eastAsia="仿宋"/>
                <w:sz w:val="21"/>
                <w:lang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31</w:t>
            </w:r>
          </w:p>
        </w:tc>
        <w:tc>
          <w:tcPr>
            <w:tcW w:w="650" w:type="dxa"/>
            <w:tcBorders>
              <w:left w:val="single" w:color="000000" w:sz="6" w:space="0"/>
            </w:tcBorders>
          </w:tcPr>
          <w:p>
            <w:pPr>
              <w:pStyle w:val="11"/>
              <w:spacing w:before="69"/>
              <w:ind w:right="173"/>
              <w:jc w:val="right"/>
              <w:rPr>
                <w:sz w:val="21"/>
              </w:rPr>
            </w:pPr>
            <w:r>
              <w:rPr>
                <w:b/>
                <w:bCs/>
                <w:sz w:val="21"/>
              </w:rPr>
              <w:t>牵头</w:t>
            </w:r>
          </w:p>
        </w:tc>
        <w:tc>
          <w:tcPr>
            <w:tcW w:w="2332" w:type="dxa"/>
          </w:tcPr>
          <w:p>
            <w:pPr>
              <w:pStyle w:val="11"/>
              <w:spacing w:before="69"/>
              <w:ind w:left="105" w:right="94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 w:eastAsia="zh-CN"/>
              </w:rPr>
              <w:t>城综</w:t>
            </w:r>
            <w:r>
              <w:rPr>
                <w:sz w:val="21"/>
              </w:rPr>
              <w:t>部门</w:t>
            </w:r>
          </w:p>
        </w:tc>
        <w:tc>
          <w:tcPr>
            <w:tcW w:w="3891" w:type="dxa"/>
          </w:tcPr>
          <w:p>
            <w:pPr>
              <w:pStyle w:val="11"/>
              <w:spacing w:before="69"/>
              <w:ind w:left="107"/>
              <w:rPr>
                <w:sz w:val="21"/>
              </w:rPr>
            </w:pPr>
            <w:r>
              <w:rPr>
                <w:sz w:val="21"/>
              </w:rPr>
              <w:t>燃气经营监督执法检查</w:t>
            </w:r>
          </w:p>
        </w:tc>
        <w:tc>
          <w:tcPr>
            <w:tcW w:w="1990" w:type="dxa"/>
            <w:vMerge w:val="restart"/>
          </w:tcPr>
          <w:p>
            <w:pPr>
              <w:pStyle w:val="11"/>
              <w:spacing w:before="105" w:line="249" w:lineRule="auto"/>
              <w:ind w:left="107" w:right="96"/>
              <w:rPr>
                <w:sz w:val="21"/>
              </w:rPr>
            </w:pPr>
            <w:r>
              <w:rPr>
                <w:sz w:val="21"/>
              </w:rPr>
              <w:t>燃气经营许可证取得情况的检查</w:t>
            </w:r>
          </w:p>
        </w:tc>
        <w:tc>
          <w:tcPr>
            <w:tcW w:w="1171" w:type="dxa"/>
            <w:vMerge w:val="restart"/>
          </w:tcPr>
          <w:p>
            <w:pPr>
              <w:pStyle w:val="11"/>
              <w:spacing w:before="105" w:line="249" w:lineRule="auto"/>
              <w:ind w:left="107" w:right="94"/>
              <w:rPr>
                <w:sz w:val="21"/>
              </w:rPr>
            </w:pPr>
            <w:r>
              <w:rPr>
                <w:spacing w:val="-18"/>
                <w:sz w:val="21"/>
              </w:rPr>
              <w:t>现 场检 查</w:t>
            </w:r>
            <w:r>
              <w:rPr>
                <w:spacing w:val="-10"/>
                <w:sz w:val="21"/>
              </w:rPr>
              <w:t>书面检查</w:t>
            </w:r>
          </w:p>
        </w:tc>
        <w:tc>
          <w:tcPr>
            <w:tcW w:w="1740" w:type="dxa"/>
            <w:vMerge w:val="restart"/>
          </w:tcPr>
          <w:p>
            <w:pPr>
              <w:pStyle w:val="11"/>
              <w:spacing w:before="105" w:line="249" w:lineRule="auto"/>
              <w:ind w:left="105" w:right="97"/>
              <w:rPr>
                <w:sz w:val="21"/>
              </w:rPr>
            </w:pPr>
            <w:r>
              <w:rPr>
                <w:sz w:val="21"/>
              </w:rPr>
              <w:t>全</w:t>
            </w:r>
            <w:r>
              <w:rPr>
                <w:rFonts w:hint="eastAsia"/>
                <w:sz w:val="21"/>
                <w:lang w:val="en-US" w:eastAsia="zh-CN"/>
              </w:rPr>
              <w:t>县</w:t>
            </w:r>
            <w:r>
              <w:rPr>
                <w:sz w:val="21"/>
              </w:rPr>
              <w:t>燃气经营企业</w:t>
            </w:r>
          </w:p>
        </w:tc>
        <w:tc>
          <w:tcPr>
            <w:tcW w:w="983" w:type="dxa"/>
            <w:vMerge w:val="restart"/>
            <w:vAlign w:val="center"/>
          </w:tcPr>
          <w:p>
            <w:pPr>
              <w:pStyle w:val="11"/>
              <w:ind w:left="63" w:right="57"/>
              <w:jc w:val="center"/>
              <w:rPr>
                <w:rFonts w:hint="eastAsia" w:ascii="仿宋" w:hAnsi="仿宋" w:eastAsia="仿宋" w:cs="仿宋"/>
                <w:sz w:val="21"/>
                <w:szCs w:val="22"/>
                <w:lang w:val="en-US" w:eastAsia="zh-CN" w:bidi="ar-SA"/>
              </w:rPr>
            </w:pPr>
          </w:p>
          <w:p>
            <w:pPr>
              <w:pStyle w:val="11"/>
              <w:ind w:left="63" w:right="57"/>
              <w:jc w:val="center"/>
              <w:rPr>
                <w:rFonts w:hint="eastAsia" w:ascii="仿宋" w:hAnsi="仿宋" w:eastAsia="仿宋" w:cs="仿宋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2"/>
                <w:lang w:val="en-US" w:eastAsia="zh-CN" w:bidi="ar-SA"/>
              </w:rPr>
              <w:t>5%</w:t>
            </w:r>
          </w:p>
          <w:p>
            <w:pPr>
              <w:pStyle w:val="11"/>
              <w:ind w:left="63" w:right="57"/>
              <w:jc w:val="center"/>
              <w:rPr>
                <w:rFonts w:hint="eastAsia" w:ascii="仿宋" w:hAnsi="仿宋" w:eastAsia="仿宋" w:cs="仿宋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659" w:type="dxa"/>
            <w:vMerge w:val="restart"/>
            <w:vAlign w:val="center"/>
          </w:tcPr>
          <w:p>
            <w:pPr>
              <w:pStyle w:val="11"/>
              <w:ind w:left="63" w:right="57"/>
              <w:jc w:val="center"/>
              <w:rPr>
                <w:rFonts w:hint="eastAsia" w:ascii="仿宋" w:hAnsi="仿宋" w:eastAsia="仿宋" w:cs="仿宋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2"/>
                <w:lang w:val="en-US" w:eastAsia="zh-CN" w:bidi="ar-SA"/>
              </w:rPr>
              <w:t>2</w:t>
            </w:r>
          </w:p>
        </w:tc>
        <w:tc>
          <w:tcPr>
            <w:tcW w:w="709" w:type="dxa"/>
            <w:vMerge w:val="restart"/>
          </w:tcPr>
          <w:p>
            <w:pPr>
              <w:pStyle w:val="11"/>
              <w:spacing w:before="2"/>
              <w:rPr>
                <w:rFonts w:ascii="Times New Roman"/>
                <w:sz w:val="21"/>
              </w:rPr>
            </w:pPr>
          </w:p>
          <w:p>
            <w:pPr>
              <w:pStyle w:val="11"/>
              <w:ind w:left="110"/>
              <w:rPr>
                <w:sz w:val="21"/>
              </w:rPr>
            </w:pPr>
            <w:r>
              <w:rPr>
                <w:sz w:val="21"/>
              </w:rPr>
              <w:t>12 月</w:t>
            </w:r>
          </w:p>
        </w:tc>
        <w:tc>
          <w:tcPr>
            <w:tcW w:w="517" w:type="dxa"/>
            <w:vMerge w:val="restart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01" w:type="dxa"/>
            <w:vMerge w:val="continue"/>
            <w:tcBorders>
              <w:top w:val="nil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tcBorders>
              <w:left w:val="single" w:color="000000" w:sz="6" w:space="0"/>
            </w:tcBorders>
          </w:tcPr>
          <w:p>
            <w:pPr>
              <w:pStyle w:val="11"/>
              <w:spacing w:before="70"/>
              <w:ind w:right="173"/>
              <w:jc w:val="right"/>
              <w:rPr>
                <w:sz w:val="21"/>
              </w:rPr>
            </w:pPr>
            <w:r>
              <w:rPr>
                <w:sz w:val="21"/>
              </w:rPr>
              <w:t>参与</w:t>
            </w:r>
          </w:p>
        </w:tc>
        <w:tc>
          <w:tcPr>
            <w:tcW w:w="2332" w:type="dxa"/>
          </w:tcPr>
          <w:p>
            <w:pPr>
              <w:pStyle w:val="11"/>
              <w:spacing w:before="70"/>
              <w:ind w:left="102" w:right="94"/>
              <w:jc w:val="center"/>
              <w:rPr>
                <w:sz w:val="21"/>
              </w:rPr>
            </w:pPr>
            <w:r>
              <w:rPr>
                <w:sz w:val="21"/>
              </w:rPr>
              <w:t>市场监管部门</w:t>
            </w:r>
          </w:p>
        </w:tc>
        <w:tc>
          <w:tcPr>
            <w:tcW w:w="3891" w:type="dxa"/>
          </w:tcPr>
          <w:p>
            <w:pPr>
              <w:pStyle w:val="11"/>
              <w:spacing w:before="70"/>
              <w:ind w:left="107"/>
              <w:rPr>
                <w:sz w:val="21"/>
              </w:rPr>
            </w:pPr>
            <w:r>
              <w:rPr>
                <w:sz w:val="21"/>
              </w:rPr>
              <w:t>特种设备使用单位监督检查</w:t>
            </w:r>
          </w:p>
        </w:tc>
        <w:tc>
          <w:tcPr>
            <w:tcW w:w="199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3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659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70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601" w:type="dxa"/>
            <w:vMerge w:val="restart"/>
            <w:tcBorders>
              <w:right w:val="single" w:color="000000" w:sz="6" w:space="0"/>
            </w:tcBorders>
          </w:tcPr>
          <w:p>
            <w:pPr>
              <w:pStyle w:val="11"/>
              <w:spacing w:before="5"/>
              <w:rPr>
                <w:rFonts w:ascii="Times New Roman"/>
                <w:sz w:val="24"/>
              </w:rPr>
            </w:pPr>
          </w:p>
          <w:p>
            <w:pPr>
              <w:pStyle w:val="11"/>
              <w:ind w:left="129"/>
              <w:rPr>
                <w:rFonts w:hint="eastAsia" w:eastAsia="仿宋"/>
                <w:sz w:val="21"/>
                <w:lang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32</w:t>
            </w:r>
          </w:p>
        </w:tc>
        <w:tc>
          <w:tcPr>
            <w:tcW w:w="650" w:type="dxa"/>
            <w:tcBorders>
              <w:left w:val="single" w:color="000000" w:sz="6" w:space="0"/>
            </w:tcBorders>
          </w:tcPr>
          <w:p>
            <w:pPr>
              <w:pStyle w:val="11"/>
              <w:spacing w:before="46" w:line="252" w:lineRule="exact"/>
              <w:ind w:right="173"/>
              <w:jc w:val="right"/>
              <w:rPr>
                <w:sz w:val="21"/>
              </w:rPr>
            </w:pPr>
            <w:r>
              <w:rPr>
                <w:b/>
                <w:bCs/>
                <w:sz w:val="21"/>
              </w:rPr>
              <w:t>牵头</w:t>
            </w:r>
          </w:p>
        </w:tc>
        <w:tc>
          <w:tcPr>
            <w:tcW w:w="2332" w:type="dxa"/>
          </w:tcPr>
          <w:p>
            <w:pPr>
              <w:pStyle w:val="11"/>
              <w:spacing w:before="46" w:line="252" w:lineRule="exact"/>
              <w:ind w:left="102" w:right="94"/>
              <w:jc w:val="center"/>
              <w:rPr>
                <w:sz w:val="21"/>
              </w:rPr>
            </w:pPr>
            <w:r>
              <w:rPr>
                <w:sz w:val="21"/>
              </w:rPr>
              <w:t>生态环境部门</w:t>
            </w:r>
          </w:p>
        </w:tc>
        <w:tc>
          <w:tcPr>
            <w:tcW w:w="3891" w:type="dxa"/>
          </w:tcPr>
          <w:p>
            <w:pPr>
              <w:pStyle w:val="11"/>
              <w:spacing w:before="46" w:line="252" w:lineRule="exact"/>
              <w:ind w:left="107"/>
              <w:rPr>
                <w:sz w:val="21"/>
              </w:rPr>
            </w:pPr>
            <w:r>
              <w:rPr>
                <w:sz w:val="21"/>
              </w:rPr>
              <w:t>城镇污水处理设施污染防治情况的检查</w:t>
            </w:r>
          </w:p>
        </w:tc>
        <w:tc>
          <w:tcPr>
            <w:tcW w:w="1990" w:type="dxa"/>
            <w:vMerge w:val="restart"/>
          </w:tcPr>
          <w:p>
            <w:pPr>
              <w:pStyle w:val="11"/>
              <w:spacing w:before="121" w:line="285" w:lineRule="auto"/>
              <w:ind w:left="107" w:right="50"/>
              <w:rPr>
                <w:sz w:val="21"/>
              </w:rPr>
            </w:pPr>
            <w:r>
              <w:rPr>
                <w:sz w:val="21"/>
              </w:rPr>
              <w:t>2025 年城镇污水处理设施检查</w:t>
            </w:r>
          </w:p>
        </w:tc>
        <w:tc>
          <w:tcPr>
            <w:tcW w:w="1171" w:type="dxa"/>
            <w:vMerge w:val="restart"/>
          </w:tcPr>
          <w:p>
            <w:pPr>
              <w:pStyle w:val="11"/>
              <w:spacing w:before="5"/>
              <w:rPr>
                <w:rFonts w:ascii="Times New Roman"/>
                <w:sz w:val="24"/>
              </w:rPr>
            </w:pPr>
          </w:p>
          <w:p>
            <w:pPr>
              <w:pStyle w:val="11"/>
              <w:ind w:left="107"/>
              <w:rPr>
                <w:sz w:val="21"/>
              </w:rPr>
            </w:pPr>
            <w:r>
              <w:rPr>
                <w:sz w:val="21"/>
              </w:rPr>
              <w:t>现场检查</w:t>
            </w:r>
          </w:p>
        </w:tc>
        <w:tc>
          <w:tcPr>
            <w:tcW w:w="1740" w:type="dxa"/>
            <w:vMerge w:val="restart"/>
          </w:tcPr>
          <w:p>
            <w:pPr>
              <w:pStyle w:val="11"/>
              <w:spacing w:before="121" w:line="285" w:lineRule="auto"/>
              <w:ind w:left="340" w:right="334"/>
              <w:rPr>
                <w:sz w:val="21"/>
              </w:rPr>
            </w:pPr>
            <w:r>
              <w:rPr>
                <w:sz w:val="21"/>
              </w:rPr>
              <w:t>全</w:t>
            </w:r>
            <w:r>
              <w:rPr>
                <w:rFonts w:hint="eastAsia"/>
                <w:sz w:val="21"/>
                <w:lang w:val="en-US" w:eastAsia="zh-CN"/>
              </w:rPr>
              <w:t>县</w:t>
            </w:r>
            <w:r>
              <w:rPr>
                <w:sz w:val="21"/>
              </w:rPr>
              <w:t>城镇污水处理设施</w:t>
            </w:r>
          </w:p>
        </w:tc>
        <w:tc>
          <w:tcPr>
            <w:tcW w:w="983" w:type="dxa"/>
            <w:vMerge w:val="restart"/>
            <w:vAlign w:val="center"/>
          </w:tcPr>
          <w:p>
            <w:pPr>
              <w:pStyle w:val="11"/>
              <w:ind w:left="63" w:right="57"/>
              <w:jc w:val="center"/>
              <w:rPr>
                <w:rFonts w:hint="eastAsia" w:ascii="仿宋" w:hAnsi="仿宋" w:eastAsia="仿宋" w:cs="仿宋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2"/>
                <w:lang w:val="en-US" w:eastAsia="zh-CN" w:bidi="ar-SA"/>
              </w:rPr>
              <w:t>43%</w:t>
            </w:r>
          </w:p>
        </w:tc>
        <w:tc>
          <w:tcPr>
            <w:tcW w:w="659" w:type="dxa"/>
            <w:vMerge w:val="restart"/>
            <w:vAlign w:val="center"/>
          </w:tcPr>
          <w:p>
            <w:pPr>
              <w:pStyle w:val="11"/>
              <w:ind w:left="63" w:right="57"/>
              <w:jc w:val="center"/>
              <w:rPr>
                <w:rFonts w:hint="eastAsia" w:ascii="仿宋" w:hAnsi="仿宋" w:eastAsia="仿宋" w:cs="仿宋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2"/>
                <w:lang w:val="en-US" w:eastAsia="zh-CN" w:bidi="ar-SA"/>
              </w:rPr>
              <w:t>3</w:t>
            </w:r>
          </w:p>
        </w:tc>
        <w:tc>
          <w:tcPr>
            <w:tcW w:w="709" w:type="dxa"/>
            <w:vMerge w:val="restart"/>
          </w:tcPr>
          <w:p>
            <w:pPr>
              <w:pStyle w:val="11"/>
              <w:spacing w:before="5"/>
              <w:rPr>
                <w:rFonts w:ascii="Times New Roman"/>
                <w:sz w:val="24"/>
              </w:rPr>
            </w:pPr>
          </w:p>
          <w:p>
            <w:pPr>
              <w:pStyle w:val="11"/>
              <w:ind w:left="110"/>
              <w:rPr>
                <w:sz w:val="21"/>
              </w:rPr>
            </w:pPr>
            <w:r>
              <w:rPr>
                <w:sz w:val="21"/>
              </w:rPr>
              <w:t>8 月</w:t>
            </w:r>
          </w:p>
        </w:tc>
        <w:tc>
          <w:tcPr>
            <w:tcW w:w="517" w:type="dxa"/>
            <w:vMerge w:val="restart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01" w:type="dxa"/>
            <w:vMerge w:val="continue"/>
            <w:tcBorders>
              <w:top w:val="nil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tcBorders>
              <w:left w:val="single" w:color="000000" w:sz="6" w:space="0"/>
            </w:tcBorders>
          </w:tcPr>
          <w:p>
            <w:pPr>
              <w:pStyle w:val="11"/>
              <w:spacing w:before="118"/>
              <w:ind w:right="173"/>
              <w:jc w:val="right"/>
              <w:rPr>
                <w:sz w:val="21"/>
              </w:rPr>
            </w:pPr>
            <w:r>
              <w:rPr>
                <w:sz w:val="21"/>
              </w:rPr>
              <w:t>参与</w:t>
            </w:r>
          </w:p>
        </w:tc>
        <w:tc>
          <w:tcPr>
            <w:tcW w:w="2332" w:type="dxa"/>
          </w:tcPr>
          <w:p>
            <w:pPr>
              <w:pStyle w:val="11"/>
              <w:spacing w:before="118"/>
              <w:ind w:left="105" w:right="94"/>
              <w:jc w:val="center"/>
              <w:rPr>
                <w:sz w:val="21"/>
              </w:rPr>
            </w:pPr>
            <w:r>
              <w:rPr>
                <w:sz w:val="21"/>
              </w:rPr>
              <w:t>住房城乡建设部门</w:t>
            </w:r>
          </w:p>
        </w:tc>
        <w:tc>
          <w:tcPr>
            <w:tcW w:w="3891" w:type="dxa"/>
          </w:tcPr>
          <w:p>
            <w:pPr>
              <w:pStyle w:val="11"/>
              <w:spacing w:before="118"/>
              <w:ind w:left="107"/>
              <w:rPr>
                <w:sz w:val="21"/>
              </w:rPr>
            </w:pPr>
            <w:r>
              <w:rPr>
                <w:sz w:val="21"/>
              </w:rPr>
              <w:t>城镇污水处理设施检查</w:t>
            </w:r>
          </w:p>
        </w:tc>
        <w:tc>
          <w:tcPr>
            <w:tcW w:w="199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top="1100" w:right="560" w:bottom="1060" w:left="1200" w:header="0" w:footer="954" w:gutter="0"/>
          <w:pgNumType w:fmt="decimal"/>
          <w:cols w:equalWidth="0" w:num="1">
            <w:col w:w="15080"/>
          </w:cols>
        </w:sectPr>
      </w:pPr>
    </w:p>
    <w:p>
      <w:pPr>
        <w:pStyle w:val="3"/>
        <w:spacing w:before="8" w:after="1"/>
        <w:rPr>
          <w:rFonts w:ascii="Times New Roman"/>
          <w:sz w:val="21"/>
        </w:rPr>
      </w:pPr>
    </w:p>
    <w:tbl>
      <w:tblPr>
        <w:tblStyle w:val="7"/>
        <w:tblpPr w:leftFromText="180" w:rightFromText="180" w:vertAnchor="text" w:horzAnchor="page" w:tblpX="901" w:tblpY="256"/>
        <w:tblOverlap w:val="never"/>
        <w:tblW w:w="1522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1"/>
        <w:gridCol w:w="630"/>
        <w:gridCol w:w="2322"/>
        <w:gridCol w:w="3891"/>
        <w:gridCol w:w="1990"/>
        <w:gridCol w:w="1171"/>
        <w:gridCol w:w="1740"/>
        <w:gridCol w:w="983"/>
        <w:gridCol w:w="659"/>
        <w:gridCol w:w="709"/>
        <w:gridCol w:w="51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611" w:type="dxa"/>
            <w:tcBorders>
              <w:right w:val="single" w:color="000000" w:sz="6" w:space="0"/>
            </w:tcBorders>
          </w:tcPr>
          <w:p>
            <w:pPr>
              <w:pStyle w:val="11"/>
              <w:spacing w:before="25"/>
              <w:ind w:left="129"/>
              <w:rPr>
                <w:rFonts w:hint="eastAsia" w:ascii="黑体" w:eastAsia="黑体"/>
                <w:sz w:val="21"/>
              </w:rPr>
            </w:pPr>
            <w:bookmarkStart w:id="2" w:name="OLE_LINK10" w:colFirst="9" w:colLast="9"/>
            <w:r>
              <w:rPr>
                <w:rFonts w:hint="eastAsia" w:ascii="黑体" w:eastAsia="黑体"/>
                <w:w w:val="100"/>
                <w:sz w:val="21"/>
              </w:rPr>
              <w:t>序</w:t>
            </w:r>
          </w:p>
          <w:p>
            <w:pPr>
              <w:pStyle w:val="11"/>
              <w:spacing w:before="47"/>
              <w:ind w:left="129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w w:val="100"/>
                <w:sz w:val="21"/>
              </w:rPr>
              <w:t>号</w:t>
            </w:r>
          </w:p>
        </w:tc>
        <w:tc>
          <w:tcPr>
            <w:tcW w:w="2952" w:type="dxa"/>
            <w:gridSpan w:val="2"/>
            <w:tcBorders>
              <w:left w:val="single" w:color="000000" w:sz="6" w:space="0"/>
            </w:tcBorders>
          </w:tcPr>
          <w:p>
            <w:pPr>
              <w:pStyle w:val="11"/>
              <w:spacing w:before="10"/>
              <w:rPr>
                <w:rFonts w:ascii="Times New Roman"/>
                <w:sz w:val="15"/>
              </w:rPr>
            </w:pPr>
          </w:p>
          <w:p>
            <w:pPr>
              <w:pStyle w:val="11"/>
              <w:spacing w:before="1"/>
              <w:ind w:left="914" w:right="913"/>
              <w:jc w:val="center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检查部门</w:t>
            </w:r>
          </w:p>
        </w:tc>
        <w:tc>
          <w:tcPr>
            <w:tcW w:w="3891" w:type="dxa"/>
          </w:tcPr>
          <w:p>
            <w:pPr>
              <w:pStyle w:val="11"/>
              <w:spacing w:before="10"/>
              <w:rPr>
                <w:rFonts w:ascii="Times New Roman"/>
                <w:sz w:val="15"/>
              </w:rPr>
            </w:pPr>
          </w:p>
          <w:p>
            <w:pPr>
              <w:pStyle w:val="11"/>
              <w:spacing w:before="1"/>
              <w:ind w:left="1209"/>
              <w:rPr>
                <w:rFonts w:hint="eastAsia" w:ascii="黑体" w:eastAsia="黑体"/>
                <w:sz w:val="21"/>
              </w:rPr>
            </w:pPr>
            <w:bookmarkStart w:id="3" w:name="OLE_LINK3"/>
            <w:r>
              <w:rPr>
                <w:rFonts w:hint="eastAsia" w:ascii="黑体" w:eastAsia="黑体"/>
                <w:sz w:val="21"/>
              </w:rPr>
              <w:t>抽查事项(类别)</w:t>
            </w:r>
            <w:bookmarkEnd w:id="3"/>
          </w:p>
        </w:tc>
        <w:tc>
          <w:tcPr>
            <w:tcW w:w="1990" w:type="dxa"/>
          </w:tcPr>
          <w:p>
            <w:pPr>
              <w:pStyle w:val="11"/>
              <w:spacing w:before="4"/>
              <w:rPr>
                <w:rFonts w:ascii="Times New Roman"/>
                <w:sz w:val="16"/>
              </w:rPr>
            </w:pPr>
          </w:p>
          <w:p>
            <w:pPr>
              <w:pStyle w:val="11"/>
              <w:ind w:left="193"/>
              <w:rPr>
                <w:rFonts w:hint="eastAsia" w:ascii="黑体" w:eastAsia="黑体"/>
                <w:sz w:val="20"/>
              </w:rPr>
            </w:pPr>
            <w:bookmarkStart w:id="4" w:name="OLE_LINK4"/>
            <w:r>
              <w:rPr>
                <w:rFonts w:hint="eastAsia" w:ascii="黑体" w:eastAsia="黑体"/>
                <w:sz w:val="20"/>
              </w:rPr>
              <w:t>联合抽查计划名称</w:t>
            </w:r>
            <w:bookmarkEnd w:id="4"/>
          </w:p>
        </w:tc>
        <w:tc>
          <w:tcPr>
            <w:tcW w:w="1171" w:type="dxa"/>
          </w:tcPr>
          <w:p>
            <w:pPr>
              <w:pStyle w:val="11"/>
              <w:spacing w:before="4"/>
              <w:rPr>
                <w:rFonts w:ascii="Times New Roman"/>
                <w:sz w:val="16"/>
              </w:rPr>
            </w:pPr>
          </w:p>
          <w:p>
            <w:pPr>
              <w:pStyle w:val="11"/>
              <w:ind w:right="176"/>
              <w:jc w:val="right"/>
              <w:rPr>
                <w:rFonts w:hint="eastAsia" w:ascii="黑体" w:eastAsia="黑体"/>
                <w:sz w:val="20"/>
              </w:rPr>
            </w:pPr>
            <w:bookmarkStart w:id="5" w:name="OLE_LINK5"/>
            <w:r>
              <w:rPr>
                <w:rFonts w:hint="eastAsia" w:ascii="黑体" w:eastAsia="黑体"/>
                <w:w w:val="95"/>
                <w:sz w:val="20"/>
              </w:rPr>
              <w:t>抽查方式</w:t>
            </w:r>
            <w:bookmarkEnd w:id="5"/>
          </w:p>
        </w:tc>
        <w:tc>
          <w:tcPr>
            <w:tcW w:w="1740" w:type="dxa"/>
          </w:tcPr>
          <w:p>
            <w:pPr>
              <w:pStyle w:val="11"/>
              <w:spacing w:before="49" w:line="261" w:lineRule="auto"/>
              <w:ind w:left="167" w:right="161"/>
              <w:rPr>
                <w:rFonts w:hint="eastAsia" w:ascii="黑体" w:eastAsia="黑体"/>
                <w:sz w:val="20"/>
              </w:rPr>
            </w:pPr>
            <w:bookmarkStart w:id="6" w:name="OLE_LINK6"/>
            <w:r>
              <w:rPr>
                <w:rFonts w:hint="eastAsia" w:ascii="黑体" w:eastAsia="黑体"/>
                <w:sz w:val="20"/>
              </w:rPr>
              <w:t>抽查对象范围或者信用分级分类</w:t>
            </w:r>
            <w:bookmarkEnd w:id="6"/>
          </w:p>
        </w:tc>
        <w:tc>
          <w:tcPr>
            <w:tcW w:w="983" w:type="dxa"/>
          </w:tcPr>
          <w:p>
            <w:pPr>
              <w:pStyle w:val="11"/>
              <w:spacing w:before="49" w:line="261" w:lineRule="auto"/>
              <w:ind w:left="388" w:right="181" w:hanging="200"/>
              <w:rPr>
                <w:rFonts w:hint="eastAsia" w:ascii="黑体" w:eastAsia="黑体"/>
                <w:sz w:val="20"/>
              </w:rPr>
            </w:pPr>
            <w:bookmarkStart w:id="7" w:name="OLE_LINK7"/>
            <w:r>
              <w:rPr>
                <w:rFonts w:hint="eastAsia" w:ascii="黑体" w:eastAsia="黑体"/>
                <w:sz w:val="20"/>
              </w:rPr>
              <w:t>抽查</w:t>
            </w:r>
          </w:p>
          <w:p>
            <w:pPr>
              <w:pStyle w:val="11"/>
              <w:spacing w:before="49" w:line="261" w:lineRule="auto"/>
              <w:ind w:left="388" w:right="181" w:hanging="200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比例</w:t>
            </w:r>
            <w:bookmarkEnd w:id="7"/>
          </w:p>
        </w:tc>
        <w:tc>
          <w:tcPr>
            <w:tcW w:w="659" w:type="dxa"/>
          </w:tcPr>
          <w:p>
            <w:pPr>
              <w:pStyle w:val="11"/>
              <w:spacing w:before="49" w:line="261" w:lineRule="auto"/>
              <w:ind w:left="130" w:right="113"/>
              <w:rPr>
                <w:rFonts w:hint="eastAsia" w:ascii="黑体" w:eastAsia="黑体"/>
                <w:sz w:val="20"/>
              </w:rPr>
            </w:pPr>
            <w:bookmarkStart w:id="8" w:name="OLE_LINK8"/>
            <w:r>
              <w:rPr>
                <w:rFonts w:hint="eastAsia" w:ascii="黑体" w:eastAsia="黑体"/>
                <w:sz w:val="20"/>
              </w:rPr>
              <w:t>抽查数量</w:t>
            </w:r>
            <w:bookmarkEnd w:id="8"/>
          </w:p>
        </w:tc>
        <w:tc>
          <w:tcPr>
            <w:tcW w:w="709" w:type="dxa"/>
          </w:tcPr>
          <w:p>
            <w:pPr>
              <w:pStyle w:val="11"/>
              <w:spacing w:before="49" w:line="261" w:lineRule="auto"/>
              <w:ind w:left="155" w:right="138"/>
              <w:rPr>
                <w:rFonts w:hint="eastAsia" w:ascii="黑体" w:eastAsia="黑体"/>
                <w:sz w:val="20"/>
              </w:rPr>
            </w:pPr>
            <w:bookmarkStart w:id="9" w:name="OLE_LINK9"/>
            <w:r>
              <w:rPr>
                <w:rFonts w:hint="eastAsia" w:ascii="黑体" w:eastAsia="黑体"/>
                <w:sz w:val="20"/>
              </w:rPr>
              <w:t>抽查时间</w:t>
            </w:r>
            <w:bookmarkEnd w:id="9"/>
          </w:p>
        </w:tc>
        <w:tc>
          <w:tcPr>
            <w:tcW w:w="517" w:type="dxa"/>
          </w:tcPr>
          <w:p>
            <w:pPr>
              <w:pStyle w:val="11"/>
              <w:spacing w:before="49" w:line="261" w:lineRule="auto"/>
              <w:ind w:left="164" w:right="141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备注</w:t>
            </w:r>
          </w:p>
        </w:tc>
      </w:tr>
      <w:bookmarkEnd w:id="2"/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611" w:type="dxa"/>
            <w:vMerge w:val="restart"/>
            <w:tcBorders>
              <w:right w:val="single" w:color="000000" w:sz="6" w:space="0"/>
            </w:tcBorders>
          </w:tcPr>
          <w:p>
            <w:pPr>
              <w:pStyle w:val="11"/>
              <w:rPr>
                <w:rFonts w:ascii="Times New Roman"/>
                <w:sz w:val="20"/>
              </w:rPr>
            </w:pPr>
          </w:p>
          <w:p>
            <w:pPr>
              <w:pStyle w:val="11"/>
              <w:spacing w:before="7"/>
              <w:rPr>
                <w:rFonts w:ascii="Times New Roman"/>
                <w:color w:val="FF0000"/>
                <w:sz w:val="25"/>
              </w:rPr>
            </w:pPr>
          </w:p>
          <w:p>
            <w:pPr>
              <w:pStyle w:val="11"/>
              <w:ind w:left="129"/>
              <w:rPr>
                <w:rFonts w:hint="eastAsia" w:eastAsia="仿宋"/>
                <w:sz w:val="21"/>
                <w:lang w:eastAsia="zh-CN"/>
              </w:rPr>
            </w:pP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630" w:type="dxa"/>
            <w:tcBorders>
              <w:left w:val="single" w:color="000000" w:sz="6" w:space="0"/>
            </w:tcBorders>
          </w:tcPr>
          <w:p>
            <w:pPr>
              <w:pStyle w:val="11"/>
              <w:spacing w:before="95"/>
              <w:ind w:right="173"/>
              <w:jc w:val="right"/>
              <w:rPr>
                <w:sz w:val="21"/>
              </w:rPr>
            </w:pPr>
            <w:r>
              <w:rPr>
                <w:b/>
                <w:bCs/>
                <w:sz w:val="21"/>
              </w:rPr>
              <w:t>牵头</w:t>
            </w:r>
          </w:p>
        </w:tc>
        <w:tc>
          <w:tcPr>
            <w:tcW w:w="2322" w:type="dxa"/>
          </w:tcPr>
          <w:p>
            <w:pPr>
              <w:pStyle w:val="11"/>
              <w:spacing w:before="95"/>
              <w:ind w:left="105" w:right="94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 w:eastAsia="zh-CN"/>
              </w:rPr>
              <w:t>科工商务</w:t>
            </w:r>
            <w:r>
              <w:rPr>
                <w:sz w:val="21"/>
              </w:rPr>
              <w:t>部门</w:t>
            </w:r>
          </w:p>
        </w:tc>
        <w:tc>
          <w:tcPr>
            <w:tcW w:w="3891" w:type="dxa"/>
          </w:tcPr>
          <w:p>
            <w:pPr>
              <w:pStyle w:val="11"/>
              <w:spacing w:before="95"/>
              <w:ind w:left="107"/>
              <w:rPr>
                <w:sz w:val="21"/>
              </w:rPr>
            </w:pPr>
            <w:r>
              <w:rPr>
                <w:sz w:val="21"/>
              </w:rPr>
              <w:t>对出口商品生产企业的检查</w:t>
            </w:r>
          </w:p>
        </w:tc>
        <w:tc>
          <w:tcPr>
            <w:tcW w:w="1990" w:type="dxa"/>
            <w:vMerge w:val="restart"/>
          </w:tcPr>
          <w:p>
            <w:pPr>
              <w:pStyle w:val="11"/>
              <w:spacing w:before="44" w:line="285" w:lineRule="auto"/>
              <w:ind w:left="107" w:right="95"/>
              <w:jc w:val="both"/>
              <w:rPr>
                <w:sz w:val="21"/>
              </w:rPr>
            </w:pPr>
            <w:r>
              <w:rPr>
                <w:rFonts w:hint="eastAsia"/>
                <w:spacing w:val="-13"/>
                <w:sz w:val="21"/>
                <w:lang w:val="en-US" w:eastAsia="zh-CN"/>
              </w:rPr>
              <w:t>蕉岭县</w:t>
            </w:r>
            <w:r>
              <w:rPr>
                <w:sz w:val="21"/>
              </w:rPr>
              <w:t>2025</w:t>
            </w:r>
            <w:r>
              <w:rPr>
                <w:spacing w:val="-21"/>
                <w:sz w:val="21"/>
              </w:rPr>
              <w:t xml:space="preserve"> 年度</w:t>
            </w:r>
            <w:r>
              <w:rPr>
                <w:spacing w:val="7"/>
                <w:sz w:val="21"/>
              </w:rPr>
              <w:t>出口商品生产企业的检查联合抽查计</w:t>
            </w:r>
          </w:p>
          <w:p>
            <w:pPr>
              <w:pStyle w:val="11"/>
              <w:spacing w:line="254" w:lineRule="exact"/>
              <w:ind w:left="107"/>
              <w:jc w:val="both"/>
              <w:rPr>
                <w:sz w:val="21"/>
              </w:rPr>
            </w:pPr>
            <w:r>
              <w:rPr>
                <w:w w:val="100"/>
                <w:sz w:val="21"/>
              </w:rPr>
              <w:t>划</w:t>
            </w:r>
          </w:p>
        </w:tc>
        <w:tc>
          <w:tcPr>
            <w:tcW w:w="1171" w:type="dxa"/>
            <w:vMerge w:val="restart"/>
          </w:tcPr>
          <w:p>
            <w:pPr>
              <w:pStyle w:val="11"/>
              <w:rPr>
                <w:rFonts w:ascii="Times New Roman"/>
                <w:sz w:val="20"/>
              </w:rPr>
            </w:pPr>
          </w:p>
          <w:p>
            <w:pPr>
              <w:pStyle w:val="11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11"/>
              <w:ind w:left="107"/>
              <w:rPr>
                <w:sz w:val="21"/>
              </w:rPr>
            </w:pPr>
            <w:r>
              <w:rPr>
                <w:sz w:val="21"/>
              </w:rPr>
              <w:t>现场检查</w:t>
            </w:r>
          </w:p>
        </w:tc>
        <w:tc>
          <w:tcPr>
            <w:tcW w:w="1740" w:type="dxa"/>
            <w:vMerge w:val="restart"/>
          </w:tcPr>
          <w:p>
            <w:pPr>
              <w:pStyle w:val="11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11"/>
              <w:spacing w:before="1" w:line="285" w:lineRule="auto"/>
              <w:ind w:left="105" w:right="98"/>
              <w:jc w:val="both"/>
              <w:rPr>
                <w:sz w:val="21"/>
              </w:rPr>
            </w:pPr>
            <w:r>
              <w:rPr>
                <w:sz w:val="21"/>
              </w:rPr>
              <w:t>全</w:t>
            </w:r>
            <w:r>
              <w:rPr>
                <w:rFonts w:hint="eastAsia"/>
                <w:sz w:val="21"/>
                <w:lang w:val="en-US" w:eastAsia="zh-CN"/>
              </w:rPr>
              <w:t>县</w:t>
            </w:r>
            <w:r>
              <w:rPr>
                <w:sz w:val="21"/>
              </w:rPr>
              <w:t>出境竹木草制品生产加工企业</w:t>
            </w:r>
          </w:p>
        </w:tc>
        <w:tc>
          <w:tcPr>
            <w:tcW w:w="983" w:type="dxa"/>
            <w:vMerge w:val="restart"/>
            <w:vAlign w:val="center"/>
          </w:tcPr>
          <w:p>
            <w:pPr>
              <w:pStyle w:val="11"/>
              <w:ind w:left="63" w:right="57"/>
              <w:jc w:val="center"/>
              <w:rPr>
                <w:rFonts w:hint="eastAsia" w:ascii="仿宋" w:hAnsi="仿宋" w:eastAsia="仿宋" w:cs="仿宋"/>
                <w:sz w:val="21"/>
                <w:szCs w:val="22"/>
                <w:lang w:val="en-US" w:eastAsia="zh-CN" w:bidi="ar-SA"/>
              </w:rPr>
            </w:pPr>
          </w:p>
          <w:p>
            <w:pPr>
              <w:pStyle w:val="11"/>
              <w:ind w:left="63" w:right="57"/>
              <w:jc w:val="center"/>
              <w:rPr>
                <w:rFonts w:hint="eastAsia" w:ascii="仿宋" w:hAnsi="仿宋" w:eastAsia="仿宋" w:cs="仿宋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2"/>
                <w:lang w:val="en-US" w:eastAsia="zh-CN" w:bidi="ar-SA"/>
              </w:rPr>
              <w:t>50%</w:t>
            </w:r>
          </w:p>
          <w:p>
            <w:pPr>
              <w:pStyle w:val="11"/>
              <w:ind w:left="63" w:right="57"/>
              <w:jc w:val="center"/>
              <w:rPr>
                <w:rFonts w:hint="eastAsia" w:ascii="仿宋" w:hAnsi="仿宋" w:eastAsia="仿宋" w:cs="仿宋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659" w:type="dxa"/>
            <w:vMerge w:val="restart"/>
            <w:vAlign w:val="center"/>
          </w:tcPr>
          <w:p>
            <w:pPr>
              <w:pStyle w:val="11"/>
              <w:ind w:left="63" w:right="57"/>
              <w:jc w:val="center"/>
              <w:rPr>
                <w:rFonts w:hint="eastAsia" w:ascii="仿宋" w:hAnsi="仿宋" w:eastAsia="仿宋" w:cs="仿宋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2"/>
                <w:lang w:val="en-US" w:eastAsia="zh-CN" w:bidi="ar-SA"/>
              </w:rPr>
              <w:t>4</w:t>
            </w:r>
          </w:p>
        </w:tc>
        <w:tc>
          <w:tcPr>
            <w:tcW w:w="709" w:type="dxa"/>
            <w:vMerge w:val="restart"/>
          </w:tcPr>
          <w:p>
            <w:pPr>
              <w:pStyle w:val="11"/>
              <w:rPr>
                <w:rFonts w:ascii="Times New Roman"/>
                <w:sz w:val="20"/>
              </w:rPr>
            </w:pPr>
          </w:p>
          <w:p>
            <w:pPr>
              <w:pStyle w:val="11"/>
              <w:spacing w:before="136"/>
              <w:ind w:left="110"/>
              <w:rPr>
                <w:sz w:val="21"/>
              </w:rPr>
            </w:pPr>
            <w:r>
              <w:rPr>
                <w:sz w:val="21"/>
              </w:rPr>
              <w:t>4-10</w:t>
            </w:r>
          </w:p>
          <w:p>
            <w:pPr>
              <w:pStyle w:val="11"/>
              <w:spacing w:before="50"/>
              <w:ind w:left="110"/>
              <w:rPr>
                <w:sz w:val="21"/>
              </w:rPr>
            </w:pPr>
            <w:r>
              <w:rPr>
                <w:w w:val="100"/>
                <w:sz w:val="21"/>
              </w:rPr>
              <w:t>月</w:t>
            </w:r>
          </w:p>
        </w:tc>
        <w:tc>
          <w:tcPr>
            <w:tcW w:w="517" w:type="dxa"/>
            <w:vMerge w:val="restart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</w:trPr>
        <w:tc>
          <w:tcPr>
            <w:tcW w:w="611" w:type="dxa"/>
            <w:vMerge w:val="continue"/>
            <w:tcBorders>
              <w:top w:val="nil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0" w:type="dxa"/>
            <w:tcBorders>
              <w:left w:val="single" w:color="000000" w:sz="6" w:space="0"/>
            </w:tcBorders>
          </w:tcPr>
          <w:p>
            <w:pPr>
              <w:pStyle w:val="11"/>
              <w:spacing w:before="2"/>
              <w:rPr>
                <w:rFonts w:ascii="Times New Roman"/>
                <w:sz w:val="27"/>
              </w:rPr>
            </w:pPr>
          </w:p>
          <w:p>
            <w:pPr>
              <w:pStyle w:val="11"/>
              <w:ind w:right="173"/>
              <w:jc w:val="right"/>
              <w:rPr>
                <w:sz w:val="21"/>
              </w:rPr>
            </w:pPr>
            <w:r>
              <w:rPr>
                <w:sz w:val="21"/>
              </w:rPr>
              <w:t>参与</w:t>
            </w:r>
          </w:p>
        </w:tc>
        <w:tc>
          <w:tcPr>
            <w:tcW w:w="2322" w:type="dxa"/>
          </w:tcPr>
          <w:p>
            <w:pPr>
              <w:pStyle w:val="11"/>
              <w:spacing w:before="2"/>
              <w:rPr>
                <w:rFonts w:ascii="Times New Roman"/>
                <w:sz w:val="27"/>
              </w:rPr>
            </w:pPr>
          </w:p>
          <w:p>
            <w:pPr>
              <w:pStyle w:val="11"/>
              <w:ind w:left="102" w:right="94"/>
              <w:jc w:val="center"/>
              <w:rPr>
                <w:sz w:val="21"/>
              </w:rPr>
            </w:pPr>
            <w:r>
              <w:rPr>
                <w:sz w:val="21"/>
              </w:rPr>
              <w:t>市场监管部门</w:t>
            </w:r>
          </w:p>
        </w:tc>
        <w:tc>
          <w:tcPr>
            <w:tcW w:w="3891" w:type="dxa"/>
          </w:tcPr>
          <w:p>
            <w:pPr>
              <w:pStyle w:val="11"/>
              <w:spacing w:before="2"/>
              <w:rPr>
                <w:rFonts w:ascii="Times New Roman"/>
                <w:sz w:val="27"/>
              </w:rPr>
            </w:pPr>
          </w:p>
          <w:p>
            <w:pPr>
              <w:pStyle w:val="11"/>
              <w:ind w:left="107"/>
              <w:rPr>
                <w:sz w:val="21"/>
              </w:rPr>
            </w:pPr>
            <w:r>
              <w:rPr>
                <w:sz w:val="21"/>
              </w:rPr>
              <w:t>食品、产品、化妆品等企业监督检查</w:t>
            </w:r>
          </w:p>
        </w:tc>
        <w:tc>
          <w:tcPr>
            <w:tcW w:w="199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3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659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70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611" w:type="dxa"/>
            <w:vMerge w:val="restart"/>
            <w:tcBorders>
              <w:right w:val="single" w:color="000000" w:sz="6" w:space="0"/>
            </w:tcBorders>
          </w:tcPr>
          <w:p>
            <w:pPr>
              <w:pStyle w:val="11"/>
              <w:rPr>
                <w:rFonts w:ascii="Times New Roman"/>
                <w:sz w:val="20"/>
              </w:rPr>
            </w:pPr>
          </w:p>
          <w:p>
            <w:pPr>
              <w:pStyle w:val="11"/>
              <w:spacing w:before="172"/>
              <w:ind w:left="129"/>
              <w:rPr>
                <w:rFonts w:hint="eastAsia" w:eastAsia="仿宋"/>
                <w:sz w:val="21"/>
                <w:lang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34</w:t>
            </w:r>
          </w:p>
        </w:tc>
        <w:tc>
          <w:tcPr>
            <w:tcW w:w="630" w:type="dxa"/>
            <w:tcBorders>
              <w:left w:val="single" w:color="000000" w:sz="6" w:space="0"/>
            </w:tcBorders>
          </w:tcPr>
          <w:p>
            <w:pPr>
              <w:pStyle w:val="11"/>
              <w:spacing w:before="1"/>
              <w:rPr>
                <w:rFonts w:ascii="Times New Roman"/>
                <w:sz w:val="18"/>
              </w:rPr>
            </w:pPr>
          </w:p>
          <w:p>
            <w:pPr>
              <w:pStyle w:val="11"/>
              <w:ind w:right="173"/>
              <w:jc w:val="right"/>
              <w:rPr>
                <w:sz w:val="21"/>
              </w:rPr>
            </w:pPr>
            <w:r>
              <w:rPr>
                <w:b/>
                <w:bCs/>
                <w:sz w:val="21"/>
              </w:rPr>
              <w:t>牵头</w:t>
            </w:r>
          </w:p>
        </w:tc>
        <w:tc>
          <w:tcPr>
            <w:tcW w:w="2322" w:type="dxa"/>
          </w:tcPr>
          <w:p>
            <w:pPr>
              <w:pStyle w:val="11"/>
              <w:spacing w:before="1"/>
              <w:rPr>
                <w:rFonts w:ascii="Times New Roman"/>
                <w:sz w:val="18"/>
              </w:rPr>
            </w:pPr>
          </w:p>
          <w:p>
            <w:pPr>
              <w:pStyle w:val="11"/>
              <w:ind w:left="105" w:right="94"/>
              <w:jc w:val="center"/>
              <w:rPr>
                <w:sz w:val="21"/>
              </w:rPr>
            </w:pPr>
            <w:r>
              <w:rPr>
                <w:sz w:val="21"/>
              </w:rPr>
              <w:t>统计部门</w:t>
            </w:r>
          </w:p>
        </w:tc>
        <w:tc>
          <w:tcPr>
            <w:tcW w:w="3891" w:type="dxa"/>
          </w:tcPr>
          <w:p>
            <w:pPr>
              <w:pStyle w:val="11"/>
              <w:spacing w:before="46"/>
              <w:ind w:left="107"/>
              <w:rPr>
                <w:sz w:val="21"/>
              </w:rPr>
            </w:pPr>
            <w:r>
              <w:rPr>
                <w:sz w:val="21"/>
              </w:rPr>
              <w:t>调查对象依法设置原始记录、统计台账</w:t>
            </w:r>
          </w:p>
          <w:p>
            <w:pPr>
              <w:pStyle w:val="11"/>
              <w:spacing w:before="53" w:line="252" w:lineRule="exact"/>
              <w:ind w:left="107"/>
              <w:rPr>
                <w:sz w:val="21"/>
              </w:rPr>
            </w:pPr>
            <w:r>
              <w:rPr>
                <w:sz w:val="21"/>
              </w:rPr>
              <w:t>情况检查</w:t>
            </w:r>
          </w:p>
        </w:tc>
        <w:tc>
          <w:tcPr>
            <w:tcW w:w="1990" w:type="dxa"/>
            <w:vMerge w:val="restart"/>
          </w:tcPr>
          <w:p>
            <w:pPr>
              <w:pStyle w:val="11"/>
              <w:rPr>
                <w:rFonts w:ascii="Times New Roman"/>
                <w:sz w:val="21"/>
              </w:rPr>
            </w:pPr>
          </w:p>
          <w:p>
            <w:pPr>
              <w:pStyle w:val="11"/>
              <w:spacing w:line="285" w:lineRule="auto"/>
              <w:ind w:left="107" w:right="71"/>
              <w:rPr>
                <w:sz w:val="21"/>
              </w:rPr>
            </w:pPr>
            <w:r>
              <w:rPr>
                <w:sz w:val="21"/>
              </w:rPr>
              <w:t>2025 年联合统计执法检查</w:t>
            </w:r>
          </w:p>
        </w:tc>
        <w:tc>
          <w:tcPr>
            <w:tcW w:w="1171" w:type="dxa"/>
            <w:vMerge w:val="restart"/>
          </w:tcPr>
          <w:p>
            <w:pPr>
              <w:pStyle w:val="11"/>
              <w:rPr>
                <w:rFonts w:ascii="Times New Roman"/>
                <w:sz w:val="20"/>
              </w:rPr>
            </w:pPr>
          </w:p>
          <w:p>
            <w:pPr>
              <w:pStyle w:val="11"/>
              <w:spacing w:before="172"/>
              <w:ind w:left="162"/>
              <w:rPr>
                <w:sz w:val="21"/>
              </w:rPr>
            </w:pPr>
            <w:r>
              <w:rPr>
                <w:sz w:val="21"/>
              </w:rPr>
              <w:t>现场检查</w:t>
            </w:r>
          </w:p>
        </w:tc>
        <w:tc>
          <w:tcPr>
            <w:tcW w:w="1740" w:type="dxa"/>
            <w:vMerge w:val="restart"/>
          </w:tcPr>
          <w:p>
            <w:pPr>
              <w:pStyle w:val="11"/>
              <w:rPr>
                <w:rFonts w:ascii="Times New Roman"/>
                <w:sz w:val="21"/>
              </w:rPr>
            </w:pPr>
          </w:p>
          <w:p>
            <w:pPr>
              <w:pStyle w:val="11"/>
              <w:ind w:left="62" w:right="55"/>
              <w:jc w:val="center"/>
              <w:rPr>
                <w:rFonts w:hint="eastAsia" w:ascii="宋体" w:eastAsia="宋体"/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B</w:t>
            </w:r>
            <w:r>
              <w:rPr>
                <w:rFonts w:hint="eastAsia" w:ascii="宋体" w:eastAsia="宋体"/>
                <w:sz w:val="21"/>
              </w:rPr>
              <w:t>、</w:t>
            </w:r>
            <w:r>
              <w:rPr>
                <w:rFonts w:ascii="Times New Roman" w:eastAsia="Times New Roman"/>
                <w:sz w:val="21"/>
              </w:rPr>
              <w:t>C</w:t>
            </w:r>
            <w:r>
              <w:rPr>
                <w:rFonts w:hint="eastAsia" w:ascii="宋体" w:eastAsia="宋体"/>
                <w:sz w:val="21"/>
              </w:rPr>
              <w:t>、</w:t>
            </w:r>
            <w:r>
              <w:rPr>
                <w:rFonts w:ascii="Times New Roman" w:eastAsia="Times New Roman"/>
                <w:sz w:val="21"/>
              </w:rPr>
              <w:t xml:space="preserve">D </w:t>
            </w:r>
            <w:r>
              <w:rPr>
                <w:rFonts w:hint="eastAsia" w:ascii="宋体" w:eastAsia="宋体"/>
                <w:sz w:val="21"/>
              </w:rPr>
              <w:t>级统计</w:t>
            </w:r>
          </w:p>
          <w:p>
            <w:pPr>
              <w:pStyle w:val="11"/>
              <w:spacing w:before="50"/>
              <w:ind w:left="62" w:right="56"/>
              <w:jc w:val="center"/>
              <w:rPr>
                <w:rFonts w:hint="eastAsia"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“四上企业”</w:t>
            </w:r>
          </w:p>
        </w:tc>
        <w:tc>
          <w:tcPr>
            <w:tcW w:w="983" w:type="dxa"/>
            <w:vMerge w:val="restart"/>
            <w:vAlign w:val="center"/>
          </w:tcPr>
          <w:p>
            <w:pPr>
              <w:pStyle w:val="11"/>
              <w:ind w:left="63" w:right="57"/>
              <w:jc w:val="center"/>
              <w:rPr>
                <w:rFonts w:hint="eastAsia" w:ascii="仿宋" w:hAnsi="仿宋" w:eastAsia="仿宋" w:cs="仿宋"/>
                <w:sz w:val="21"/>
                <w:szCs w:val="22"/>
                <w:lang w:val="en-US" w:eastAsia="zh-CN" w:bidi="ar-SA"/>
              </w:rPr>
            </w:pPr>
          </w:p>
          <w:p>
            <w:pPr>
              <w:pStyle w:val="11"/>
              <w:ind w:left="63" w:right="57"/>
              <w:jc w:val="center"/>
              <w:rPr>
                <w:rFonts w:hint="eastAsia" w:ascii="仿宋" w:hAnsi="仿宋" w:eastAsia="仿宋" w:cs="仿宋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2"/>
                <w:lang w:val="en-US" w:eastAsia="zh-CN" w:bidi="ar-SA"/>
              </w:rPr>
              <w:t>2%</w:t>
            </w:r>
          </w:p>
        </w:tc>
        <w:tc>
          <w:tcPr>
            <w:tcW w:w="659" w:type="dxa"/>
            <w:vMerge w:val="restart"/>
            <w:vAlign w:val="center"/>
          </w:tcPr>
          <w:p>
            <w:pPr>
              <w:pStyle w:val="11"/>
              <w:ind w:left="63" w:right="57"/>
              <w:jc w:val="center"/>
              <w:rPr>
                <w:rFonts w:hint="eastAsia" w:ascii="仿宋" w:hAnsi="仿宋" w:eastAsia="仿宋" w:cs="仿宋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2"/>
                <w:lang w:val="en-US" w:eastAsia="zh-CN" w:bidi="ar-SA"/>
              </w:rPr>
              <w:t>3</w:t>
            </w:r>
          </w:p>
        </w:tc>
        <w:tc>
          <w:tcPr>
            <w:tcW w:w="709" w:type="dxa"/>
            <w:vMerge w:val="restart"/>
          </w:tcPr>
          <w:p>
            <w:pPr>
              <w:pStyle w:val="11"/>
              <w:rPr>
                <w:rFonts w:ascii="Times New Roman"/>
                <w:sz w:val="21"/>
              </w:rPr>
            </w:pPr>
          </w:p>
          <w:p>
            <w:pPr>
              <w:pStyle w:val="11"/>
              <w:spacing w:line="285" w:lineRule="auto"/>
              <w:ind w:left="145" w:right="38" w:hanging="27"/>
              <w:rPr>
                <w:sz w:val="21"/>
              </w:rPr>
            </w:pPr>
            <w:r>
              <w:rPr>
                <w:sz w:val="21"/>
              </w:rPr>
              <w:t>12 月底前</w:t>
            </w:r>
          </w:p>
        </w:tc>
        <w:tc>
          <w:tcPr>
            <w:tcW w:w="517" w:type="dxa"/>
            <w:vMerge w:val="restart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611" w:type="dxa"/>
            <w:vMerge w:val="continue"/>
            <w:tcBorders>
              <w:top w:val="nil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0" w:type="dxa"/>
            <w:tcBorders>
              <w:left w:val="single" w:color="000000" w:sz="6" w:space="0"/>
            </w:tcBorders>
          </w:tcPr>
          <w:p>
            <w:pPr>
              <w:pStyle w:val="11"/>
              <w:spacing w:before="75"/>
              <w:ind w:right="173"/>
              <w:jc w:val="right"/>
              <w:rPr>
                <w:sz w:val="21"/>
              </w:rPr>
            </w:pPr>
            <w:r>
              <w:rPr>
                <w:sz w:val="21"/>
              </w:rPr>
              <w:t>参与</w:t>
            </w:r>
          </w:p>
        </w:tc>
        <w:tc>
          <w:tcPr>
            <w:tcW w:w="2322" w:type="dxa"/>
          </w:tcPr>
          <w:p>
            <w:pPr>
              <w:pStyle w:val="11"/>
              <w:spacing w:before="75"/>
              <w:ind w:left="102" w:right="94"/>
              <w:jc w:val="center"/>
              <w:rPr>
                <w:sz w:val="21"/>
              </w:rPr>
            </w:pPr>
            <w:r>
              <w:rPr>
                <w:sz w:val="21"/>
              </w:rPr>
              <w:t>市场监管部门</w:t>
            </w:r>
          </w:p>
        </w:tc>
        <w:tc>
          <w:tcPr>
            <w:tcW w:w="3891" w:type="dxa"/>
          </w:tcPr>
          <w:p>
            <w:pPr>
              <w:pStyle w:val="11"/>
              <w:spacing w:before="75"/>
              <w:ind w:left="107"/>
              <w:rPr>
                <w:sz w:val="21"/>
              </w:rPr>
            </w:pPr>
            <w:r>
              <w:rPr>
                <w:sz w:val="21"/>
              </w:rPr>
              <w:t>营业执照登记事项检查</w:t>
            </w:r>
          </w:p>
        </w:tc>
        <w:tc>
          <w:tcPr>
            <w:tcW w:w="199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3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659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70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611" w:type="dxa"/>
            <w:vMerge w:val="restart"/>
            <w:tcBorders>
              <w:right w:val="single" w:color="000000" w:sz="6" w:space="0"/>
            </w:tcBorders>
          </w:tcPr>
          <w:p>
            <w:pPr>
              <w:pStyle w:val="11"/>
              <w:rPr>
                <w:rFonts w:ascii="Times New Roman"/>
                <w:sz w:val="18"/>
              </w:rPr>
            </w:pPr>
          </w:p>
          <w:p>
            <w:pPr>
              <w:pStyle w:val="11"/>
              <w:ind w:left="129"/>
              <w:rPr>
                <w:rFonts w:hint="eastAsia"/>
                <w:sz w:val="21"/>
                <w:lang w:val="en-US" w:eastAsia="zh-CN"/>
              </w:rPr>
            </w:pPr>
          </w:p>
          <w:p>
            <w:pPr>
              <w:pStyle w:val="11"/>
              <w:ind w:left="129"/>
              <w:rPr>
                <w:rFonts w:hint="eastAsia" w:eastAsia="仿宋"/>
                <w:sz w:val="21"/>
                <w:lang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35</w:t>
            </w:r>
          </w:p>
        </w:tc>
        <w:tc>
          <w:tcPr>
            <w:tcW w:w="630" w:type="dxa"/>
            <w:tcBorders>
              <w:left w:val="single" w:color="000000" w:sz="6" w:space="0"/>
              <w:bottom w:val="single" w:color="auto" w:sz="4" w:space="0"/>
            </w:tcBorders>
          </w:tcPr>
          <w:p>
            <w:pPr>
              <w:pStyle w:val="11"/>
              <w:rPr>
                <w:rFonts w:ascii="Times New Roman"/>
                <w:sz w:val="18"/>
              </w:rPr>
            </w:pPr>
          </w:p>
          <w:p>
            <w:pPr>
              <w:pStyle w:val="11"/>
              <w:ind w:right="173"/>
              <w:jc w:val="right"/>
              <w:rPr>
                <w:sz w:val="21"/>
              </w:rPr>
            </w:pPr>
            <w:r>
              <w:rPr>
                <w:b/>
                <w:bCs/>
                <w:sz w:val="21"/>
              </w:rPr>
              <w:t>牵头</w:t>
            </w:r>
          </w:p>
        </w:tc>
        <w:tc>
          <w:tcPr>
            <w:tcW w:w="2322" w:type="dxa"/>
            <w:tcBorders>
              <w:bottom w:val="single" w:color="auto" w:sz="4" w:space="0"/>
            </w:tcBorders>
          </w:tcPr>
          <w:p>
            <w:pPr>
              <w:pStyle w:val="11"/>
              <w:rPr>
                <w:rFonts w:ascii="Times New Roman"/>
                <w:sz w:val="18"/>
              </w:rPr>
            </w:pPr>
          </w:p>
          <w:p>
            <w:pPr>
              <w:pStyle w:val="11"/>
              <w:ind w:left="105" w:right="94"/>
              <w:jc w:val="center"/>
              <w:rPr>
                <w:sz w:val="21"/>
              </w:rPr>
            </w:pPr>
            <w:r>
              <w:rPr>
                <w:sz w:val="21"/>
              </w:rPr>
              <w:t>民政部门</w:t>
            </w:r>
          </w:p>
        </w:tc>
        <w:tc>
          <w:tcPr>
            <w:tcW w:w="3891" w:type="dxa"/>
            <w:tcBorders>
              <w:bottom w:val="single" w:color="auto" w:sz="4" w:space="0"/>
            </w:tcBorders>
          </w:tcPr>
          <w:p>
            <w:pPr>
              <w:pStyle w:val="11"/>
              <w:spacing w:before="46"/>
              <w:ind w:left="107"/>
              <w:rPr>
                <w:sz w:val="21"/>
              </w:rPr>
            </w:pPr>
            <w:r>
              <w:rPr>
                <w:sz w:val="21"/>
              </w:rPr>
              <w:t>对法人治理、信息公开及遵守社会服务</w:t>
            </w:r>
          </w:p>
          <w:p>
            <w:pPr>
              <w:pStyle w:val="11"/>
              <w:spacing w:before="53" w:line="252" w:lineRule="exact"/>
              <w:ind w:left="107"/>
              <w:rPr>
                <w:sz w:val="21"/>
              </w:rPr>
            </w:pPr>
            <w:r>
              <w:rPr>
                <w:sz w:val="21"/>
              </w:rPr>
              <w:t>机构法规政策落实情况的检查</w:t>
            </w:r>
          </w:p>
        </w:tc>
        <w:tc>
          <w:tcPr>
            <w:tcW w:w="1990" w:type="dxa"/>
            <w:vMerge w:val="restart"/>
          </w:tcPr>
          <w:p>
            <w:pPr>
              <w:pStyle w:val="11"/>
              <w:spacing w:before="46"/>
              <w:ind w:left="107"/>
              <w:rPr>
                <w:sz w:val="21"/>
              </w:rPr>
            </w:pPr>
            <w:r>
              <w:rPr>
                <w:rFonts w:hint="eastAsia"/>
                <w:sz w:val="21"/>
                <w:lang w:val="en-US" w:eastAsia="zh-CN"/>
              </w:rPr>
              <w:t>县</w:t>
            </w:r>
            <w:r>
              <w:rPr>
                <w:sz w:val="21"/>
              </w:rPr>
              <w:t>本级社会服务机</w:t>
            </w:r>
          </w:p>
          <w:p>
            <w:pPr>
              <w:pStyle w:val="11"/>
              <w:spacing w:before="53" w:line="252" w:lineRule="exact"/>
              <w:ind w:left="107"/>
              <w:rPr>
                <w:sz w:val="21"/>
              </w:rPr>
            </w:pPr>
            <w:r>
              <w:rPr>
                <w:sz w:val="21"/>
              </w:rPr>
              <w:t>构 2025</w:t>
            </w:r>
            <w:r>
              <w:rPr>
                <w:rFonts w:hint="eastAsia"/>
                <w:sz w:val="21"/>
                <w:lang w:eastAsia="zh-CN"/>
              </w:rPr>
              <w:t>年</w:t>
            </w:r>
            <w:r>
              <w:rPr>
                <w:sz w:val="21"/>
              </w:rPr>
              <w:t>双随机</w:t>
            </w:r>
            <w:r>
              <w:rPr>
                <w:rFonts w:hint="eastAsia"/>
                <w:sz w:val="21"/>
                <w:lang w:eastAsia="zh-CN"/>
              </w:rPr>
              <w:t>抽查</w:t>
            </w:r>
          </w:p>
        </w:tc>
        <w:tc>
          <w:tcPr>
            <w:tcW w:w="1171" w:type="dxa"/>
            <w:vMerge w:val="restart"/>
          </w:tcPr>
          <w:p>
            <w:pPr>
              <w:pStyle w:val="11"/>
              <w:rPr>
                <w:rFonts w:ascii="Times New Roman"/>
                <w:sz w:val="18"/>
              </w:rPr>
            </w:pPr>
          </w:p>
          <w:p>
            <w:pPr>
              <w:pStyle w:val="11"/>
              <w:ind w:right="209"/>
              <w:jc w:val="right"/>
              <w:rPr>
                <w:sz w:val="21"/>
              </w:rPr>
            </w:pPr>
            <w:r>
              <w:rPr>
                <w:sz w:val="21"/>
              </w:rPr>
              <w:t>现场检查</w:t>
            </w:r>
          </w:p>
        </w:tc>
        <w:tc>
          <w:tcPr>
            <w:tcW w:w="1740" w:type="dxa"/>
            <w:vMerge w:val="restart"/>
          </w:tcPr>
          <w:p>
            <w:pPr>
              <w:pStyle w:val="11"/>
              <w:spacing w:before="46"/>
              <w:ind w:left="105"/>
              <w:rPr>
                <w:sz w:val="21"/>
              </w:rPr>
            </w:pPr>
            <w:r>
              <w:rPr>
                <w:spacing w:val="-26"/>
                <w:sz w:val="21"/>
              </w:rPr>
              <w:t>社 会 服 务 机 构</w:t>
            </w:r>
          </w:p>
          <w:p>
            <w:pPr>
              <w:pStyle w:val="11"/>
              <w:spacing w:before="53" w:line="252" w:lineRule="exact"/>
              <w:ind w:left="105"/>
              <w:rPr>
                <w:sz w:val="21"/>
              </w:rPr>
            </w:pPr>
            <w:r>
              <w:rPr>
                <w:sz w:val="21"/>
              </w:rPr>
              <w:t>（民办非企业单</w:t>
            </w:r>
          </w:p>
        </w:tc>
        <w:tc>
          <w:tcPr>
            <w:tcW w:w="983" w:type="dxa"/>
            <w:vMerge w:val="restart"/>
            <w:vAlign w:val="center"/>
          </w:tcPr>
          <w:p>
            <w:pPr>
              <w:pStyle w:val="11"/>
              <w:ind w:left="63" w:right="57"/>
              <w:jc w:val="center"/>
              <w:rPr>
                <w:rFonts w:hint="eastAsia" w:ascii="仿宋" w:hAnsi="仿宋" w:eastAsia="仿宋" w:cs="仿宋"/>
                <w:sz w:val="21"/>
                <w:szCs w:val="22"/>
                <w:lang w:val="en-US" w:eastAsia="zh-CN" w:bidi="ar-SA"/>
              </w:rPr>
            </w:pPr>
          </w:p>
          <w:p>
            <w:pPr>
              <w:pStyle w:val="11"/>
              <w:ind w:left="63" w:right="57"/>
              <w:jc w:val="center"/>
              <w:rPr>
                <w:rFonts w:hint="eastAsia" w:ascii="仿宋" w:hAnsi="仿宋" w:eastAsia="仿宋" w:cs="仿宋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2"/>
                <w:lang w:val="en-US" w:eastAsia="zh-CN" w:bidi="ar-SA"/>
              </w:rPr>
              <w:t>3%</w:t>
            </w:r>
          </w:p>
        </w:tc>
        <w:tc>
          <w:tcPr>
            <w:tcW w:w="659" w:type="dxa"/>
            <w:vMerge w:val="restart"/>
            <w:vAlign w:val="center"/>
          </w:tcPr>
          <w:p>
            <w:pPr>
              <w:pStyle w:val="11"/>
              <w:ind w:left="63" w:right="57"/>
              <w:jc w:val="center"/>
              <w:rPr>
                <w:rFonts w:hint="eastAsia" w:ascii="仿宋" w:hAnsi="仿宋" w:eastAsia="仿宋" w:cs="仿宋"/>
                <w:sz w:val="21"/>
                <w:szCs w:val="22"/>
                <w:lang w:val="en-US" w:eastAsia="zh-CN" w:bidi="ar-SA"/>
              </w:rPr>
            </w:pPr>
          </w:p>
          <w:p>
            <w:pPr>
              <w:pStyle w:val="11"/>
              <w:ind w:left="63" w:right="57"/>
              <w:jc w:val="center"/>
              <w:rPr>
                <w:rFonts w:hint="eastAsia" w:ascii="仿宋" w:hAnsi="仿宋" w:eastAsia="仿宋" w:cs="仿宋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2"/>
                <w:lang w:val="en-US" w:eastAsia="zh-CN" w:bidi="ar-SA"/>
              </w:rPr>
              <w:t>1</w:t>
            </w:r>
          </w:p>
        </w:tc>
        <w:tc>
          <w:tcPr>
            <w:tcW w:w="709" w:type="dxa"/>
            <w:vMerge w:val="restart"/>
          </w:tcPr>
          <w:p>
            <w:pPr>
              <w:pStyle w:val="11"/>
              <w:spacing w:before="46"/>
              <w:ind w:left="110"/>
              <w:rPr>
                <w:sz w:val="21"/>
              </w:rPr>
            </w:pPr>
            <w:r>
              <w:rPr>
                <w:sz w:val="21"/>
              </w:rPr>
              <w:t>9-11</w:t>
            </w:r>
          </w:p>
          <w:p>
            <w:pPr>
              <w:pStyle w:val="11"/>
              <w:spacing w:before="53" w:line="252" w:lineRule="exact"/>
              <w:ind w:left="110"/>
              <w:rPr>
                <w:sz w:val="21"/>
              </w:rPr>
            </w:pPr>
            <w:r>
              <w:rPr>
                <w:w w:val="100"/>
                <w:sz w:val="21"/>
              </w:rPr>
              <w:t>月</w:t>
            </w:r>
          </w:p>
        </w:tc>
        <w:tc>
          <w:tcPr>
            <w:tcW w:w="517" w:type="dxa"/>
            <w:vMerge w:val="restart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611" w:type="dxa"/>
            <w:vMerge w:val="continue"/>
            <w:tcBorders>
              <w:right w:val="single" w:color="000000" w:sz="6" w:space="0"/>
            </w:tcBorders>
          </w:tcPr>
          <w:p>
            <w:pPr>
              <w:pStyle w:val="11"/>
              <w:ind w:left="129"/>
              <w:rPr>
                <w:sz w:val="21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000000" w:sz="6" w:space="0"/>
            </w:tcBorders>
          </w:tcPr>
          <w:p>
            <w:pPr>
              <w:pStyle w:val="11"/>
              <w:ind w:right="173"/>
              <w:jc w:val="right"/>
              <w:rPr>
                <w:rFonts w:hint="eastAsia" w:eastAsia="仿宋"/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参与</w:t>
            </w:r>
          </w:p>
        </w:tc>
        <w:tc>
          <w:tcPr>
            <w:tcW w:w="2322" w:type="dxa"/>
            <w:tcBorders>
              <w:top w:val="single" w:color="auto" w:sz="4" w:space="0"/>
            </w:tcBorders>
          </w:tcPr>
          <w:p>
            <w:pPr>
              <w:pStyle w:val="11"/>
              <w:ind w:left="105" w:right="94"/>
              <w:jc w:val="center"/>
              <w:rPr>
                <w:rFonts w:hint="eastAsia" w:eastAsia="仿宋"/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消防救援部门</w:t>
            </w:r>
          </w:p>
        </w:tc>
        <w:tc>
          <w:tcPr>
            <w:tcW w:w="3891" w:type="dxa"/>
            <w:tcBorders>
              <w:top w:val="single" w:color="auto" w:sz="4" w:space="0"/>
            </w:tcBorders>
          </w:tcPr>
          <w:p>
            <w:pPr>
              <w:pStyle w:val="11"/>
              <w:spacing w:before="53" w:line="252" w:lineRule="exact"/>
              <w:ind w:left="107"/>
              <w:rPr>
                <w:rFonts w:hint="eastAsia" w:eastAsia="仿宋"/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遵守消防法律、法规情况检查</w:t>
            </w:r>
          </w:p>
        </w:tc>
        <w:tc>
          <w:tcPr>
            <w:tcW w:w="1990" w:type="dxa"/>
            <w:vMerge w:val="continue"/>
          </w:tcPr>
          <w:p>
            <w:pPr>
              <w:pStyle w:val="11"/>
              <w:spacing w:before="53" w:line="252" w:lineRule="exact"/>
              <w:ind w:left="107"/>
              <w:rPr>
                <w:sz w:val="21"/>
              </w:rPr>
            </w:pPr>
          </w:p>
        </w:tc>
        <w:tc>
          <w:tcPr>
            <w:tcW w:w="1171" w:type="dxa"/>
            <w:vMerge w:val="continue"/>
          </w:tcPr>
          <w:p>
            <w:pPr>
              <w:pStyle w:val="11"/>
              <w:ind w:right="209"/>
              <w:jc w:val="right"/>
              <w:rPr>
                <w:sz w:val="21"/>
              </w:rPr>
            </w:pPr>
          </w:p>
        </w:tc>
        <w:tc>
          <w:tcPr>
            <w:tcW w:w="1740" w:type="dxa"/>
            <w:vMerge w:val="continue"/>
          </w:tcPr>
          <w:p>
            <w:pPr>
              <w:pStyle w:val="11"/>
              <w:spacing w:before="53" w:line="252" w:lineRule="exact"/>
              <w:ind w:left="105"/>
              <w:rPr>
                <w:sz w:val="21"/>
              </w:rPr>
            </w:pPr>
          </w:p>
        </w:tc>
        <w:tc>
          <w:tcPr>
            <w:tcW w:w="983" w:type="dxa"/>
            <w:vMerge w:val="continue"/>
            <w:vAlign w:val="center"/>
          </w:tcPr>
          <w:p>
            <w:pPr>
              <w:pStyle w:val="11"/>
              <w:ind w:left="63" w:right="57"/>
              <w:jc w:val="center"/>
              <w:rPr>
                <w:rFonts w:hint="eastAsia" w:ascii="仿宋" w:hAnsi="仿宋" w:eastAsia="仿宋" w:cs="仿宋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659" w:type="dxa"/>
            <w:vMerge w:val="continue"/>
            <w:vAlign w:val="center"/>
          </w:tcPr>
          <w:p>
            <w:pPr>
              <w:pStyle w:val="11"/>
              <w:ind w:left="63" w:right="57"/>
              <w:jc w:val="center"/>
              <w:rPr>
                <w:rFonts w:hint="eastAsia" w:ascii="仿宋" w:hAnsi="仿宋" w:eastAsia="仿宋" w:cs="仿宋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709" w:type="dxa"/>
            <w:vMerge w:val="continue"/>
          </w:tcPr>
          <w:p>
            <w:pPr>
              <w:pStyle w:val="11"/>
              <w:spacing w:before="53" w:line="252" w:lineRule="exact"/>
              <w:ind w:left="110"/>
              <w:rPr>
                <w:w w:val="100"/>
                <w:sz w:val="21"/>
              </w:rPr>
            </w:pPr>
          </w:p>
        </w:tc>
        <w:tc>
          <w:tcPr>
            <w:tcW w:w="517" w:type="dxa"/>
            <w:vMerge w:val="continue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611" w:type="dxa"/>
            <w:vMerge w:val="restart"/>
            <w:tcBorders>
              <w:right w:val="single" w:color="000000" w:sz="6" w:space="0"/>
            </w:tcBorders>
          </w:tcPr>
          <w:p>
            <w:pPr>
              <w:pStyle w:val="11"/>
              <w:rPr>
                <w:rFonts w:ascii="Times New Roman"/>
                <w:sz w:val="20"/>
              </w:rPr>
            </w:pPr>
          </w:p>
          <w:p>
            <w:pPr>
              <w:pStyle w:val="11"/>
              <w:rPr>
                <w:rFonts w:ascii="Times New Roman"/>
                <w:sz w:val="20"/>
              </w:rPr>
            </w:pPr>
          </w:p>
          <w:p>
            <w:pPr>
              <w:pStyle w:val="11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11"/>
              <w:ind w:left="129"/>
              <w:rPr>
                <w:rFonts w:hint="eastAsia" w:eastAsia="仿宋"/>
                <w:sz w:val="21"/>
                <w:lang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36</w:t>
            </w:r>
          </w:p>
        </w:tc>
        <w:tc>
          <w:tcPr>
            <w:tcW w:w="630" w:type="dxa"/>
            <w:tcBorders>
              <w:left w:val="single" w:color="000000" w:sz="6" w:space="0"/>
            </w:tcBorders>
          </w:tcPr>
          <w:p>
            <w:pPr>
              <w:pStyle w:val="11"/>
              <w:rPr>
                <w:rFonts w:ascii="Times New Roman"/>
                <w:sz w:val="20"/>
              </w:rPr>
            </w:pPr>
          </w:p>
          <w:p>
            <w:pPr>
              <w:pStyle w:val="11"/>
              <w:spacing w:before="138"/>
              <w:ind w:right="173"/>
              <w:jc w:val="right"/>
              <w:rPr>
                <w:sz w:val="21"/>
              </w:rPr>
            </w:pPr>
            <w:r>
              <w:rPr>
                <w:b/>
                <w:bCs/>
                <w:sz w:val="21"/>
              </w:rPr>
              <w:t>牵头</w:t>
            </w:r>
          </w:p>
        </w:tc>
        <w:tc>
          <w:tcPr>
            <w:tcW w:w="2322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  <w:p>
            <w:pPr>
              <w:pStyle w:val="11"/>
              <w:spacing w:before="138"/>
              <w:ind w:left="105" w:right="94"/>
              <w:jc w:val="center"/>
              <w:rPr>
                <w:sz w:val="21"/>
              </w:rPr>
            </w:pPr>
            <w:r>
              <w:rPr>
                <w:spacing w:val="-6"/>
                <w:sz w:val="21"/>
              </w:rPr>
              <w:t>文</w:t>
            </w:r>
            <w:r>
              <w:rPr>
                <w:spacing w:val="-13"/>
                <w:sz w:val="21"/>
              </w:rPr>
              <w:t>化广电旅游</w:t>
            </w:r>
            <w:r>
              <w:rPr>
                <w:rFonts w:hint="eastAsia"/>
                <w:spacing w:val="-13"/>
                <w:sz w:val="21"/>
                <w:lang w:val="en-US" w:eastAsia="zh-CN"/>
              </w:rPr>
              <w:t>体育部门</w:t>
            </w:r>
          </w:p>
        </w:tc>
        <w:tc>
          <w:tcPr>
            <w:tcW w:w="3891" w:type="dxa"/>
          </w:tcPr>
          <w:p>
            <w:pPr>
              <w:pStyle w:val="11"/>
              <w:spacing w:before="46"/>
              <w:ind w:left="107"/>
              <w:rPr>
                <w:sz w:val="21"/>
              </w:rPr>
            </w:pPr>
            <w:r>
              <w:rPr>
                <w:sz w:val="21"/>
              </w:rPr>
              <w:t>经营高危险性体育项目（游泳）场所安</w:t>
            </w:r>
          </w:p>
          <w:p>
            <w:pPr>
              <w:pStyle w:val="11"/>
              <w:spacing w:before="2" w:line="320" w:lineRule="atLeast"/>
              <w:ind w:left="107" w:right="97"/>
              <w:rPr>
                <w:sz w:val="21"/>
              </w:rPr>
            </w:pPr>
            <w:r>
              <w:rPr>
                <w:sz w:val="21"/>
              </w:rPr>
              <w:t>全管理、场馆设施、从业人员、应急处置预案等</w:t>
            </w:r>
          </w:p>
        </w:tc>
        <w:tc>
          <w:tcPr>
            <w:tcW w:w="1990" w:type="dxa"/>
            <w:vMerge w:val="restart"/>
          </w:tcPr>
          <w:p>
            <w:pPr>
              <w:pStyle w:val="11"/>
              <w:spacing w:before="118" w:line="249" w:lineRule="auto"/>
              <w:ind w:left="107" w:right="94"/>
              <w:jc w:val="both"/>
              <w:rPr>
                <w:sz w:val="21"/>
              </w:rPr>
            </w:pPr>
            <w:r>
              <w:rPr>
                <w:sz w:val="21"/>
              </w:rPr>
              <w:t>2025</w:t>
            </w:r>
            <w:r>
              <w:rPr>
                <w:spacing w:val="-3"/>
                <w:sz w:val="21"/>
              </w:rPr>
              <w:t xml:space="preserve"> 年</w:t>
            </w:r>
            <w:r>
              <w:rPr>
                <w:rFonts w:hint="eastAsia"/>
                <w:spacing w:val="-3"/>
                <w:sz w:val="21"/>
                <w:lang w:eastAsia="zh-CN"/>
              </w:rPr>
              <w:t>蕉岭县</w:t>
            </w:r>
            <w:r>
              <w:rPr>
                <w:spacing w:val="-3"/>
                <w:sz w:val="21"/>
              </w:rPr>
              <w:t>高危</w:t>
            </w:r>
            <w:r>
              <w:rPr>
                <w:spacing w:val="7"/>
                <w:sz w:val="21"/>
              </w:rPr>
              <w:t>险性体育项目经营活动场所经营主体</w:t>
            </w:r>
          </w:p>
          <w:p>
            <w:pPr>
              <w:pStyle w:val="11"/>
              <w:spacing w:before="1" w:line="252" w:lineRule="auto"/>
              <w:ind w:left="107" w:right="-15"/>
              <w:rPr>
                <w:sz w:val="21"/>
              </w:rPr>
            </w:pPr>
            <w:r>
              <w:rPr>
                <w:spacing w:val="-4"/>
                <w:sz w:val="21"/>
              </w:rPr>
              <w:t xml:space="preserve">“双随机、一公开” </w:t>
            </w:r>
            <w:r>
              <w:rPr>
                <w:spacing w:val="-3"/>
                <w:sz w:val="21"/>
              </w:rPr>
              <w:t>联合行政检查</w:t>
            </w:r>
          </w:p>
        </w:tc>
        <w:tc>
          <w:tcPr>
            <w:tcW w:w="1171" w:type="dxa"/>
            <w:vMerge w:val="restart"/>
          </w:tcPr>
          <w:p>
            <w:pPr>
              <w:pStyle w:val="11"/>
              <w:rPr>
                <w:rFonts w:ascii="Times New Roman"/>
                <w:sz w:val="20"/>
              </w:rPr>
            </w:pPr>
          </w:p>
          <w:p>
            <w:pPr>
              <w:pStyle w:val="11"/>
              <w:spacing w:before="9"/>
              <w:rPr>
                <w:rFonts w:ascii="Times New Roman"/>
                <w:sz w:val="26"/>
              </w:rPr>
            </w:pPr>
          </w:p>
          <w:p>
            <w:pPr>
              <w:pStyle w:val="11"/>
              <w:spacing w:line="249" w:lineRule="auto"/>
              <w:ind w:left="107" w:right="209"/>
              <w:rPr>
                <w:sz w:val="21"/>
              </w:rPr>
            </w:pPr>
            <w:r>
              <w:rPr>
                <w:sz w:val="21"/>
              </w:rPr>
              <w:t>现场检查书面检查</w:t>
            </w:r>
          </w:p>
        </w:tc>
        <w:tc>
          <w:tcPr>
            <w:tcW w:w="1740" w:type="dxa"/>
            <w:vMerge w:val="restart"/>
          </w:tcPr>
          <w:p>
            <w:pPr>
              <w:pStyle w:val="11"/>
              <w:rPr>
                <w:rFonts w:ascii="Times New Roman"/>
                <w:sz w:val="20"/>
              </w:rPr>
            </w:pPr>
          </w:p>
          <w:p>
            <w:pPr>
              <w:pStyle w:val="11"/>
              <w:spacing w:before="169" w:line="249" w:lineRule="auto"/>
              <w:ind w:left="105" w:right="-15"/>
              <w:rPr>
                <w:sz w:val="21"/>
              </w:rPr>
            </w:pPr>
            <w:r>
              <w:rPr>
                <w:rFonts w:hint="eastAsia"/>
                <w:spacing w:val="3"/>
                <w:sz w:val="21"/>
                <w:lang w:val="en-US" w:eastAsia="zh-CN"/>
              </w:rPr>
              <w:t>蕉岭县</w:t>
            </w:r>
            <w:r>
              <w:rPr>
                <w:spacing w:val="3"/>
                <w:sz w:val="21"/>
              </w:rPr>
              <w:t>高危险性</w:t>
            </w:r>
            <w:r>
              <w:rPr>
                <w:spacing w:val="-13"/>
                <w:sz w:val="21"/>
              </w:rPr>
              <w:t>体育项目</w:t>
            </w:r>
            <w:r>
              <w:rPr>
                <w:sz w:val="21"/>
              </w:rPr>
              <w:t>（</w:t>
            </w:r>
            <w:r>
              <w:rPr>
                <w:spacing w:val="-2"/>
                <w:sz w:val="21"/>
              </w:rPr>
              <w:t>游泳</w:t>
            </w:r>
            <w:r>
              <w:rPr>
                <w:sz w:val="21"/>
              </w:rPr>
              <w:t xml:space="preserve">） </w:t>
            </w:r>
            <w:r>
              <w:rPr>
                <w:spacing w:val="-2"/>
                <w:sz w:val="21"/>
              </w:rPr>
              <w:t>经营活动场所</w:t>
            </w:r>
          </w:p>
        </w:tc>
        <w:tc>
          <w:tcPr>
            <w:tcW w:w="983" w:type="dxa"/>
            <w:vMerge w:val="restart"/>
            <w:vAlign w:val="center"/>
          </w:tcPr>
          <w:p>
            <w:pPr>
              <w:pStyle w:val="11"/>
              <w:ind w:left="63" w:right="57"/>
              <w:jc w:val="center"/>
              <w:rPr>
                <w:rFonts w:hint="eastAsia" w:ascii="仿宋" w:hAnsi="仿宋" w:eastAsia="仿宋" w:cs="仿宋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2"/>
                <w:lang w:val="en-US" w:eastAsia="zh-CN" w:bidi="ar-SA"/>
              </w:rPr>
              <w:t>15%</w:t>
            </w:r>
          </w:p>
        </w:tc>
        <w:tc>
          <w:tcPr>
            <w:tcW w:w="659" w:type="dxa"/>
            <w:vMerge w:val="restart"/>
            <w:vAlign w:val="center"/>
          </w:tcPr>
          <w:p>
            <w:pPr>
              <w:pStyle w:val="11"/>
              <w:ind w:left="63" w:right="57"/>
              <w:jc w:val="center"/>
              <w:rPr>
                <w:rFonts w:hint="eastAsia" w:ascii="仿宋" w:hAnsi="仿宋" w:eastAsia="仿宋" w:cs="仿宋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2"/>
                <w:lang w:val="en-US" w:eastAsia="zh-CN" w:bidi="ar-SA"/>
              </w:rPr>
              <w:t>6</w:t>
            </w:r>
          </w:p>
        </w:tc>
        <w:tc>
          <w:tcPr>
            <w:tcW w:w="709" w:type="dxa"/>
            <w:vMerge w:val="restart"/>
          </w:tcPr>
          <w:p>
            <w:pPr>
              <w:pStyle w:val="11"/>
              <w:rPr>
                <w:rFonts w:ascii="Times New Roman"/>
                <w:sz w:val="20"/>
              </w:rPr>
            </w:pPr>
          </w:p>
          <w:p>
            <w:pPr>
              <w:pStyle w:val="11"/>
              <w:spacing w:before="9"/>
              <w:rPr>
                <w:rFonts w:ascii="Times New Roman"/>
                <w:sz w:val="26"/>
              </w:rPr>
            </w:pPr>
          </w:p>
          <w:p>
            <w:pPr>
              <w:pStyle w:val="11"/>
              <w:ind w:left="73" w:right="58"/>
              <w:jc w:val="center"/>
              <w:rPr>
                <w:sz w:val="21"/>
              </w:rPr>
            </w:pPr>
            <w:r>
              <w:rPr>
                <w:sz w:val="21"/>
              </w:rPr>
              <w:t>4-12</w:t>
            </w:r>
          </w:p>
          <w:p>
            <w:pPr>
              <w:pStyle w:val="11"/>
              <w:spacing w:before="12"/>
              <w:ind w:left="15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月</w:t>
            </w:r>
          </w:p>
        </w:tc>
        <w:tc>
          <w:tcPr>
            <w:tcW w:w="517" w:type="dxa"/>
            <w:vMerge w:val="restart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611" w:type="dxa"/>
            <w:vMerge w:val="continue"/>
            <w:tcBorders>
              <w:top w:val="nil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0" w:type="dxa"/>
            <w:tcBorders>
              <w:left w:val="single" w:color="000000" w:sz="6" w:space="0"/>
            </w:tcBorders>
          </w:tcPr>
          <w:p>
            <w:pPr>
              <w:pStyle w:val="11"/>
              <w:spacing w:before="1"/>
              <w:rPr>
                <w:rFonts w:ascii="Times New Roman"/>
                <w:sz w:val="18"/>
              </w:rPr>
            </w:pPr>
          </w:p>
          <w:p>
            <w:pPr>
              <w:pStyle w:val="11"/>
              <w:ind w:right="173"/>
              <w:jc w:val="right"/>
              <w:rPr>
                <w:sz w:val="21"/>
              </w:rPr>
            </w:pPr>
            <w:r>
              <w:rPr>
                <w:sz w:val="21"/>
              </w:rPr>
              <w:t>参与</w:t>
            </w:r>
          </w:p>
        </w:tc>
        <w:tc>
          <w:tcPr>
            <w:tcW w:w="2322" w:type="dxa"/>
          </w:tcPr>
          <w:p>
            <w:pPr>
              <w:pStyle w:val="11"/>
              <w:spacing w:before="1"/>
              <w:rPr>
                <w:rFonts w:ascii="Times New Roman"/>
                <w:sz w:val="18"/>
              </w:rPr>
            </w:pPr>
          </w:p>
          <w:p>
            <w:pPr>
              <w:pStyle w:val="11"/>
              <w:ind w:left="102" w:right="94"/>
              <w:jc w:val="center"/>
              <w:rPr>
                <w:sz w:val="21"/>
              </w:rPr>
            </w:pPr>
            <w:r>
              <w:rPr>
                <w:sz w:val="21"/>
              </w:rPr>
              <w:t>卫生健康部门</w:t>
            </w:r>
          </w:p>
        </w:tc>
        <w:tc>
          <w:tcPr>
            <w:tcW w:w="3891" w:type="dxa"/>
          </w:tcPr>
          <w:p>
            <w:pPr>
              <w:pStyle w:val="11"/>
              <w:spacing w:line="322" w:lineRule="exact"/>
              <w:ind w:left="107" w:right="97"/>
              <w:rPr>
                <w:sz w:val="21"/>
              </w:rPr>
            </w:pPr>
            <w:r>
              <w:rPr>
                <w:sz w:val="21"/>
              </w:rPr>
              <w:t>取得、公示相关许可证及其他情况的检查</w:t>
            </w:r>
          </w:p>
        </w:tc>
        <w:tc>
          <w:tcPr>
            <w:tcW w:w="199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3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659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70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11" w:type="dxa"/>
            <w:vMerge w:val="restart"/>
            <w:tcBorders>
              <w:right w:val="single" w:color="000000" w:sz="6" w:space="0"/>
            </w:tcBorders>
          </w:tcPr>
          <w:p>
            <w:pPr>
              <w:pStyle w:val="11"/>
              <w:rPr>
                <w:rFonts w:ascii="Times New Roman"/>
                <w:sz w:val="20"/>
              </w:rPr>
            </w:pPr>
          </w:p>
          <w:p>
            <w:pPr>
              <w:pStyle w:val="11"/>
              <w:spacing w:before="135"/>
              <w:ind w:left="129"/>
              <w:rPr>
                <w:rFonts w:hint="eastAsia" w:eastAsia="仿宋"/>
                <w:sz w:val="21"/>
                <w:lang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37</w:t>
            </w:r>
          </w:p>
        </w:tc>
        <w:tc>
          <w:tcPr>
            <w:tcW w:w="630" w:type="dxa"/>
            <w:tcBorders>
              <w:left w:val="single" w:color="000000" w:sz="6" w:space="0"/>
            </w:tcBorders>
          </w:tcPr>
          <w:p>
            <w:pPr>
              <w:pStyle w:val="11"/>
              <w:spacing w:before="79"/>
              <w:ind w:right="173"/>
              <w:jc w:val="right"/>
              <w:rPr>
                <w:sz w:val="21"/>
              </w:rPr>
            </w:pPr>
            <w:r>
              <w:rPr>
                <w:b/>
                <w:bCs/>
                <w:sz w:val="21"/>
              </w:rPr>
              <w:t>牵头</w:t>
            </w:r>
          </w:p>
        </w:tc>
        <w:tc>
          <w:tcPr>
            <w:tcW w:w="2322" w:type="dxa"/>
          </w:tcPr>
          <w:p>
            <w:pPr>
              <w:pStyle w:val="11"/>
              <w:spacing w:before="79"/>
              <w:ind w:left="102" w:right="94"/>
              <w:jc w:val="center"/>
              <w:rPr>
                <w:sz w:val="21"/>
              </w:rPr>
            </w:pPr>
            <w:r>
              <w:rPr>
                <w:sz w:val="21"/>
              </w:rPr>
              <w:t>烟草专卖部门</w:t>
            </w:r>
          </w:p>
        </w:tc>
        <w:tc>
          <w:tcPr>
            <w:tcW w:w="3891" w:type="dxa"/>
          </w:tcPr>
          <w:p>
            <w:pPr>
              <w:pStyle w:val="11"/>
              <w:spacing w:before="79"/>
              <w:ind w:left="107"/>
              <w:rPr>
                <w:sz w:val="21"/>
              </w:rPr>
            </w:pPr>
            <w:r>
              <w:rPr>
                <w:sz w:val="21"/>
              </w:rPr>
              <w:t>专卖管理法律法规规定执行情况</w:t>
            </w:r>
          </w:p>
        </w:tc>
        <w:tc>
          <w:tcPr>
            <w:tcW w:w="1990" w:type="dxa"/>
            <w:vMerge w:val="restart"/>
          </w:tcPr>
          <w:p>
            <w:pPr>
              <w:pStyle w:val="11"/>
              <w:spacing w:before="8"/>
              <w:rPr>
                <w:rFonts w:ascii="Times New Roman"/>
                <w:sz w:val="17"/>
              </w:rPr>
            </w:pPr>
          </w:p>
          <w:p>
            <w:pPr>
              <w:pStyle w:val="11"/>
              <w:spacing w:before="1" w:line="285" w:lineRule="auto"/>
              <w:ind w:left="107" w:right="238" w:firstLine="105"/>
              <w:rPr>
                <w:rFonts w:hint="eastAsia" w:ascii="宋体" w:eastAsia="宋体"/>
                <w:sz w:val="21"/>
              </w:rPr>
            </w:pPr>
            <w:r>
              <w:rPr>
                <w:spacing w:val="7"/>
                <w:sz w:val="21"/>
              </w:rPr>
              <w:t>2025</w:t>
            </w:r>
            <w:r>
              <w:rPr>
                <w:rFonts w:hint="eastAsia"/>
                <w:spacing w:val="7"/>
                <w:sz w:val="21"/>
              </w:rPr>
              <w:t>年烟草市场联合抽查计划</w:t>
            </w:r>
          </w:p>
        </w:tc>
        <w:tc>
          <w:tcPr>
            <w:tcW w:w="1171" w:type="dxa"/>
            <w:vMerge w:val="restart"/>
          </w:tcPr>
          <w:p>
            <w:pPr>
              <w:pStyle w:val="11"/>
              <w:rPr>
                <w:rFonts w:ascii="Times New Roman"/>
                <w:sz w:val="20"/>
              </w:rPr>
            </w:pPr>
          </w:p>
          <w:p>
            <w:pPr>
              <w:pStyle w:val="11"/>
              <w:spacing w:before="135"/>
              <w:ind w:left="162"/>
              <w:rPr>
                <w:rFonts w:hint="eastAsia" w:ascii="宋体" w:eastAsia="宋体"/>
                <w:sz w:val="21"/>
              </w:rPr>
            </w:pPr>
            <w:r>
              <w:rPr>
                <w:rFonts w:hint="eastAsia"/>
                <w:sz w:val="21"/>
              </w:rPr>
              <w:t>现场检查</w:t>
            </w:r>
          </w:p>
        </w:tc>
        <w:tc>
          <w:tcPr>
            <w:tcW w:w="1740" w:type="dxa"/>
            <w:vMerge w:val="restart"/>
          </w:tcPr>
          <w:p>
            <w:pPr>
              <w:pStyle w:val="11"/>
              <w:spacing w:before="169" w:line="249" w:lineRule="auto"/>
              <w:ind w:left="105" w:right="-15"/>
              <w:rPr>
                <w:rFonts w:hint="eastAsia"/>
                <w:spacing w:val="-13"/>
                <w:sz w:val="21"/>
              </w:rPr>
            </w:pPr>
            <w:r>
              <w:rPr>
                <w:rFonts w:hint="eastAsia"/>
                <w:spacing w:val="-13"/>
                <w:sz w:val="21"/>
              </w:rPr>
              <w:t>蕉岭县信用等级</w:t>
            </w:r>
          </w:p>
          <w:p>
            <w:pPr>
              <w:pStyle w:val="11"/>
              <w:spacing w:before="169" w:line="249" w:lineRule="auto"/>
              <w:ind w:left="105" w:right="-15"/>
              <w:rPr>
                <w:rFonts w:hint="eastAsia" w:ascii="宋体" w:eastAsia="宋体"/>
                <w:sz w:val="21"/>
              </w:rPr>
            </w:pPr>
            <w:r>
              <w:rPr>
                <w:spacing w:val="-13"/>
                <w:sz w:val="21"/>
              </w:rPr>
              <w:t xml:space="preserve">A </w:t>
            </w:r>
            <w:r>
              <w:rPr>
                <w:rFonts w:hint="eastAsia"/>
                <w:spacing w:val="-13"/>
                <w:sz w:val="21"/>
              </w:rPr>
              <w:t>级持证零售户抽查特殊库</w:t>
            </w:r>
          </w:p>
        </w:tc>
        <w:tc>
          <w:tcPr>
            <w:tcW w:w="983" w:type="dxa"/>
            <w:vMerge w:val="restart"/>
            <w:vAlign w:val="center"/>
          </w:tcPr>
          <w:p>
            <w:pPr>
              <w:pStyle w:val="11"/>
              <w:ind w:left="63" w:right="57"/>
              <w:jc w:val="center"/>
              <w:rPr>
                <w:rFonts w:hint="eastAsia" w:ascii="仿宋" w:hAnsi="仿宋" w:eastAsia="仿宋" w:cs="仿宋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2"/>
                <w:lang w:val="en-US" w:eastAsia="zh-CN" w:bidi="ar-SA"/>
              </w:rPr>
              <w:t>3%</w:t>
            </w:r>
          </w:p>
        </w:tc>
        <w:tc>
          <w:tcPr>
            <w:tcW w:w="659" w:type="dxa"/>
            <w:vMerge w:val="restart"/>
            <w:vAlign w:val="center"/>
          </w:tcPr>
          <w:p>
            <w:pPr>
              <w:pStyle w:val="11"/>
              <w:ind w:left="63" w:right="57"/>
              <w:jc w:val="center"/>
              <w:rPr>
                <w:rFonts w:hint="eastAsia" w:ascii="仿宋" w:hAnsi="仿宋" w:eastAsia="仿宋" w:cs="仿宋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2"/>
                <w:lang w:val="en-US" w:eastAsia="zh-CN" w:bidi="ar-SA"/>
              </w:rPr>
              <w:t>20</w:t>
            </w:r>
          </w:p>
        </w:tc>
        <w:tc>
          <w:tcPr>
            <w:tcW w:w="709" w:type="dxa"/>
            <w:vMerge w:val="restart"/>
          </w:tcPr>
          <w:p>
            <w:pPr>
              <w:pStyle w:val="11"/>
              <w:spacing w:before="7"/>
              <w:rPr>
                <w:rFonts w:ascii="Times New Roman"/>
                <w:sz w:val="18"/>
              </w:rPr>
            </w:pPr>
          </w:p>
          <w:p>
            <w:pPr>
              <w:pStyle w:val="11"/>
              <w:ind w:left="72" w:right="58"/>
              <w:jc w:val="center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4-9</w:t>
            </w:r>
          </w:p>
          <w:p>
            <w:pPr>
              <w:pStyle w:val="11"/>
              <w:spacing w:before="53"/>
              <w:ind w:left="15"/>
              <w:jc w:val="center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w w:val="100"/>
                <w:sz w:val="21"/>
              </w:rPr>
              <w:t>月</w:t>
            </w:r>
          </w:p>
        </w:tc>
        <w:tc>
          <w:tcPr>
            <w:tcW w:w="517" w:type="dxa"/>
            <w:vMerge w:val="restart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611" w:type="dxa"/>
            <w:vMerge w:val="continue"/>
            <w:tcBorders>
              <w:top w:val="nil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0" w:type="dxa"/>
            <w:tcBorders>
              <w:left w:val="single" w:color="000000" w:sz="6" w:space="0"/>
            </w:tcBorders>
          </w:tcPr>
          <w:p>
            <w:pPr>
              <w:pStyle w:val="11"/>
              <w:spacing w:before="164"/>
              <w:ind w:right="173"/>
              <w:jc w:val="right"/>
              <w:rPr>
                <w:sz w:val="21"/>
              </w:rPr>
            </w:pPr>
            <w:r>
              <w:rPr>
                <w:sz w:val="21"/>
              </w:rPr>
              <w:t>参与</w:t>
            </w:r>
          </w:p>
        </w:tc>
        <w:tc>
          <w:tcPr>
            <w:tcW w:w="2322" w:type="dxa"/>
          </w:tcPr>
          <w:p>
            <w:pPr>
              <w:pStyle w:val="11"/>
              <w:spacing w:before="164"/>
              <w:ind w:left="102" w:right="94"/>
              <w:jc w:val="center"/>
              <w:rPr>
                <w:sz w:val="21"/>
              </w:rPr>
            </w:pPr>
            <w:r>
              <w:rPr>
                <w:sz w:val="21"/>
              </w:rPr>
              <w:t>市场监管部门</w:t>
            </w:r>
          </w:p>
        </w:tc>
        <w:tc>
          <w:tcPr>
            <w:tcW w:w="3891" w:type="dxa"/>
          </w:tcPr>
          <w:p>
            <w:pPr>
              <w:pStyle w:val="11"/>
              <w:spacing w:before="164"/>
              <w:ind w:left="107"/>
              <w:rPr>
                <w:sz w:val="21"/>
              </w:rPr>
            </w:pPr>
            <w:r>
              <w:rPr>
                <w:sz w:val="21"/>
              </w:rPr>
              <w:t>营业执照登记事项检查</w:t>
            </w:r>
          </w:p>
        </w:tc>
        <w:tc>
          <w:tcPr>
            <w:tcW w:w="199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9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70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611" w:type="dxa"/>
            <w:vMerge w:val="restart"/>
            <w:tcBorders>
              <w:right w:val="single" w:color="000000" w:sz="6" w:space="0"/>
            </w:tcBorders>
          </w:tcPr>
          <w:p>
            <w:pPr>
              <w:pStyle w:val="11"/>
              <w:rPr>
                <w:rFonts w:ascii="Times New Roman"/>
                <w:sz w:val="20"/>
              </w:rPr>
            </w:pPr>
          </w:p>
          <w:p>
            <w:pPr>
              <w:pStyle w:val="11"/>
              <w:spacing w:before="5"/>
              <w:rPr>
                <w:rFonts w:ascii="Times New Roman"/>
                <w:sz w:val="28"/>
              </w:rPr>
            </w:pPr>
          </w:p>
          <w:p>
            <w:pPr>
              <w:pStyle w:val="11"/>
              <w:spacing w:before="1"/>
              <w:ind w:left="129"/>
              <w:rPr>
                <w:rFonts w:hint="eastAsia" w:eastAsia="仿宋"/>
                <w:sz w:val="21"/>
                <w:lang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38</w:t>
            </w:r>
          </w:p>
        </w:tc>
        <w:tc>
          <w:tcPr>
            <w:tcW w:w="630" w:type="dxa"/>
            <w:tcBorders>
              <w:left w:val="single" w:color="000000" w:sz="6" w:space="0"/>
            </w:tcBorders>
          </w:tcPr>
          <w:p>
            <w:pPr>
              <w:pStyle w:val="11"/>
              <w:rPr>
                <w:rFonts w:ascii="Times New Roman"/>
                <w:sz w:val="20"/>
              </w:rPr>
            </w:pPr>
          </w:p>
          <w:p>
            <w:pPr>
              <w:pStyle w:val="11"/>
              <w:spacing w:before="136"/>
              <w:ind w:right="173"/>
              <w:jc w:val="right"/>
              <w:rPr>
                <w:sz w:val="21"/>
              </w:rPr>
            </w:pPr>
            <w:r>
              <w:rPr>
                <w:b/>
                <w:bCs/>
                <w:sz w:val="21"/>
              </w:rPr>
              <w:t>牵头</w:t>
            </w:r>
          </w:p>
        </w:tc>
        <w:tc>
          <w:tcPr>
            <w:tcW w:w="2322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  <w:p>
            <w:pPr>
              <w:pStyle w:val="11"/>
              <w:spacing w:before="136"/>
              <w:ind w:left="105" w:right="94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 w:eastAsia="zh-CN"/>
              </w:rPr>
              <w:t>科工商务</w:t>
            </w:r>
            <w:r>
              <w:rPr>
                <w:sz w:val="21"/>
              </w:rPr>
              <w:t>部门</w:t>
            </w:r>
          </w:p>
        </w:tc>
        <w:tc>
          <w:tcPr>
            <w:tcW w:w="3891" w:type="dxa"/>
          </w:tcPr>
          <w:p>
            <w:pPr>
              <w:pStyle w:val="11"/>
              <w:spacing w:before="46" w:line="285" w:lineRule="auto"/>
              <w:ind w:left="107" w:right="97"/>
              <w:rPr>
                <w:sz w:val="21"/>
              </w:rPr>
            </w:pPr>
            <w:r>
              <w:rPr>
                <w:sz w:val="21"/>
              </w:rPr>
              <w:t>企业生产的无线电发射设备有无申请型号核准、标注型号核准代码，销售的无</w:t>
            </w:r>
          </w:p>
          <w:p>
            <w:pPr>
              <w:pStyle w:val="11"/>
              <w:spacing w:before="1" w:line="252" w:lineRule="exact"/>
              <w:ind w:left="107"/>
              <w:rPr>
                <w:sz w:val="21"/>
              </w:rPr>
            </w:pPr>
            <w:r>
              <w:rPr>
                <w:sz w:val="21"/>
              </w:rPr>
              <w:t>线电发射设备有无型号核准和备案</w:t>
            </w:r>
          </w:p>
        </w:tc>
        <w:tc>
          <w:tcPr>
            <w:tcW w:w="1990" w:type="dxa"/>
            <w:vMerge w:val="restart"/>
          </w:tcPr>
          <w:p>
            <w:pPr>
              <w:pStyle w:val="11"/>
              <w:rPr>
                <w:rFonts w:ascii="Times New Roman"/>
                <w:sz w:val="20"/>
              </w:rPr>
            </w:pPr>
          </w:p>
          <w:p>
            <w:pPr>
              <w:pStyle w:val="11"/>
              <w:spacing w:before="167" w:line="285" w:lineRule="auto"/>
              <w:ind w:left="152" w:right="142"/>
              <w:rPr>
                <w:sz w:val="21"/>
              </w:rPr>
            </w:pPr>
            <w:r>
              <w:rPr>
                <w:sz w:val="21"/>
              </w:rPr>
              <w:t>销售无线电发射设备“双随机”抽查</w:t>
            </w:r>
          </w:p>
        </w:tc>
        <w:tc>
          <w:tcPr>
            <w:tcW w:w="1171" w:type="dxa"/>
            <w:vMerge w:val="restart"/>
          </w:tcPr>
          <w:p>
            <w:pPr>
              <w:pStyle w:val="11"/>
              <w:rPr>
                <w:rFonts w:ascii="Times New Roman"/>
                <w:sz w:val="20"/>
              </w:rPr>
            </w:pPr>
          </w:p>
          <w:p>
            <w:pPr>
              <w:pStyle w:val="11"/>
              <w:spacing w:before="5"/>
              <w:rPr>
                <w:rFonts w:ascii="Times New Roman"/>
                <w:sz w:val="28"/>
              </w:rPr>
            </w:pPr>
          </w:p>
          <w:p>
            <w:pPr>
              <w:pStyle w:val="11"/>
              <w:spacing w:before="1"/>
              <w:ind w:left="162"/>
              <w:rPr>
                <w:sz w:val="21"/>
              </w:rPr>
            </w:pPr>
            <w:r>
              <w:rPr>
                <w:sz w:val="21"/>
              </w:rPr>
              <w:t>现场检查</w:t>
            </w:r>
          </w:p>
        </w:tc>
        <w:tc>
          <w:tcPr>
            <w:tcW w:w="1740" w:type="dxa"/>
            <w:vMerge w:val="restart"/>
          </w:tcPr>
          <w:p>
            <w:pPr>
              <w:pStyle w:val="11"/>
              <w:rPr>
                <w:rFonts w:ascii="Times New Roman"/>
                <w:sz w:val="20"/>
              </w:rPr>
            </w:pPr>
          </w:p>
          <w:p>
            <w:pPr>
              <w:pStyle w:val="11"/>
              <w:spacing w:before="167" w:line="285" w:lineRule="auto"/>
              <w:ind w:left="131" w:right="122"/>
              <w:rPr>
                <w:sz w:val="21"/>
              </w:rPr>
            </w:pPr>
            <w:r>
              <w:rPr>
                <w:sz w:val="21"/>
              </w:rPr>
              <w:t>销售无线电发射设备的市场主体</w:t>
            </w:r>
          </w:p>
        </w:tc>
        <w:tc>
          <w:tcPr>
            <w:tcW w:w="983" w:type="dxa"/>
            <w:vMerge w:val="restart"/>
          </w:tcPr>
          <w:p>
            <w:pPr>
              <w:pStyle w:val="11"/>
              <w:ind w:left="6"/>
              <w:jc w:val="center"/>
              <w:rPr>
                <w:rFonts w:hint="eastAsia" w:eastAsia="仿宋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不少于1%，且不小于8家</w:t>
            </w:r>
          </w:p>
        </w:tc>
        <w:tc>
          <w:tcPr>
            <w:tcW w:w="659" w:type="dxa"/>
            <w:vMerge w:val="restart"/>
            <w:vAlign w:val="center"/>
          </w:tcPr>
          <w:p>
            <w:pPr>
              <w:pStyle w:val="11"/>
              <w:ind w:left="63" w:right="57"/>
              <w:jc w:val="center"/>
              <w:rPr>
                <w:rFonts w:hint="eastAsia" w:ascii="仿宋" w:hAnsi="仿宋" w:eastAsia="仿宋" w:cs="仿宋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2"/>
                <w:lang w:val="en-US" w:eastAsia="zh-CN" w:bidi="ar-SA"/>
              </w:rPr>
              <w:t>9</w:t>
            </w:r>
          </w:p>
        </w:tc>
        <w:tc>
          <w:tcPr>
            <w:tcW w:w="709" w:type="dxa"/>
            <w:vMerge w:val="restart"/>
          </w:tcPr>
          <w:p>
            <w:pPr>
              <w:pStyle w:val="11"/>
              <w:rPr>
                <w:rFonts w:ascii="Times New Roman"/>
                <w:sz w:val="20"/>
              </w:rPr>
            </w:pPr>
          </w:p>
          <w:p>
            <w:pPr>
              <w:pStyle w:val="11"/>
              <w:spacing w:before="5"/>
              <w:rPr>
                <w:rFonts w:ascii="Times New Roman"/>
                <w:sz w:val="28"/>
              </w:rPr>
            </w:pPr>
          </w:p>
          <w:p>
            <w:pPr>
              <w:pStyle w:val="11"/>
              <w:spacing w:before="1"/>
              <w:ind w:left="172"/>
              <w:rPr>
                <w:sz w:val="21"/>
              </w:rPr>
            </w:pPr>
            <w:r>
              <w:rPr>
                <w:sz w:val="21"/>
              </w:rPr>
              <w:t>9 月</w:t>
            </w:r>
          </w:p>
        </w:tc>
        <w:tc>
          <w:tcPr>
            <w:tcW w:w="517" w:type="dxa"/>
            <w:vMerge w:val="restart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11" w:type="dxa"/>
            <w:vMerge w:val="continue"/>
            <w:tcBorders>
              <w:top w:val="nil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0" w:type="dxa"/>
            <w:tcBorders>
              <w:left w:val="single" w:color="000000" w:sz="6" w:space="0"/>
            </w:tcBorders>
          </w:tcPr>
          <w:p>
            <w:pPr>
              <w:pStyle w:val="11"/>
              <w:spacing w:before="73"/>
              <w:ind w:right="173"/>
              <w:jc w:val="right"/>
              <w:rPr>
                <w:sz w:val="21"/>
              </w:rPr>
            </w:pPr>
            <w:r>
              <w:rPr>
                <w:sz w:val="21"/>
              </w:rPr>
              <w:t>参与</w:t>
            </w:r>
          </w:p>
        </w:tc>
        <w:tc>
          <w:tcPr>
            <w:tcW w:w="2322" w:type="dxa"/>
          </w:tcPr>
          <w:p>
            <w:pPr>
              <w:pStyle w:val="11"/>
              <w:spacing w:before="73"/>
              <w:ind w:left="102" w:right="94"/>
              <w:jc w:val="center"/>
              <w:rPr>
                <w:sz w:val="21"/>
              </w:rPr>
            </w:pPr>
            <w:r>
              <w:rPr>
                <w:sz w:val="21"/>
              </w:rPr>
              <w:t>市场监管部门</w:t>
            </w:r>
          </w:p>
        </w:tc>
        <w:tc>
          <w:tcPr>
            <w:tcW w:w="3891" w:type="dxa"/>
          </w:tcPr>
          <w:p>
            <w:pPr>
              <w:pStyle w:val="11"/>
              <w:spacing w:before="73"/>
              <w:ind w:left="107"/>
              <w:rPr>
                <w:sz w:val="21"/>
              </w:rPr>
            </w:pPr>
            <w:r>
              <w:rPr>
                <w:sz w:val="21"/>
              </w:rPr>
              <w:t>产品质量监督</w:t>
            </w:r>
          </w:p>
        </w:tc>
        <w:tc>
          <w:tcPr>
            <w:tcW w:w="199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tbl>
      <w:tblPr>
        <w:tblStyle w:val="8"/>
        <w:tblW w:w="15249" w:type="dxa"/>
        <w:tblInd w:w="-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0"/>
        <w:gridCol w:w="677"/>
        <w:gridCol w:w="2400"/>
        <w:gridCol w:w="3151"/>
        <w:gridCol w:w="2681"/>
        <w:gridCol w:w="1140"/>
        <w:gridCol w:w="1716"/>
        <w:gridCol w:w="984"/>
        <w:gridCol w:w="672"/>
        <w:gridCol w:w="696"/>
        <w:gridCol w:w="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580" w:type="dxa"/>
            <w:vAlign w:val="center"/>
          </w:tcPr>
          <w:p>
            <w:pPr>
              <w:pStyle w:val="3"/>
              <w:jc w:val="center"/>
              <w:rPr>
                <w:rFonts w:hint="eastAsia" w:ascii="黑体" w:hAnsi="仿宋" w:eastAsia="黑体" w:cs="仿宋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黑体" w:hAnsi="仿宋" w:eastAsia="黑体" w:cs="仿宋"/>
                <w:sz w:val="21"/>
                <w:szCs w:val="22"/>
                <w:lang w:val="en-US" w:eastAsia="zh-CN" w:bidi="ar-SA"/>
              </w:rPr>
              <w:t>序号</w:t>
            </w:r>
          </w:p>
        </w:tc>
        <w:tc>
          <w:tcPr>
            <w:tcW w:w="3077" w:type="dxa"/>
            <w:gridSpan w:val="2"/>
            <w:vAlign w:val="center"/>
          </w:tcPr>
          <w:p>
            <w:pPr>
              <w:pStyle w:val="3"/>
              <w:jc w:val="center"/>
              <w:rPr>
                <w:rFonts w:hint="eastAsia" w:ascii="黑体" w:hAnsi="仿宋" w:eastAsia="黑体" w:cs="仿宋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黑体" w:hAnsi="仿宋" w:eastAsia="黑体" w:cs="仿宋"/>
                <w:sz w:val="21"/>
                <w:szCs w:val="22"/>
                <w:lang w:val="en-US" w:eastAsia="zh-CN" w:bidi="ar-SA"/>
              </w:rPr>
              <w:t>检查部门</w:t>
            </w:r>
          </w:p>
        </w:tc>
        <w:tc>
          <w:tcPr>
            <w:tcW w:w="3151" w:type="dxa"/>
            <w:vAlign w:val="center"/>
          </w:tcPr>
          <w:p>
            <w:pPr>
              <w:pStyle w:val="3"/>
              <w:jc w:val="center"/>
              <w:rPr>
                <w:rFonts w:hint="eastAsia" w:ascii="黑体" w:hAnsi="仿宋" w:eastAsia="黑体" w:cs="仿宋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黑体" w:hAnsi="仿宋" w:eastAsia="黑体" w:cs="仿宋"/>
                <w:sz w:val="21"/>
                <w:szCs w:val="22"/>
                <w:lang w:val="en-US" w:eastAsia="en-US" w:bidi="ar-SA"/>
              </w:rPr>
              <w:t>抽查事项(类别)</w:t>
            </w:r>
          </w:p>
        </w:tc>
        <w:tc>
          <w:tcPr>
            <w:tcW w:w="2681" w:type="dxa"/>
            <w:vAlign w:val="center"/>
          </w:tcPr>
          <w:p>
            <w:pPr>
              <w:pStyle w:val="3"/>
              <w:jc w:val="center"/>
              <w:rPr>
                <w:rFonts w:hint="eastAsia" w:ascii="黑体" w:hAnsi="仿宋" w:eastAsia="黑体" w:cs="仿宋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黑体" w:hAnsi="仿宋" w:eastAsia="黑体" w:cs="仿宋"/>
                <w:sz w:val="21"/>
                <w:szCs w:val="22"/>
                <w:lang w:val="en-US" w:eastAsia="en-US" w:bidi="ar-SA"/>
              </w:rPr>
              <w:t>联合抽查计划名称</w:t>
            </w:r>
          </w:p>
        </w:tc>
        <w:tc>
          <w:tcPr>
            <w:tcW w:w="1140" w:type="dxa"/>
            <w:vAlign w:val="center"/>
          </w:tcPr>
          <w:p>
            <w:pPr>
              <w:pStyle w:val="3"/>
              <w:jc w:val="center"/>
              <w:rPr>
                <w:rFonts w:hint="eastAsia" w:ascii="黑体" w:hAnsi="仿宋" w:eastAsia="黑体" w:cs="仿宋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黑体" w:hAnsi="仿宋" w:eastAsia="黑体" w:cs="仿宋"/>
                <w:sz w:val="21"/>
                <w:szCs w:val="22"/>
                <w:lang w:val="en-US" w:eastAsia="en-US" w:bidi="ar-SA"/>
              </w:rPr>
              <w:t>抽查方式</w:t>
            </w:r>
          </w:p>
        </w:tc>
        <w:tc>
          <w:tcPr>
            <w:tcW w:w="1716" w:type="dxa"/>
            <w:vAlign w:val="center"/>
          </w:tcPr>
          <w:p>
            <w:pPr>
              <w:pStyle w:val="3"/>
              <w:jc w:val="center"/>
              <w:rPr>
                <w:rFonts w:hint="eastAsia" w:ascii="黑体" w:hAnsi="仿宋" w:eastAsia="黑体" w:cs="仿宋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黑体" w:hAnsi="仿宋" w:eastAsia="黑体" w:cs="仿宋"/>
                <w:sz w:val="21"/>
                <w:szCs w:val="22"/>
                <w:lang w:val="en-US" w:eastAsia="en-US" w:bidi="ar-SA"/>
              </w:rPr>
              <w:t>抽查对象范围或者信用分级分类</w:t>
            </w:r>
          </w:p>
        </w:tc>
        <w:tc>
          <w:tcPr>
            <w:tcW w:w="984" w:type="dxa"/>
            <w:vAlign w:val="center"/>
          </w:tcPr>
          <w:p>
            <w:pPr>
              <w:pStyle w:val="11"/>
              <w:spacing w:before="49" w:line="261" w:lineRule="auto"/>
              <w:ind w:right="181"/>
              <w:jc w:val="center"/>
              <w:rPr>
                <w:rFonts w:hint="eastAsia" w:ascii="黑体" w:hAnsi="仿宋" w:eastAsia="黑体" w:cs="仿宋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黑体" w:hAnsi="仿宋" w:eastAsia="黑体" w:cs="仿宋"/>
                <w:sz w:val="21"/>
                <w:szCs w:val="22"/>
                <w:lang w:val="en-US" w:eastAsia="en-US" w:bidi="ar-SA"/>
              </w:rPr>
              <w:t>抽</w:t>
            </w:r>
            <w:r>
              <w:rPr>
                <w:rFonts w:hint="eastAsia" w:ascii="黑体" w:eastAsia="黑体" w:cs="仿宋"/>
                <w:sz w:val="21"/>
                <w:szCs w:val="22"/>
                <w:lang w:val="en-US" w:eastAsia="zh-CN" w:bidi="ar-SA"/>
              </w:rPr>
              <w:t>查</w:t>
            </w:r>
            <w:r>
              <w:rPr>
                <w:rFonts w:hint="eastAsia" w:ascii="黑体" w:hAnsi="仿宋" w:eastAsia="黑体" w:cs="仿宋"/>
                <w:sz w:val="21"/>
                <w:szCs w:val="22"/>
                <w:lang w:val="en-US" w:eastAsia="en-US" w:bidi="ar-SA"/>
              </w:rPr>
              <w:t>比例</w:t>
            </w:r>
          </w:p>
        </w:tc>
        <w:tc>
          <w:tcPr>
            <w:tcW w:w="672" w:type="dxa"/>
            <w:vAlign w:val="center"/>
          </w:tcPr>
          <w:p>
            <w:pPr>
              <w:pStyle w:val="3"/>
              <w:jc w:val="center"/>
              <w:rPr>
                <w:rFonts w:hint="eastAsia" w:ascii="黑体" w:hAnsi="仿宋" w:eastAsia="黑体" w:cs="仿宋"/>
                <w:sz w:val="21"/>
                <w:szCs w:val="22"/>
                <w:lang w:val="en-US" w:eastAsia="en-US" w:bidi="ar-SA"/>
              </w:rPr>
            </w:pPr>
            <w:r>
              <w:rPr>
                <w:rFonts w:hint="eastAsia" w:ascii="黑体" w:hAnsi="仿宋" w:eastAsia="黑体" w:cs="仿宋"/>
                <w:sz w:val="21"/>
                <w:szCs w:val="22"/>
                <w:lang w:val="en-US" w:eastAsia="en-US" w:bidi="ar-SA"/>
              </w:rPr>
              <w:t>抽查数量</w:t>
            </w:r>
          </w:p>
        </w:tc>
        <w:tc>
          <w:tcPr>
            <w:tcW w:w="696" w:type="dxa"/>
            <w:vAlign w:val="center"/>
          </w:tcPr>
          <w:p>
            <w:pPr>
              <w:pStyle w:val="3"/>
              <w:jc w:val="center"/>
              <w:rPr>
                <w:rFonts w:hint="eastAsia" w:ascii="黑体" w:hAnsi="仿宋" w:eastAsia="黑体" w:cs="仿宋"/>
                <w:sz w:val="21"/>
                <w:szCs w:val="22"/>
                <w:lang w:val="en-US" w:eastAsia="en-US" w:bidi="ar-SA"/>
              </w:rPr>
            </w:pPr>
            <w:r>
              <w:rPr>
                <w:rFonts w:hint="eastAsia" w:ascii="黑体" w:hAnsi="仿宋" w:eastAsia="黑体" w:cs="仿宋"/>
                <w:sz w:val="21"/>
                <w:szCs w:val="22"/>
                <w:lang w:val="en-US" w:eastAsia="en-US" w:bidi="ar-SA"/>
              </w:rPr>
              <w:t>抽查时间</w:t>
            </w:r>
          </w:p>
        </w:tc>
        <w:tc>
          <w:tcPr>
            <w:tcW w:w="552" w:type="dxa"/>
            <w:textDirection w:val="lrTb"/>
            <w:vAlign w:val="center"/>
          </w:tcPr>
          <w:p>
            <w:pPr>
              <w:pStyle w:val="11"/>
              <w:spacing w:before="49" w:line="261" w:lineRule="auto"/>
              <w:ind w:right="141" w:rightChars="0"/>
              <w:jc w:val="both"/>
              <w:rPr>
                <w:rFonts w:hint="eastAsia" w:ascii="黑体" w:hAnsi="仿宋" w:eastAsia="黑体" w:cs="仿宋"/>
                <w:sz w:val="21"/>
                <w:szCs w:val="22"/>
                <w:lang w:val="en-US" w:eastAsia="en-US" w:bidi="ar-SA"/>
              </w:rPr>
            </w:pPr>
            <w:r>
              <w:rPr>
                <w:rFonts w:hint="eastAsia" w:ascii="黑体" w:hAnsi="仿宋" w:eastAsia="黑体" w:cs="仿宋"/>
                <w:sz w:val="21"/>
                <w:szCs w:val="22"/>
                <w:lang w:val="en-US" w:eastAsia="en-US" w:bidi="ar-S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580" w:type="dxa"/>
            <w:vMerge w:val="restart"/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仿宋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2"/>
                <w:lang w:val="en-US" w:eastAsia="zh-CN" w:bidi="ar-SA"/>
              </w:rPr>
              <w:t>39</w:t>
            </w:r>
          </w:p>
        </w:tc>
        <w:tc>
          <w:tcPr>
            <w:tcW w:w="677" w:type="dxa"/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仿宋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2"/>
                <w:lang w:val="en-US" w:eastAsia="zh-CN" w:bidi="ar-SA"/>
              </w:rPr>
              <w:t>牵头</w:t>
            </w:r>
          </w:p>
        </w:tc>
        <w:tc>
          <w:tcPr>
            <w:tcW w:w="2400" w:type="dxa"/>
            <w:vAlign w:val="center"/>
          </w:tcPr>
          <w:p>
            <w:pPr>
              <w:pStyle w:val="3"/>
              <w:jc w:val="both"/>
              <w:rPr>
                <w:rFonts w:ascii="仿宋" w:hAnsi="仿宋" w:eastAsia="仿宋" w:cs="仿宋"/>
                <w:sz w:val="21"/>
                <w:szCs w:val="22"/>
                <w:lang w:val="en-US" w:eastAsia="en-US" w:bidi="ar-SA"/>
              </w:rPr>
            </w:pPr>
            <w:r>
              <w:rPr>
                <w:rFonts w:ascii="仿宋" w:hAnsi="仿宋" w:eastAsia="仿宋" w:cs="仿宋"/>
                <w:sz w:val="21"/>
                <w:szCs w:val="22"/>
                <w:lang w:val="en-US" w:eastAsia="en-US" w:bidi="ar-SA"/>
              </w:rPr>
              <w:t>文化广电旅游</w:t>
            </w:r>
            <w:r>
              <w:rPr>
                <w:rFonts w:hint="eastAsia" w:ascii="仿宋" w:hAnsi="仿宋" w:eastAsia="仿宋" w:cs="仿宋"/>
                <w:sz w:val="21"/>
                <w:szCs w:val="22"/>
                <w:lang w:val="en-US" w:eastAsia="zh-CN" w:bidi="ar-SA"/>
              </w:rPr>
              <w:t>体育</w:t>
            </w:r>
            <w:r>
              <w:rPr>
                <w:rFonts w:ascii="仿宋" w:hAnsi="仿宋" w:eastAsia="仿宋" w:cs="仿宋"/>
                <w:sz w:val="21"/>
                <w:szCs w:val="22"/>
                <w:lang w:val="en-US" w:eastAsia="en-US" w:bidi="ar-SA"/>
              </w:rPr>
              <w:t>部门</w:t>
            </w:r>
          </w:p>
        </w:tc>
        <w:tc>
          <w:tcPr>
            <w:tcW w:w="3151" w:type="dxa"/>
            <w:vAlign w:val="center"/>
          </w:tcPr>
          <w:p>
            <w:pPr>
              <w:pStyle w:val="3"/>
              <w:jc w:val="both"/>
              <w:rPr>
                <w:rFonts w:ascii="仿宋" w:hAnsi="仿宋" w:eastAsia="仿宋" w:cs="仿宋"/>
                <w:sz w:val="21"/>
                <w:szCs w:val="22"/>
                <w:lang w:val="en-US" w:eastAsia="en-US" w:bidi="ar-SA"/>
              </w:rPr>
            </w:pPr>
            <w:r>
              <w:rPr>
                <w:rFonts w:ascii="仿宋" w:hAnsi="仿宋" w:eastAsia="仿宋" w:cs="仿宋"/>
                <w:sz w:val="21"/>
                <w:szCs w:val="22"/>
                <w:lang w:val="en-US" w:eastAsia="en-US" w:bidi="ar-SA"/>
              </w:rPr>
              <w:t>接收卫星、接收方位、接收目的、接收内容、接收方式、收视范围对象等</w:t>
            </w:r>
          </w:p>
        </w:tc>
        <w:tc>
          <w:tcPr>
            <w:tcW w:w="2681" w:type="dxa"/>
            <w:vMerge w:val="restart"/>
            <w:vAlign w:val="center"/>
          </w:tcPr>
          <w:p>
            <w:pPr>
              <w:pStyle w:val="3"/>
              <w:jc w:val="both"/>
              <w:rPr>
                <w:rFonts w:ascii="仿宋" w:hAnsi="仿宋" w:eastAsia="仿宋" w:cs="仿宋"/>
                <w:sz w:val="21"/>
                <w:szCs w:val="22"/>
                <w:lang w:val="en-US" w:eastAsia="en-US" w:bidi="ar-SA"/>
              </w:rPr>
            </w:pPr>
            <w:r>
              <w:rPr>
                <w:rFonts w:ascii="仿宋" w:hAnsi="仿宋" w:eastAsia="仿宋" w:cs="仿宋"/>
                <w:sz w:val="21"/>
                <w:szCs w:val="22"/>
                <w:lang w:val="en-US" w:eastAsia="en-US" w:bidi="ar-SA"/>
              </w:rPr>
              <w:t>2025 年度卫星地面接收设施联合抽查计划</w:t>
            </w:r>
          </w:p>
        </w:tc>
        <w:tc>
          <w:tcPr>
            <w:tcW w:w="1140" w:type="dxa"/>
            <w:vMerge w:val="restart"/>
            <w:vAlign w:val="center"/>
          </w:tcPr>
          <w:p>
            <w:pPr>
              <w:pStyle w:val="3"/>
              <w:jc w:val="center"/>
              <w:rPr>
                <w:rFonts w:ascii="仿宋" w:hAnsi="仿宋" w:eastAsia="仿宋" w:cs="仿宋"/>
                <w:sz w:val="21"/>
                <w:szCs w:val="22"/>
                <w:lang w:val="en-US" w:eastAsia="en-US" w:bidi="ar-SA"/>
              </w:rPr>
            </w:pPr>
            <w:r>
              <w:rPr>
                <w:rFonts w:ascii="仿宋" w:hAnsi="仿宋" w:eastAsia="仿宋" w:cs="仿宋"/>
                <w:sz w:val="21"/>
                <w:szCs w:val="22"/>
                <w:lang w:val="en-US" w:eastAsia="en-US" w:bidi="ar-SA"/>
              </w:rPr>
              <w:t>现场检查</w:t>
            </w:r>
          </w:p>
        </w:tc>
        <w:tc>
          <w:tcPr>
            <w:tcW w:w="1716" w:type="dxa"/>
            <w:vMerge w:val="restart"/>
            <w:vAlign w:val="center"/>
          </w:tcPr>
          <w:p>
            <w:pPr>
              <w:pStyle w:val="3"/>
              <w:jc w:val="center"/>
              <w:rPr>
                <w:rFonts w:ascii="仿宋" w:hAnsi="仿宋" w:eastAsia="仿宋" w:cs="仿宋"/>
                <w:sz w:val="21"/>
                <w:szCs w:val="22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2"/>
                <w:lang w:val="en-US" w:eastAsia="zh-CN" w:bidi="ar-SA"/>
              </w:rPr>
              <w:t>全县</w:t>
            </w:r>
            <w:r>
              <w:rPr>
                <w:rFonts w:ascii="仿宋" w:hAnsi="仿宋" w:eastAsia="仿宋" w:cs="仿宋"/>
                <w:sz w:val="21"/>
                <w:szCs w:val="22"/>
                <w:lang w:val="en-US" w:eastAsia="en-US" w:bidi="ar-SA"/>
              </w:rPr>
              <w:t>卫星地面接收设施</w:t>
            </w:r>
          </w:p>
        </w:tc>
        <w:tc>
          <w:tcPr>
            <w:tcW w:w="984" w:type="dxa"/>
            <w:vMerge w:val="restart"/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仿宋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2"/>
                <w:lang w:val="en-US" w:eastAsia="zh-CN" w:bidi="ar-SA"/>
              </w:rPr>
              <w:t>33%</w:t>
            </w:r>
          </w:p>
        </w:tc>
        <w:tc>
          <w:tcPr>
            <w:tcW w:w="672" w:type="dxa"/>
            <w:vMerge w:val="restart"/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仿宋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2"/>
                <w:lang w:val="en-US" w:eastAsia="zh-CN" w:bidi="ar-SA"/>
              </w:rPr>
              <w:t>3</w:t>
            </w:r>
          </w:p>
        </w:tc>
        <w:tc>
          <w:tcPr>
            <w:tcW w:w="696" w:type="dxa"/>
            <w:vMerge w:val="restart"/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仿宋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2"/>
                <w:lang w:val="en-US" w:eastAsia="zh-CN" w:bidi="ar-SA"/>
              </w:rPr>
              <w:t>3-10月</w:t>
            </w:r>
          </w:p>
        </w:tc>
        <w:tc>
          <w:tcPr>
            <w:tcW w:w="552" w:type="dxa"/>
            <w:vMerge w:val="restart"/>
          </w:tcPr>
          <w:p>
            <w:pPr>
              <w:pStyle w:val="3"/>
              <w:rPr>
                <w:rFonts w:ascii="Times New Roman"/>
                <w:sz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580" w:type="dxa"/>
            <w:vMerge w:val="continue"/>
            <w:vAlign w:val="center"/>
          </w:tcPr>
          <w:p>
            <w:pPr>
              <w:pStyle w:val="3"/>
              <w:jc w:val="center"/>
              <w:rPr>
                <w:rFonts w:ascii="仿宋" w:hAnsi="仿宋" w:eastAsia="仿宋" w:cs="仿宋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677" w:type="dxa"/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仿宋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2"/>
                <w:lang w:val="en-US" w:eastAsia="zh-CN" w:bidi="ar-SA"/>
              </w:rPr>
              <w:t>参与</w:t>
            </w:r>
          </w:p>
        </w:tc>
        <w:tc>
          <w:tcPr>
            <w:tcW w:w="2400" w:type="dxa"/>
            <w:vAlign w:val="center"/>
          </w:tcPr>
          <w:p>
            <w:pPr>
              <w:pStyle w:val="3"/>
              <w:jc w:val="center"/>
              <w:rPr>
                <w:rFonts w:ascii="仿宋" w:hAnsi="仿宋" w:eastAsia="仿宋" w:cs="仿宋"/>
                <w:sz w:val="21"/>
                <w:szCs w:val="22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2"/>
                <w:lang w:val="en-US" w:eastAsia="zh-CN" w:bidi="ar-SA"/>
              </w:rPr>
              <w:t>科工商务</w:t>
            </w:r>
            <w:r>
              <w:rPr>
                <w:rFonts w:ascii="仿宋" w:hAnsi="仿宋" w:eastAsia="仿宋" w:cs="仿宋"/>
                <w:sz w:val="21"/>
                <w:szCs w:val="22"/>
                <w:lang w:val="en-US" w:eastAsia="en-US" w:bidi="ar-SA"/>
              </w:rPr>
              <w:t>部门</w:t>
            </w:r>
          </w:p>
        </w:tc>
        <w:tc>
          <w:tcPr>
            <w:tcW w:w="3151" w:type="dxa"/>
            <w:vAlign w:val="center"/>
          </w:tcPr>
          <w:p>
            <w:pPr>
              <w:pStyle w:val="3"/>
              <w:jc w:val="both"/>
              <w:rPr>
                <w:rFonts w:ascii="仿宋" w:hAnsi="仿宋" w:eastAsia="仿宋" w:cs="仿宋"/>
                <w:sz w:val="21"/>
                <w:szCs w:val="22"/>
                <w:lang w:val="en-US" w:eastAsia="en-US" w:bidi="ar-SA"/>
              </w:rPr>
            </w:pPr>
            <w:r>
              <w:rPr>
                <w:rFonts w:ascii="仿宋" w:hAnsi="仿宋" w:eastAsia="仿宋" w:cs="仿宋"/>
                <w:sz w:val="21"/>
                <w:szCs w:val="22"/>
                <w:lang w:val="en-US" w:eastAsia="en-US" w:bidi="ar-SA"/>
              </w:rPr>
              <w:t>生产单位监督检查</w:t>
            </w:r>
          </w:p>
        </w:tc>
        <w:tc>
          <w:tcPr>
            <w:tcW w:w="2681" w:type="dxa"/>
            <w:vMerge w:val="continue"/>
            <w:vAlign w:val="center"/>
          </w:tcPr>
          <w:p>
            <w:pPr>
              <w:pStyle w:val="3"/>
              <w:jc w:val="both"/>
              <w:rPr>
                <w:rFonts w:ascii="仿宋" w:hAnsi="仿宋" w:eastAsia="仿宋" w:cs="仿宋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1140" w:type="dxa"/>
            <w:vMerge w:val="continue"/>
            <w:vAlign w:val="center"/>
          </w:tcPr>
          <w:p>
            <w:pPr>
              <w:pStyle w:val="3"/>
              <w:jc w:val="center"/>
              <w:rPr>
                <w:rFonts w:ascii="仿宋" w:hAnsi="仿宋" w:eastAsia="仿宋" w:cs="仿宋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1716" w:type="dxa"/>
            <w:vMerge w:val="continue"/>
            <w:vAlign w:val="center"/>
          </w:tcPr>
          <w:p>
            <w:pPr>
              <w:pStyle w:val="3"/>
              <w:jc w:val="center"/>
              <w:rPr>
                <w:rFonts w:ascii="仿宋" w:hAnsi="仿宋" w:eastAsia="仿宋" w:cs="仿宋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84" w:type="dxa"/>
            <w:vMerge w:val="continue"/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仿宋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672" w:type="dxa"/>
            <w:vMerge w:val="continue"/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仿宋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696" w:type="dxa"/>
            <w:vMerge w:val="continue"/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仿宋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552" w:type="dxa"/>
            <w:vMerge w:val="continue"/>
          </w:tcPr>
          <w:p>
            <w:pPr>
              <w:pStyle w:val="3"/>
              <w:rPr>
                <w:rFonts w:ascii="Times New Roman"/>
                <w:sz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580" w:type="dxa"/>
            <w:vMerge w:val="continue"/>
            <w:vAlign w:val="center"/>
          </w:tcPr>
          <w:p>
            <w:pPr>
              <w:pStyle w:val="3"/>
              <w:jc w:val="center"/>
              <w:rPr>
                <w:rFonts w:ascii="仿宋" w:hAnsi="仿宋" w:eastAsia="仿宋" w:cs="仿宋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677" w:type="dxa"/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仿宋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2"/>
                <w:lang w:val="en-US" w:eastAsia="zh-CN" w:bidi="ar-SA"/>
              </w:rPr>
              <w:t>参与</w:t>
            </w:r>
          </w:p>
        </w:tc>
        <w:tc>
          <w:tcPr>
            <w:tcW w:w="2400" w:type="dxa"/>
            <w:vAlign w:val="center"/>
          </w:tcPr>
          <w:p>
            <w:pPr>
              <w:pStyle w:val="3"/>
              <w:jc w:val="center"/>
              <w:rPr>
                <w:rFonts w:ascii="仿宋" w:hAnsi="仿宋" w:eastAsia="仿宋" w:cs="仿宋"/>
                <w:sz w:val="21"/>
                <w:szCs w:val="22"/>
                <w:lang w:val="en-US" w:eastAsia="en-US" w:bidi="ar-SA"/>
              </w:rPr>
            </w:pPr>
            <w:r>
              <w:rPr>
                <w:rFonts w:ascii="仿宋" w:hAnsi="仿宋" w:eastAsia="仿宋" w:cs="仿宋"/>
                <w:sz w:val="21"/>
                <w:szCs w:val="22"/>
                <w:lang w:val="en-US" w:eastAsia="en-US" w:bidi="ar-SA"/>
              </w:rPr>
              <w:t>市场监管部门</w:t>
            </w:r>
          </w:p>
        </w:tc>
        <w:tc>
          <w:tcPr>
            <w:tcW w:w="3151" w:type="dxa"/>
            <w:vAlign w:val="center"/>
          </w:tcPr>
          <w:p>
            <w:pPr>
              <w:pStyle w:val="3"/>
              <w:jc w:val="both"/>
              <w:rPr>
                <w:rFonts w:ascii="仿宋" w:hAnsi="仿宋" w:eastAsia="仿宋" w:cs="仿宋"/>
                <w:sz w:val="21"/>
                <w:szCs w:val="22"/>
                <w:lang w:val="en-US" w:eastAsia="en-US" w:bidi="ar-SA"/>
              </w:rPr>
            </w:pPr>
            <w:r>
              <w:rPr>
                <w:rFonts w:ascii="仿宋" w:hAnsi="仿宋" w:eastAsia="仿宋" w:cs="仿宋"/>
                <w:sz w:val="21"/>
                <w:szCs w:val="22"/>
                <w:lang w:val="en-US" w:eastAsia="en-US" w:bidi="ar-SA"/>
              </w:rPr>
              <w:t>产品质量监管</w:t>
            </w:r>
          </w:p>
        </w:tc>
        <w:tc>
          <w:tcPr>
            <w:tcW w:w="2681" w:type="dxa"/>
            <w:vMerge w:val="continue"/>
            <w:vAlign w:val="center"/>
          </w:tcPr>
          <w:p>
            <w:pPr>
              <w:pStyle w:val="3"/>
              <w:jc w:val="both"/>
              <w:rPr>
                <w:rFonts w:ascii="仿宋" w:hAnsi="仿宋" w:eastAsia="仿宋" w:cs="仿宋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1140" w:type="dxa"/>
            <w:vMerge w:val="continue"/>
            <w:vAlign w:val="center"/>
          </w:tcPr>
          <w:p>
            <w:pPr>
              <w:pStyle w:val="3"/>
              <w:jc w:val="center"/>
              <w:rPr>
                <w:rFonts w:ascii="仿宋" w:hAnsi="仿宋" w:eastAsia="仿宋" w:cs="仿宋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1716" w:type="dxa"/>
            <w:vMerge w:val="continue"/>
            <w:vAlign w:val="center"/>
          </w:tcPr>
          <w:p>
            <w:pPr>
              <w:pStyle w:val="3"/>
              <w:jc w:val="center"/>
              <w:rPr>
                <w:rFonts w:ascii="仿宋" w:hAnsi="仿宋" w:eastAsia="仿宋" w:cs="仿宋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84" w:type="dxa"/>
            <w:vMerge w:val="continue"/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仿宋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672" w:type="dxa"/>
            <w:vMerge w:val="continue"/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仿宋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696" w:type="dxa"/>
            <w:vMerge w:val="continue"/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仿宋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552" w:type="dxa"/>
            <w:vMerge w:val="continue"/>
          </w:tcPr>
          <w:p>
            <w:pPr>
              <w:pStyle w:val="3"/>
              <w:rPr>
                <w:rFonts w:ascii="Times New Roman"/>
                <w:sz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580" w:type="dxa"/>
            <w:vMerge w:val="restart"/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仿宋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2"/>
                <w:lang w:val="en-US" w:eastAsia="zh-CN" w:bidi="ar-SA"/>
              </w:rPr>
              <w:t>40</w:t>
            </w:r>
          </w:p>
        </w:tc>
        <w:tc>
          <w:tcPr>
            <w:tcW w:w="677" w:type="dxa"/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仿宋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2"/>
                <w:lang w:val="en-US" w:eastAsia="zh-CN" w:bidi="ar-SA"/>
              </w:rPr>
              <w:t>牵头</w:t>
            </w:r>
          </w:p>
        </w:tc>
        <w:tc>
          <w:tcPr>
            <w:tcW w:w="2400" w:type="dxa"/>
            <w:vAlign w:val="center"/>
          </w:tcPr>
          <w:p>
            <w:pPr>
              <w:pStyle w:val="3"/>
              <w:jc w:val="center"/>
              <w:rPr>
                <w:rFonts w:ascii="仿宋" w:hAnsi="仿宋" w:eastAsia="仿宋" w:cs="仿宋"/>
                <w:sz w:val="21"/>
                <w:szCs w:val="22"/>
                <w:lang w:val="en-US" w:eastAsia="en-US" w:bidi="ar-SA"/>
              </w:rPr>
            </w:pPr>
            <w:r>
              <w:rPr>
                <w:rFonts w:ascii="仿宋" w:hAnsi="仿宋" w:eastAsia="仿宋" w:cs="仿宋"/>
                <w:sz w:val="21"/>
                <w:szCs w:val="22"/>
                <w:lang w:val="en-US" w:eastAsia="en-US" w:bidi="ar-SA"/>
              </w:rPr>
              <w:t>自然资源部门</w:t>
            </w:r>
          </w:p>
        </w:tc>
        <w:tc>
          <w:tcPr>
            <w:tcW w:w="3151" w:type="dxa"/>
            <w:vAlign w:val="center"/>
          </w:tcPr>
          <w:p>
            <w:pPr>
              <w:pStyle w:val="3"/>
              <w:jc w:val="both"/>
              <w:rPr>
                <w:rFonts w:ascii="仿宋" w:hAnsi="仿宋" w:eastAsia="仿宋" w:cs="仿宋"/>
                <w:sz w:val="21"/>
                <w:szCs w:val="22"/>
                <w:lang w:val="en-US" w:eastAsia="en-US" w:bidi="ar-SA"/>
              </w:rPr>
            </w:pPr>
            <w:r>
              <w:rPr>
                <w:rFonts w:ascii="仿宋" w:hAnsi="仿宋" w:eastAsia="仿宋" w:cs="仿宋"/>
                <w:sz w:val="21"/>
                <w:szCs w:val="22"/>
                <w:lang w:val="en-US" w:eastAsia="en-US" w:bidi="ar-SA"/>
              </w:rPr>
              <w:t>地图产品的规范性检查</w:t>
            </w:r>
          </w:p>
        </w:tc>
        <w:tc>
          <w:tcPr>
            <w:tcW w:w="2681" w:type="dxa"/>
            <w:vMerge w:val="restart"/>
            <w:vAlign w:val="center"/>
          </w:tcPr>
          <w:p>
            <w:pPr>
              <w:pStyle w:val="3"/>
              <w:jc w:val="both"/>
              <w:rPr>
                <w:rFonts w:ascii="仿宋" w:hAnsi="仿宋" w:eastAsia="仿宋" w:cs="仿宋"/>
                <w:sz w:val="21"/>
                <w:szCs w:val="22"/>
                <w:lang w:val="en-US" w:eastAsia="en-US" w:bidi="ar-SA"/>
              </w:rPr>
            </w:pPr>
            <w:r>
              <w:rPr>
                <w:rFonts w:ascii="仿宋" w:hAnsi="仿宋" w:eastAsia="仿宋" w:cs="仿宋"/>
                <w:sz w:val="21"/>
                <w:szCs w:val="22"/>
                <w:lang w:val="en-US" w:eastAsia="en-US" w:bidi="ar-SA"/>
              </w:rPr>
              <w:t>2025 年度地图市场监管联合检查</w:t>
            </w:r>
          </w:p>
        </w:tc>
        <w:tc>
          <w:tcPr>
            <w:tcW w:w="1140" w:type="dxa"/>
            <w:vMerge w:val="restart"/>
            <w:vAlign w:val="center"/>
          </w:tcPr>
          <w:p>
            <w:pPr>
              <w:pStyle w:val="3"/>
              <w:jc w:val="center"/>
              <w:rPr>
                <w:rFonts w:ascii="仿宋" w:hAnsi="仿宋" w:eastAsia="仿宋" w:cs="仿宋"/>
                <w:sz w:val="21"/>
                <w:szCs w:val="22"/>
                <w:lang w:val="en-US" w:eastAsia="en-US" w:bidi="ar-SA"/>
              </w:rPr>
            </w:pPr>
            <w:r>
              <w:rPr>
                <w:rFonts w:ascii="仿宋" w:hAnsi="仿宋" w:eastAsia="仿宋" w:cs="仿宋"/>
                <w:sz w:val="21"/>
                <w:szCs w:val="22"/>
                <w:lang w:val="en-US" w:eastAsia="en-US" w:bidi="ar-SA"/>
              </w:rPr>
              <w:t>现场检查、书面检查</w:t>
            </w:r>
          </w:p>
        </w:tc>
        <w:tc>
          <w:tcPr>
            <w:tcW w:w="1716" w:type="dxa"/>
            <w:vMerge w:val="restart"/>
            <w:vAlign w:val="center"/>
          </w:tcPr>
          <w:p>
            <w:pPr>
              <w:pStyle w:val="3"/>
              <w:jc w:val="center"/>
              <w:rPr>
                <w:rFonts w:ascii="仿宋" w:hAnsi="仿宋" w:eastAsia="仿宋" w:cs="仿宋"/>
                <w:sz w:val="21"/>
                <w:szCs w:val="22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2"/>
                <w:lang w:val="en-US" w:eastAsia="zh-CN" w:bidi="ar-SA"/>
              </w:rPr>
              <w:t>蕉城</w:t>
            </w:r>
            <w:r>
              <w:rPr>
                <w:rFonts w:ascii="仿宋" w:hAnsi="仿宋" w:eastAsia="仿宋" w:cs="仿宋"/>
                <w:sz w:val="21"/>
                <w:szCs w:val="22"/>
                <w:lang w:val="en-US" w:eastAsia="en-US" w:bidi="ar-SA"/>
              </w:rPr>
              <w:t>范围内的文具店、书店</w:t>
            </w:r>
          </w:p>
        </w:tc>
        <w:tc>
          <w:tcPr>
            <w:tcW w:w="984" w:type="dxa"/>
            <w:vMerge w:val="restart"/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仿宋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2"/>
                <w:lang w:val="en-US" w:eastAsia="zh-CN" w:bidi="ar-SA"/>
              </w:rPr>
              <w:t>10%</w:t>
            </w:r>
          </w:p>
        </w:tc>
        <w:tc>
          <w:tcPr>
            <w:tcW w:w="672" w:type="dxa"/>
            <w:vMerge w:val="restart"/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仿宋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2"/>
                <w:lang w:val="en-US" w:eastAsia="zh-CN" w:bidi="ar-SA"/>
              </w:rPr>
              <w:t>4</w:t>
            </w:r>
          </w:p>
        </w:tc>
        <w:tc>
          <w:tcPr>
            <w:tcW w:w="696" w:type="dxa"/>
            <w:vMerge w:val="restart"/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仿宋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2"/>
                <w:lang w:val="en-US" w:eastAsia="zh-CN" w:bidi="ar-SA"/>
              </w:rPr>
              <w:t>12月底前</w:t>
            </w:r>
          </w:p>
        </w:tc>
        <w:tc>
          <w:tcPr>
            <w:tcW w:w="552" w:type="dxa"/>
            <w:vMerge w:val="restart"/>
          </w:tcPr>
          <w:p>
            <w:pPr>
              <w:pStyle w:val="3"/>
              <w:rPr>
                <w:rFonts w:ascii="Times New Roman"/>
                <w:sz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580" w:type="dxa"/>
            <w:vMerge w:val="continue"/>
            <w:vAlign w:val="center"/>
          </w:tcPr>
          <w:p>
            <w:pPr>
              <w:pStyle w:val="3"/>
              <w:jc w:val="center"/>
              <w:rPr>
                <w:rFonts w:ascii="仿宋" w:hAnsi="仿宋" w:eastAsia="仿宋" w:cs="仿宋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677" w:type="dxa"/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仿宋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2"/>
                <w:lang w:val="en-US" w:eastAsia="zh-CN" w:bidi="ar-SA"/>
              </w:rPr>
              <w:t>参与</w:t>
            </w:r>
          </w:p>
        </w:tc>
        <w:tc>
          <w:tcPr>
            <w:tcW w:w="2400" w:type="dxa"/>
            <w:vAlign w:val="center"/>
          </w:tcPr>
          <w:p>
            <w:pPr>
              <w:pStyle w:val="3"/>
              <w:jc w:val="center"/>
              <w:rPr>
                <w:rFonts w:ascii="仿宋" w:hAnsi="仿宋" w:eastAsia="仿宋" w:cs="仿宋"/>
                <w:sz w:val="21"/>
                <w:szCs w:val="22"/>
                <w:lang w:val="en-US" w:eastAsia="en-US" w:bidi="ar-SA"/>
              </w:rPr>
            </w:pPr>
            <w:r>
              <w:rPr>
                <w:rFonts w:ascii="仿宋" w:hAnsi="仿宋" w:eastAsia="仿宋" w:cs="仿宋"/>
                <w:sz w:val="21"/>
                <w:szCs w:val="22"/>
                <w:lang w:val="en-US" w:eastAsia="en-US" w:bidi="ar-SA"/>
              </w:rPr>
              <w:t>市场监管部门</w:t>
            </w:r>
          </w:p>
        </w:tc>
        <w:tc>
          <w:tcPr>
            <w:tcW w:w="3151" w:type="dxa"/>
            <w:vAlign w:val="center"/>
          </w:tcPr>
          <w:p>
            <w:pPr>
              <w:pStyle w:val="3"/>
              <w:jc w:val="both"/>
              <w:rPr>
                <w:rFonts w:ascii="仿宋" w:hAnsi="仿宋" w:eastAsia="仿宋" w:cs="仿宋"/>
                <w:sz w:val="21"/>
                <w:szCs w:val="22"/>
                <w:lang w:val="en-US" w:eastAsia="en-US" w:bidi="ar-SA"/>
              </w:rPr>
            </w:pPr>
            <w:r>
              <w:rPr>
                <w:rFonts w:ascii="仿宋" w:hAnsi="仿宋" w:eastAsia="仿宋" w:cs="仿宋"/>
                <w:sz w:val="21"/>
                <w:szCs w:val="22"/>
                <w:lang w:val="en-US" w:eastAsia="en-US" w:bidi="ar-SA"/>
              </w:rPr>
              <w:t>营业执照登记事项检查</w:t>
            </w:r>
          </w:p>
        </w:tc>
        <w:tc>
          <w:tcPr>
            <w:tcW w:w="2681" w:type="dxa"/>
            <w:vMerge w:val="continue"/>
            <w:vAlign w:val="center"/>
          </w:tcPr>
          <w:p>
            <w:pPr>
              <w:pStyle w:val="3"/>
              <w:jc w:val="both"/>
              <w:rPr>
                <w:rFonts w:ascii="仿宋" w:hAnsi="仿宋" w:eastAsia="仿宋" w:cs="仿宋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1140" w:type="dxa"/>
            <w:vMerge w:val="continue"/>
            <w:vAlign w:val="center"/>
          </w:tcPr>
          <w:p>
            <w:pPr>
              <w:pStyle w:val="3"/>
              <w:jc w:val="center"/>
              <w:rPr>
                <w:rFonts w:ascii="仿宋" w:hAnsi="仿宋" w:eastAsia="仿宋" w:cs="仿宋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1716" w:type="dxa"/>
            <w:vMerge w:val="continue"/>
            <w:vAlign w:val="center"/>
          </w:tcPr>
          <w:p>
            <w:pPr>
              <w:pStyle w:val="3"/>
              <w:jc w:val="center"/>
              <w:rPr>
                <w:rFonts w:ascii="仿宋" w:hAnsi="仿宋" w:eastAsia="仿宋" w:cs="仿宋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84" w:type="dxa"/>
            <w:vMerge w:val="continue"/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仿宋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672" w:type="dxa"/>
            <w:vMerge w:val="continue"/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仿宋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696" w:type="dxa"/>
            <w:vMerge w:val="continue"/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仿宋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552" w:type="dxa"/>
            <w:vMerge w:val="continue"/>
          </w:tcPr>
          <w:p>
            <w:pPr>
              <w:pStyle w:val="3"/>
              <w:rPr>
                <w:rFonts w:ascii="Times New Roman"/>
                <w:sz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580" w:type="dxa"/>
            <w:vMerge w:val="restart"/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仿宋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2"/>
                <w:lang w:val="en-US" w:eastAsia="zh-CN" w:bidi="ar-SA"/>
              </w:rPr>
              <w:t>41</w:t>
            </w:r>
          </w:p>
        </w:tc>
        <w:tc>
          <w:tcPr>
            <w:tcW w:w="677" w:type="dxa"/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仿宋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2"/>
                <w:lang w:val="en-US" w:eastAsia="zh-CN" w:bidi="ar-SA"/>
              </w:rPr>
              <w:t>牵头</w:t>
            </w:r>
          </w:p>
        </w:tc>
        <w:tc>
          <w:tcPr>
            <w:tcW w:w="2400" w:type="dxa"/>
            <w:vAlign w:val="center"/>
          </w:tcPr>
          <w:p>
            <w:pPr>
              <w:pStyle w:val="3"/>
              <w:jc w:val="center"/>
              <w:rPr>
                <w:rFonts w:ascii="仿宋" w:hAnsi="仿宋" w:eastAsia="仿宋" w:cs="仿宋"/>
                <w:sz w:val="21"/>
                <w:szCs w:val="22"/>
                <w:lang w:val="en-US" w:eastAsia="en-US" w:bidi="ar-SA"/>
              </w:rPr>
            </w:pPr>
            <w:r>
              <w:rPr>
                <w:rFonts w:ascii="仿宋" w:hAnsi="仿宋" w:eastAsia="仿宋" w:cs="仿宋"/>
                <w:sz w:val="21"/>
                <w:szCs w:val="22"/>
                <w:lang w:val="en-US" w:eastAsia="en-US" w:bidi="ar-SA"/>
              </w:rPr>
              <w:t>气象部门</w:t>
            </w:r>
          </w:p>
        </w:tc>
        <w:tc>
          <w:tcPr>
            <w:tcW w:w="3151" w:type="dxa"/>
            <w:vAlign w:val="center"/>
          </w:tcPr>
          <w:p>
            <w:pPr>
              <w:pStyle w:val="3"/>
              <w:jc w:val="both"/>
              <w:rPr>
                <w:rFonts w:ascii="仿宋" w:hAnsi="仿宋" w:eastAsia="仿宋" w:cs="仿宋"/>
                <w:sz w:val="21"/>
                <w:szCs w:val="22"/>
                <w:lang w:val="en-US" w:eastAsia="en-US" w:bidi="ar-SA"/>
              </w:rPr>
            </w:pPr>
            <w:r>
              <w:rPr>
                <w:rFonts w:ascii="仿宋" w:hAnsi="仿宋" w:eastAsia="仿宋" w:cs="仿宋"/>
                <w:sz w:val="21"/>
                <w:szCs w:val="22"/>
                <w:lang w:val="en-US" w:eastAsia="en-US" w:bidi="ar-SA"/>
              </w:rPr>
              <w:t>对气象灾害防御重点单位的监督检查</w:t>
            </w:r>
          </w:p>
        </w:tc>
        <w:tc>
          <w:tcPr>
            <w:tcW w:w="2681" w:type="dxa"/>
            <w:vMerge w:val="restart"/>
            <w:vAlign w:val="center"/>
          </w:tcPr>
          <w:p>
            <w:pPr>
              <w:pStyle w:val="3"/>
              <w:jc w:val="both"/>
              <w:rPr>
                <w:rFonts w:ascii="仿宋" w:hAnsi="仿宋" w:eastAsia="仿宋" w:cs="仿宋"/>
                <w:sz w:val="21"/>
                <w:szCs w:val="22"/>
                <w:lang w:val="en-US" w:eastAsia="en-US" w:bidi="ar-SA"/>
              </w:rPr>
            </w:pPr>
            <w:r>
              <w:rPr>
                <w:rFonts w:ascii="仿宋" w:hAnsi="仿宋" w:eastAsia="仿宋" w:cs="仿宋"/>
                <w:sz w:val="21"/>
                <w:szCs w:val="22"/>
                <w:lang w:val="en-US" w:eastAsia="en-US" w:bidi="ar-SA"/>
              </w:rPr>
              <w:t>联合开展2025年</w:t>
            </w:r>
            <w:r>
              <w:rPr>
                <w:rFonts w:hint="eastAsia" w:ascii="仿宋" w:hAnsi="仿宋" w:eastAsia="仿宋" w:cs="仿宋"/>
                <w:sz w:val="21"/>
                <w:szCs w:val="22"/>
                <w:lang w:val="en-US" w:eastAsia="zh-CN" w:bidi="ar-SA"/>
              </w:rPr>
              <w:t>蕉岭县</w:t>
            </w:r>
            <w:r>
              <w:rPr>
                <w:rFonts w:ascii="仿宋" w:hAnsi="仿宋" w:eastAsia="仿宋" w:cs="仿宋"/>
                <w:sz w:val="21"/>
                <w:szCs w:val="22"/>
                <w:lang w:val="en-US" w:eastAsia="en-US" w:bidi="ar-SA"/>
              </w:rPr>
              <w:t>重点单位气象灾害防御专项执法检查</w:t>
            </w:r>
          </w:p>
        </w:tc>
        <w:tc>
          <w:tcPr>
            <w:tcW w:w="1140" w:type="dxa"/>
            <w:vMerge w:val="restart"/>
            <w:vAlign w:val="center"/>
          </w:tcPr>
          <w:p>
            <w:pPr>
              <w:pStyle w:val="3"/>
              <w:jc w:val="center"/>
              <w:rPr>
                <w:rFonts w:ascii="仿宋" w:hAnsi="仿宋" w:eastAsia="仿宋" w:cs="仿宋"/>
                <w:sz w:val="21"/>
                <w:szCs w:val="22"/>
                <w:lang w:val="en-US" w:eastAsia="en-US" w:bidi="ar-SA"/>
              </w:rPr>
            </w:pPr>
            <w:r>
              <w:rPr>
                <w:rFonts w:ascii="仿宋" w:hAnsi="仿宋" w:eastAsia="仿宋" w:cs="仿宋"/>
                <w:sz w:val="21"/>
                <w:szCs w:val="22"/>
                <w:lang w:val="en-US" w:eastAsia="en-US" w:bidi="ar-SA"/>
              </w:rPr>
              <w:t>现场检查</w:t>
            </w:r>
          </w:p>
        </w:tc>
        <w:tc>
          <w:tcPr>
            <w:tcW w:w="1716" w:type="dxa"/>
            <w:vMerge w:val="restart"/>
            <w:vAlign w:val="center"/>
          </w:tcPr>
          <w:p>
            <w:pPr>
              <w:pStyle w:val="3"/>
              <w:jc w:val="center"/>
              <w:rPr>
                <w:rFonts w:ascii="仿宋" w:hAnsi="仿宋" w:eastAsia="仿宋" w:cs="仿宋"/>
                <w:sz w:val="21"/>
                <w:szCs w:val="22"/>
                <w:lang w:val="en-US" w:eastAsia="en-US" w:bidi="ar-SA"/>
              </w:rPr>
            </w:pPr>
            <w:r>
              <w:rPr>
                <w:rFonts w:ascii="仿宋" w:hAnsi="仿宋" w:eastAsia="仿宋" w:cs="仿宋"/>
                <w:sz w:val="21"/>
                <w:szCs w:val="22"/>
                <w:lang w:val="en-US" w:eastAsia="en-US" w:bidi="ar-SA"/>
              </w:rPr>
              <w:t>气象灾害防御重点单位（危险化学品生产、储存、使用、经营企业）</w:t>
            </w:r>
          </w:p>
        </w:tc>
        <w:tc>
          <w:tcPr>
            <w:tcW w:w="984" w:type="dxa"/>
            <w:vMerge w:val="restart"/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仿宋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2"/>
                <w:lang w:val="en-US" w:eastAsia="zh-CN" w:bidi="ar-SA"/>
              </w:rPr>
              <w:t>20%</w:t>
            </w:r>
          </w:p>
        </w:tc>
        <w:tc>
          <w:tcPr>
            <w:tcW w:w="672" w:type="dxa"/>
            <w:vMerge w:val="restart"/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仿宋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2"/>
                <w:lang w:val="en-US" w:eastAsia="zh-CN" w:bidi="ar-SA"/>
              </w:rPr>
              <w:t>2</w:t>
            </w:r>
          </w:p>
        </w:tc>
        <w:tc>
          <w:tcPr>
            <w:tcW w:w="696" w:type="dxa"/>
            <w:vMerge w:val="restart"/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仿宋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2"/>
                <w:lang w:val="en-US" w:eastAsia="zh-CN" w:bidi="ar-SA"/>
              </w:rPr>
              <w:t>6-8月</w:t>
            </w:r>
          </w:p>
        </w:tc>
        <w:tc>
          <w:tcPr>
            <w:tcW w:w="552" w:type="dxa"/>
            <w:vMerge w:val="restart"/>
          </w:tcPr>
          <w:p>
            <w:pPr>
              <w:pStyle w:val="3"/>
              <w:rPr>
                <w:rFonts w:ascii="Times New Roman"/>
                <w:sz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580" w:type="dxa"/>
            <w:vMerge w:val="continue"/>
            <w:vAlign w:val="center"/>
          </w:tcPr>
          <w:p>
            <w:pPr>
              <w:pStyle w:val="3"/>
              <w:jc w:val="center"/>
              <w:rPr>
                <w:rFonts w:ascii="仿宋" w:hAnsi="仿宋" w:eastAsia="仿宋" w:cs="仿宋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677" w:type="dxa"/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仿宋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2"/>
                <w:lang w:val="en-US" w:eastAsia="zh-CN" w:bidi="ar-SA"/>
              </w:rPr>
              <w:t>参与</w:t>
            </w:r>
          </w:p>
        </w:tc>
        <w:tc>
          <w:tcPr>
            <w:tcW w:w="2400" w:type="dxa"/>
            <w:vAlign w:val="center"/>
          </w:tcPr>
          <w:p>
            <w:pPr>
              <w:pStyle w:val="3"/>
              <w:jc w:val="center"/>
              <w:rPr>
                <w:rFonts w:ascii="仿宋" w:hAnsi="仿宋" w:eastAsia="仿宋" w:cs="仿宋"/>
                <w:sz w:val="21"/>
                <w:szCs w:val="22"/>
                <w:lang w:val="en-US" w:eastAsia="en-US" w:bidi="ar-SA"/>
              </w:rPr>
            </w:pPr>
            <w:r>
              <w:rPr>
                <w:rFonts w:ascii="仿宋" w:hAnsi="仿宋" w:eastAsia="仿宋" w:cs="仿宋"/>
                <w:sz w:val="21"/>
                <w:szCs w:val="22"/>
                <w:lang w:val="en-US" w:eastAsia="en-US" w:bidi="ar-SA"/>
              </w:rPr>
              <w:t>应急管理部门</w:t>
            </w:r>
          </w:p>
        </w:tc>
        <w:tc>
          <w:tcPr>
            <w:tcW w:w="3151" w:type="dxa"/>
            <w:vAlign w:val="center"/>
          </w:tcPr>
          <w:p>
            <w:pPr>
              <w:pStyle w:val="3"/>
              <w:jc w:val="both"/>
              <w:rPr>
                <w:rFonts w:ascii="仿宋" w:hAnsi="仿宋" w:eastAsia="仿宋" w:cs="仿宋"/>
                <w:sz w:val="21"/>
                <w:szCs w:val="22"/>
                <w:lang w:val="en-US" w:eastAsia="en-US" w:bidi="ar-SA"/>
              </w:rPr>
            </w:pPr>
            <w:r>
              <w:rPr>
                <w:rFonts w:ascii="仿宋" w:hAnsi="仿宋" w:eastAsia="仿宋" w:cs="仿宋"/>
                <w:sz w:val="21"/>
                <w:szCs w:val="22"/>
                <w:lang w:val="en-US" w:eastAsia="en-US" w:bidi="ar-SA"/>
              </w:rPr>
              <w:t>危险化学品监督检查</w:t>
            </w:r>
          </w:p>
        </w:tc>
        <w:tc>
          <w:tcPr>
            <w:tcW w:w="2681" w:type="dxa"/>
            <w:vMerge w:val="continue"/>
            <w:vAlign w:val="center"/>
          </w:tcPr>
          <w:p>
            <w:pPr>
              <w:pStyle w:val="3"/>
              <w:jc w:val="both"/>
              <w:rPr>
                <w:rFonts w:ascii="仿宋" w:hAnsi="仿宋" w:eastAsia="仿宋" w:cs="仿宋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1140" w:type="dxa"/>
            <w:vMerge w:val="continue"/>
            <w:vAlign w:val="center"/>
          </w:tcPr>
          <w:p>
            <w:pPr>
              <w:pStyle w:val="3"/>
              <w:jc w:val="center"/>
              <w:rPr>
                <w:rFonts w:ascii="仿宋" w:hAnsi="仿宋" w:eastAsia="仿宋" w:cs="仿宋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1716" w:type="dxa"/>
            <w:vMerge w:val="continue"/>
            <w:vAlign w:val="center"/>
          </w:tcPr>
          <w:p>
            <w:pPr>
              <w:pStyle w:val="3"/>
              <w:jc w:val="center"/>
              <w:rPr>
                <w:rFonts w:ascii="仿宋" w:hAnsi="仿宋" w:eastAsia="仿宋" w:cs="仿宋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84" w:type="dxa"/>
            <w:vMerge w:val="continue"/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仿宋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672" w:type="dxa"/>
            <w:vMerge w:val="continue"/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仿宋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696" w:type="dxa"/>
            <w:vMerge w:val="continue"/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仿宋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552" w:type="dxa"/>
            <w:vMerge w:val="continue"/>
          </w:tcPr>
          <w:p>
            <w:pPr>
              <w:pStyle w:val="3"/>
              <w:rPr>
                <w:rFonts w:ascii="Times New Roman"/>
                <w:sz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580" w:type="dxa"/>
            <w:vMerge w:val="restart"/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仿宋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2"/>
                <w:lang w:val="en-US" w:eastAsia="zh-CN" w:bidi="ar-SA"/>
              </w:rPr>
              <w:t>42</w:t>
            </w:r>
          </w:p>
        </w:tc>
        <w:tc>
          <w:tcPr>
            <w:tcW w:w="677" w:type="dxa"/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仿宋"/>
                <w:sz w:val="21"/>
                <w:szCs w:val="22"/>
                <w:lang w:val="en-US" w:eastAsia="zh-CN" w:bidi="ar-SA"/>
              </w:rPr>
            </w:pPr>
            <w:bookmarkStart w:id="10" w:name="_GoBack"/>
            <w:r>
              <w:rPr>
                <w:rFonts w:hint="eastAsia" w:ascii="仿宋" w:hAnsi="仿宋" w:eastAsia="仿宋" w:cs="仿宋"/>
                <w:b/>
                <w:bCs/>
                <w:sz w:val="21"/>
                <w:szCs w:val="22"/>
                <w:lang w:val="en-US" w:eastAsia="zh-CN" w:bidi="ar-SA"/>
              </w:rPr>
              <w:t>牵头</w:t>
            </w:r>
            <w:bookmarkEnd w:id="10"/>
          </w:p>
        </w:tc>
        <w:tc>
          <w:tcPr>
            <w:tcW w:w="2400" w:type="dxa"/>
            <w:vAlign w:val="center"/>
          </w:tcPr>
          <w:p>
            <w:pPr>
              <w:pStyle w:val="3"/>
              <w:jc w:val="center"/>
              <w:rPr>
                <w:rFonts w:ascii="仿宋" w:hAnsi="仿宋" w:eastAsia="仿宋" w:cs="仿宋"/>
                <w:sz w:val="21"/>
                <w:szCs w:val="22"/>
                <w:lang w:val="en-US" w:eastAsia="en-US" w:bidi="ar-SA"/>
              </w:rPr>
            </w:pPr>
            <w:r>
              <w:rPr>
                <w:rFonts w:ascii="仿宋" w:hAnsi="仿宋" w:eastAsia="仿宋" w:cs="仿宋"/>
                <w:sz w:val="21"/>
                <w:szCs w:val="22"/>
                <w:lang w:val="en-US" w:eastAsia="en-US" w:bidi="ar-SA"/>
              </w:rPr>
              <w:t>卫生健康部门</w:t>
            </w:r>
          </w:p>
        </w:tc>
        <w:tc>
          <w:tcPr>
            <w:tcW w:w="3151" w:type="dxa"/>
            <w:vAlign w:val="center"/>
          </w:tcPr>
          <w:p>
            <w:pPr>
              <w:pStyle w:val="3"/>
              <w:jc w:val="both"/>
              <w:rPr>
                <w:rFonts w:ascii="仿宋" w:hAnsi="仿宋" w:eastAsia="仿宋" w:cs="仿宋"/>
                <w:sz w:val="21"/>
                <w:szCs w:val="22"/>
                <w:lang w:val="en-US" w:eastAsia="en-US" w:bidi="ar-SA"/>
              </w:rPr>
            </w:pPr>
            <w:r>
              <w:rPr>
                <w:rFonts w:ascii="仿宋" w:hAnsi="仿宋" w:eastAsia="仿宋" w:cs="仿宋"/>
                <w:sz w:val="21"/>
                <w:szCs w:val="22"/>
                <w:lang w:val="en-US" w:eastAsia="en-US" w:bidi="ar-SA"/>
              </w:rPr>
              <w:t>医疗美容机构的机构、人员资质等情况的检查</w:t>
            </w:r>
          </w:p>
        </w:tc>
        <w:tc>
          <w:tcPr>
            <w:tcW w:w="2681" w:type="dxa"/>
            <w:vMerge w:val="restart"/>
            <w:vAlign w:val="center"/>
          </w:tcPr>
          <w:p>
            <w:pPr>
              <w:pStyle w:val="3"/>
              <w:jc w:val="both"/>
              <w:rPr>
                <w:rFonts w:ascii="仿宋" w:hAnsi="仿宋" w:eastAsia="仿宋" w:cs="仿宋"/>
                <w:sz w:val="21"/>
                <w:szCs w:val="22"/>
                <w:lang w:val="en-US" w:eastAsia="en-US" w:bidi="ar-SA"/>
              </w:rPr>
            </w:pPr>
            <w:r>
              <w:rPr>
                <w:rFonts w:ascii="仿宋" w:hAnsi="仿宋" w:eastAsia="仿宋" w:cs="仿宋"/>
                <w:sz w:val="21"/>
                <w:szCs w:val="22"/>
                <w:lang w:val="en-US" w:eastAsia="en-US" w:bidi="ar-SA"/>
              </w:rPr>
              <w:t>2025 年度</w:t>
            </w:r>
            <w:r>
              <w:rPr>
                <w:rFonts w:hint="eastAsia" w:ascii="仿宋" w:hAnsi="仿宋" w:eastAsia="仿宋" w:cs="仿宋"/>
                <w:sz w:val="21"/>
                <w:szCs w:val="22"/>
                <w:lang w:val="en-US" w:eastAsia="zh-CN" w:bidi="ar-SA"/>
              </w:rPr>
              <w:t>蕉岭蕉</w:t>
            </w:r>
            <w:r>
              <w:rPr>
                <w:rFonts w:ascii="仿宋" w:hAnsi="仿宋" w:eastAsia="仿宋" w:cs="仿宋"/>
                <w:sz w:val="21"/>
                <w:szCs w:val="22"/>
                <w:lang w:val="en-US" w:eastAsia="en-US" w:bidi="ar-SA"/>
              </w:rPr>
              <w:t>城区医疗美容机构联合监督检查计划</w:t>
            </w:r>
          </w:p>
        </w:tc>
        <w:tc>
          <w:tcPr>
            <w:tcW w:w="1140" w:type="dxa"/>
            <w:vMerge w:val="restart"/>
            <w:vAlign w:val="center"/>
          </w:tcPr>
          <w:p>
            <w:pPr>
              <w:pStyle w:val="3"/>
              <w:jc w:val="center"/>
              <w:rPr>
                <w:rFonts w:ascii="仿宋" w:hAnsi="仿宋" w:eastAsia="仿宋" w:cs="仿宋"/>
                <w:sz w:val="21"/>
                <w:szCs w:val="22"/>
                <w:lang w:val="en-US" w:eastAsia="en-US" w:bidi="ar-SA"/>
              </w:rPr>
            </w:pPr>
            <w:r>
              <w:rPr>
                <w:rFonts w:ascii="仿宋" w:hAnsi="仿宋" w:eastAsia="仿宋" w:cs="仿宋"/>
                <w:sz w:val="21"/>
                <w:szCs w:val="22"/>
                <w:lang w:val="en-US" w:eastAsia="en-US" w:bidi="ar-SA"/>
              </w:rPr>
              <w:t>现场检查</w:t>
            </w:r>
          </w:p>
        </w:tc>
        <w:tc>
          <w:tcPr>
            <w:tcW w:w="1716" w:type="dxa"/>
            <w:vMerge w:val="restart"/>
            <w:vAlign w:val="center"/>
          </w:tcPr>
          <w:p>
            <w:pPr>
              <w:pStyle w:val="3"/>
              <w:jc w:val="center"/>
              <w:rPr>
                <w:rFonts w:ascii="仿宋" w:hAnsi="仿宋" w:eastAsia="仿宋" w:cs="仿宋"/>
                <w:sz w:val="21"/>
                <w:szCs w:val="22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2"/>
                <w:lang w:val="en-US" w:eastAsia="zh-CN" w:bidi="ar-SA"/>
              </w:rPr>
              <w:t>蕉</w:t>
            </w:r>
            <w:r>
              <w:rPr>
                <w:rFonts w:ascii="仿宋" w:hAnsi="仿宋" w:eastAsia="仿宋" w:cs="仿宋"/>
                <w:sz w:val="21"/>
                <w:szCs w:val="22"/>
                <w:lang w:val="en-US" w:eastAsia="en-US" w:bidi="ar-SA"/>
              </w:rPr>
              <w:t>城</w:t>
            </w:r>
            <w:r>
              <w:rPr>
                <w:rFonts w:hint="eastAsia" w:ascii="仿宋" w:hAnsi="仿宋" w:eastAsia="仿宋" w:cs="仿宋"/>
                <w:sz w:val="21"/>
                <w:szCs w:val="22"/>
                <w:lang w:val="en-US" w:eastAsia="zh-CN" w:bidi="ar-SA"/>
              </w:rPr>
              <w:t>范围内</w:t>
            </w:r>
            <w:r>
              <w:rPr>
                <w:rFonts w:ascii="仿宋" w:hAnsi="仿宋" w:eastAsia="仿宋" w:cs="仿宋"/>
                <w:sz w:val="21"/>
                <w:szCs w:val="22"/>
                <w:lang w:val="en-US" w:eastAsia="en-US" w:bidi="ar-SA"/>
              </w:rPr>
              <w:t>医疗美容机构</w:t>
            </w:r>
          </w:p>
        </w:tc>
        <w:tc>
          <w:tcPr>
            <w:tcW w:w="984" w:type="dxa"/>
            <w:vMerge w:val="restart"/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仿宋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2"/>
                <w:lang w:val="en-US" w:eastAsia="zh-CN" w:bidi="ar-SA"/>
              </w:rPr>
              <w:t>50%</w:t>
            </w:r>
          </w:p>
        </w:tc>
        <w:tc>
          <w:tcPr>
            <w:tcW w:w="672" w:type="dxa"/>
            <w:vMerge w:val="restart"/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仿宋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2"/>
                <w:lang w:val="en-US" w:eastAsia="zh-CN" w:bidi="ar-SA"/>
              </w:rPr>
              <w:t>2</w:t>
            </w:r>
          </w:p>
        </w:tc>
        <w:tc>
          <w:tcPr>
            <w:tcW w:w="696" w:type="dxa"/>
            <w:vMerge w:val="restart"/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仿宋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2"/>
                <w:lang w:val="en-US" w:eastAsia="zh-CN" w:bidi="ar-SA"/>
              </w:rPr>
              <w:t>7月</w:t>
            </w:r>
          </w:p>
        </w:tc>
        <w:tc>
          <w:tcPr>
            <w:tcW w:w="552" w:type="dxa"/>
            <w:vMerge w:val="restart"/>
          </w:tcPr>
          <w:p>
            <w:pPr>
              <w:pStyle w:val="3"/>
              <w:rPr>
                <w:rFonts w:ascii="Times New Roman"/>
                <w:sz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</w:trPr>
        <w:tc>
          <w:tcPr>
            <w:tcW w:w="580" w:type="dxa"/>
            <w:vMerge w:val="continue"/>
            <w:vAlign w:val="center"/>
          </w:tcPr>
          <w:p>
            <w:pPr>
              <w:pStyle w:val="3"/>
              <w:jc w:val="center"/>
              <w:rPr>
                <w:rFonts w:ascii="仿宋" w:hAnsi="仿宋" w:eastAsia="仿宋" w:cs="仿宋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677" w:type="dxa"/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仿宋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2"/>
                <w:lang w:val="en-US" w:eastAsia="zh-CN" w:bidi="ar-SA"/>
              </w:rPr>
              <w:t>参与</w:t>
            </w:r>
          </w:p>
        </w:tc>
        <w:tc>
          <w:tcPr>
            <w:tcW w:w="2400" w:type="dxa"/>
            <w:vAlign w:val="center"/>
          </w:tcPr>
          <w:p>
            <w:pPr>
              <w:pStyle w:val="3"/>
              <w:jc w:val="center"/>
              <w:rPr>
                <w:rFonts w:ascii="仿宋" w:hAnsi="仿宋" w:eastAsia="仿宋" w:cs="仿宋"/>
                <w:sz w:val="21"/>
                <w:szCs w:val="22"/>
                <w:lang w:val="en-US" w:eastAsia="en-US" w:bidi="ar-SA"/>
              </w:rPr>
            </w:pPr>
            <w:r>
              <w:rPr>
                <w:rFonts w:ascii="仿宋" w:hAnsi="仿宋" w:eastAsia="仿宋" w:cs="仿宋"/>
                <w:sz w:val="21"/>
                <w:szCs w:val="22"/>
                <w:lang w:val="en-US" w:eastAsia="en-US" w:bidi="ar-SA"/>
              </w:rPr>
              <w:t>市场监管部门</w:t>
            </w:r>
          </w:p>
        </w:tc>
        <w:tc>
          <w:tcPr>
            <w:tcW w:w="3151" w:type="dxa"/>
            <w:vAlign w:val="center"/>
          </w:tcPr>
          <w:p>
            <w:pPr>
              <w:pStyle w:val="11"/>
              <w:spacing w:before="44"/>
              <w:ind w:left="107"/>
              <w:jc w:val="both"/>
              <w:rPr>
                <w:rFonts w:ascii="Times New Roman"/>
                <w:sz w:val="20"/>
                <w:vertAlign w:val="baseline"/>
              </w:rPr>
            </w:pPr>
            <w:r>
              <w:rPr>
                <w:rFonts w:ascii="仿宋" w:hAnsi="仿宋" w:eastAsia="仿宋" w:cs="仿宋"/>
                <w:sz w:val="21"/>
                <w:szCs w:val="22"/>
                <w:lang w:val="en-US" w:eastAsia="en-US" w:bidi="ar-SA"/>
              </w:rPr>
              <w:t>医疗美容机构使用医疗器械产品质量的检查</w:t>
            </w:r>
          </w:p>
        </w:tc>
        <w:tc>
          <w:tcPr>
            <w:tcW w:w="2681" w:type="dxa"/>
            <w:vMerge w:val="continue"/>
          </w:tcPr>
          <w:p>
            <w:pPr>
              <w:pStyle w:val="3"/>
              <w:rPr>
                <w:rFonts w:ascii="Times New Roman"/>
                <w:sz w:val="20"/>
                <w:vertAlign w:val="baseline"/>
              </w:rPr>
            </w:pPr>
          </w:p>
        </w:tc>
        <w:tc>
          <w:tcPr>
            <w:tcW w:w="1140" w:type="dxa"/>
            <w:vMerge w:val="continue"/>
          </w:tcPr>
          <w:p>
            <w:pPr>
              <w:pStyle w:val="3"/>
              <w:rPr>
                <w:rFonts w:ascii="Times New Roman"/>
                <w:sz w:val="20"/>
                <w:vertAlign w:val="baseline"/>
              </w:rPr>
            </w:pPr>
          </w:p>
        </w:tc>
        <w:tc>
          <w:tcPr>
            <w:tcW w:w="1716" w:type="dxa"/>
            <w:vMerge w:val="continue"/>
          </w:tcPr>
          <w:p>
            <w:pPr>
              <w:pStyle w:val="3"/>
              <w:rPr>
                <w:rFonts w:ascii="Times New Roman"/>
                <w:sz w:val="20"/>
                <w:vertAlign w:val="baseline"/>
              </w:rPr>
            </w:pPr>
          </w:p>
        </w:tc>
        <w:tc>
          <w:tcPr>
            <w:tcW w:w="984" w:type="dxa"/>
            <w:vMerge w:val="continue"/>
          </w:tcPr>
          <w:p>
            <w:pPr>
              <w:pStyle w:val="3"/>
              <w:rPr>
                <w:rFonts w:ascii="Times New Roman"/>
                <w:sz w:val="20"/>
                <w:vertAlign w:val="baseline"/>
              </w:rPr>
            </w:pPr>
          </w:p>
        </w:tc>
        <w:tc>
          <w:tcPr>
            <w:tcW w:w="672" w:type="dxa"/>
            <w:vMerge w:val="continue"/>
          </w:tcPr>
          <w:p>
            <w:pPr>
              <w:pStyle w:val="3"/>
              <w:rPr>
                <w:rFonts w:ascii="Times New Roman"/>
                <w:sz w:val="20"/>
                <w:vertAlign w:val="baseline"/>
              </w:rPr>
            </w:pPr>
          </w:p>
        </w:tc>
        <w:tc>
          <w:tcPr>
            <w:tcW w:w="696" w:type="dxa"/>
            <w:vMerge w:val="continue"/>
          </w:tcPr>
          <w:p>
            <w:pPr>
              <w:pStyle w:val="3"/>
              <w:rPr>
                <w:rFonts w:ascii="Times New Roman"/>
                <w:sz w:val="20"/>
                <w:vertAlign w:val="baseline"/>
              </w:rPr>
            </w:pPr>
          </w:p>
        </w:tc>
        <w:tc>
          <w:tcPr>
            <w:tcW w:w="552" w:type="dxa"/>
            <w:vMerge w:val="continue"/>
          </w:tcPr>
          <w:p>
            <w:pPr>
              <w:pStyle w:val="3"/>
              <w:rPr>
                <w:rFonts w:ascii="Times New Roman"/>
                <w:sz w:val="20"/>
                <w:vertAlign w:val="baseline"/>
              </w:rPr>
            </w:pPr>
          </w:p>
        </w:tc>
      </w:tr>
    </w:tbl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hint="eastAsia" w:ascii="Times New Roman"/>
          <w:sz w:val="20"/>
        </w:rPr>
      </w:pPr>
    </w:p>
    <w:sectPr>
      <w:footerReference r:id="rId6" w:type="default"/>
      <w:footerReference r:id="rId7" w:type="even"/>
      <w:pgSz w:w="16840" w:h="11910" w:orient="landscape"/>
      <w:pgMar w:top="1458" w:right="600" w:bottom="1409" w:left="1060" w:header="0" w:footer="873" w:gutter="0"/>
      <w:pgNumType w:fmt="decimal"/>
      <w:cols w:equalWidth="0" w:num="1">
        <w:col w:w="8550"/>
      </w:cols>
      <w:rtlGutter w:val="0"/>
      <w:docGrid w:linePitch="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FSK--GBK1-0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中等线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大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瀹嬩綋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Gulim">
    <w:altName w:val="Malgun Gothic"/>
    <w:panose1 w:val="020B0600000101010101"/>
    <w:charset w:val="81"/>
    <w:family w:val="auto"/>
    <w:pitch w:val="default"/>
    <w:sig w:usb0="00000000" w:usb1="00000000" w:usb2="00000030" w:usb3="00000000" w:csb0="4008009F" w:csb1="DFD7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Shruti">
    <w:altName w:val="Segoe UI Symbol"/>
    <w:panose1 w:val="020B0502040204020203"/>
    <w:charset w:val="00"/>
    <w:family w:val="auto"/>
    <w:pitch w:val="default"/>
    <w:sig w:usb0="00000000" w:usb1="00000000" w:usb2="00000000" w:usb3="00000000" w:csb0="0000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@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jaVu Sans">
    <w:altName w:val="Times New Roman"/>
    <w:panose1 w:val="02020603050405020304"/>
    <w:charset w:val="00"/>
    <w:family w:val="roman"/>
    <w:pitch w:val="default"/>
    <w:sig w:usb0="00000000" w:usb1="00000000" w:usb2="00000008" w:usb3="00000000" w:csb0="000001FF" w:csb1="00000000"/>
  </w:font>
  <w:font w:name="方正书宋_GBK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黑体"/>
    <w:panose1 w:val="02000000000000000000"/>
    <w:charset w:val="00"/>
    <w:family w:val="auto"/>
    <w:pitch w:val="default"/>
    <w:sig w:usb0="00000000" w:usb1="00000000" w:usb2="00000000" w:usb3="00000000" w:csb0="00040000" w:csb1="00000000"/>
  </w:font>
  <w:font w:name="汉仪书宋二KW">
    <w:altName w:val="宋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苹方-简">
    <w:altName w:val="宋体"/>
    <w:panose1 w:val="020B0400000000000000"/>
    <w:charset w:val="86"/>
    <w:family w:val="auto"/>
    <w:pitch w:val="default"/>
    <w:sig w:usb0="00000000" w:usb1="00000000" w:usb2="00000017" w:usb3="00000000" w:csb0="00040001" w:csb1="00000000"/>
  </w:font>
  <w:font w:name="Helvetica Neue">
    <w:altName w:val="Corbel"/>
    <w:panose1 w:val="02000503000000020004"/>
    <w:charset w:val="00"/>
    <w:family w:val="auto"/>
    <w:pitch w:val="default"/>
    <w:sig w:usb0="00000000" w:usb1="00000000" w:usb2="00000010" w:usb3="00000000" w:csb0="00000000" w:csb1="00000000"/>
  </w:font>
  <w:font w:name="汉鼎繁颜体">
    <w:altName w:val="黑体"/>
    <w:panose1 w:val="02010609000101010101"/>
    <w:charset w:val="01"/>
    <w:family w:val="auto"/>
    <w:pitch w:val="default"/>
    <w:sig w:usb0="00000000" w:usb1="00000000" w:usb2="00000010" w:usb3="00000000" w:csb0="00040001" w:csb1="00000000"/>
  </w:font>
  <w:font w:name="汉仪中黑KW">
    <w:altName w:val="黑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汉仪仿宋KW">
    <w:altName w:val="仿宋_GB2312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PingFangHK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raditional Arabic">
    <w:altName w:val="Times New Roman"/>
    <w:panose1 w:val="02020603050405020304"/>
    <w:charset w:val="00"/>
    <w:family w:val="auto"/>
    <w:pitch w:val="default"/>
    <w:sig w:usb0="00000000" w:usb1="00000000" w:usb2="00000008" w:usb3="00000000" w:csb0="00000041" w:csb1="20080000"/>
  </w:font>
  <w:font w:name="Corbel">
    <w:panose1 w:val="020B0503020204020204"/>
    <w:charset w:val="00"/>
    <w:family w:val="auto"/>
    <w:pitch w:val="default"/>
    <w:sig w:usb0="A00002EF" w:usb1="4000A44B" w:usb2="00000000" w:usb3="00000000" w:csb0="2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仿宋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???????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文鼎小标宋简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宋体-18030">
    <w:altName w:val="宋体"/>
    <w:panose1 w:val="02010609060101010101"/>
    <w:charset w:val="86"/>
    <w:family w:val="modern"/>
    <w:pitch w:val="default"/>
    <w:sig w:usb0="00000000" w:usb1="00000000" w:usb2="000A005E" w:usb3="00000000" w:csb0="00040001" w:csb1="00000000"/>
  </w:font>
  <w:font w:name="??_GB2312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??????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MS Mincho">
    <w:panose1 w:val="02020609040205080304"/>
    <w:charset w:val="80"/>
    <w:family w:val="auto"/>
    <w:pitch w:val="default"/>
    <w:sig w:usb0="A00002BF" w:usb1="68C7FCFB" w:usb2="00000010" w:usb3="00000000" w:csb0="4002009F" w:csb1="DFD70000"/>
  </w:font>
  <w:font w:name="Cambria">
    <w:panose1 w:val="02040503050406030204"/>
    <w:charset w:val="01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1"/>
    <w:family w:val="swiss"/>
    <w:pitch w:val="default"/>
    <w:sig w:usb0="E4002EFF" w:usb1="C000247B" w:usb2="00000009" w:usb3="00000000" w:csb0="200001FF" w:csb1="00000000"/>
  </w:font>
  <w:font w:name="LucidaSans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汉仪书宋二KW">
    <w:altName w:val="宋体"/>
    <w:panose1 w:val="00020600040101010101"/>
    <w:charset w:val="7A"/>
    <w:family w:val="auto"/>
    <w:pitch w:val="default"/>
    <w:sig w:usb0="00000000" w:usb1="00000000" w:usb2="00000016" w:usb3="00000000" w:csb0="00040000" w:csb1="00000000"/>
  </w:font>
  <w:font w:name="宋体-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汉仪楷体KW">
    <w:altName w:val="宋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汉仪旗黑KW">
    <w:altName w:val="黑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汉仪中等线KW">
    <w:altName w:val="宋体"/>
    <w:panose1 w:val="01010104010101010101"/>
    <w:charset w:val="86"/>
    <w:family w:val="auto"/>
    <w:pitch w:val="default"/>
    <w:sig w:usb0="00000000" w:usb1="00000000" w:usb2="00000000" w:usb3="00000000" w:csb0="00040001" w:csb1="00000000"/>
  </w:font>
  <w:font w:name="黑体-简">
    <w:altName w:val="黑体"/>
    <w:panose1 w:val="02000000000000000000"/>
    <w:charset w:val="86"/>
    <w:family w:val="auto"/>
    <w:pitch w:val="default"/>
    <w:sig w:usb0="00000000" w:usb1="00000000" w:usb2="00000000" w:usb3="00000000" w:csb0="203E0000" w:csb1="00000000"/>
  </w:font>
  <w:font w:name="Hiragino Sans">
    <w:altName w:val="MS UI Gothic"/>
    <w:panose1 w:val="020B0300000000000000"/>
    <w:charset w:val="80"/>
    <w:family w:val="auto"/>
    <w:pitch w:val="default"/>
    <w:sig w:usb0="00000000" w:usb1="00000000" w:usb2="00000012" w:usb3="00000000" w:csb0="0002000D" w:csb1="00000000"/>
  </w:font>
  <w:font w:name="MS UI 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黑体">
    <w:panose1 w:val="02010609060101010101"/>
    <w:charset w:val="7A"/>
    <w:family w:val="auto"/>
    <w:pitch w:val="default"/>
    <w:sig w:usb0="800002BF" w:usb1="38CF7CFA" w:usb2="00000016" w:usb3="00000000" w:csb0="00040001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Latha">
    <w:altName w:val="Segoe Print"/>
    <w:panose1 w:val="020B0604020202020204"/>
    <w:charset w:val="00"/>
    <w:family w:val="auto"/>
    <w:pitch w:val="default"/>
    <w:sig w:usb0="00000000" w:usb1="00000000" w:usb2="00000000" w:usb3="00000000" w:csb0="00000001" w:csb1="00000000"/>
  </w:font>
  <w:font w:name="仿宋">
    <w:panose1 w:val="02010609060101010101"/>
    <w:charset w:val="7A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7A"/>
    <w:family w:val="auto"/>
    <w:pitch w:val="default"/>
    <w:sig w:usb0="00000001" w:usb1="080E0000" w:usb2="00000000" w:usb3="00000000" w:csb0="00040000" w:csb1="00000000"/>
  </w:font>
  <w:font w:name="汉仪旗黑-55">
    <w:altName w:val="黑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SC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imbus Roman No9 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Segoe UI Symbol">
    <w:panose1 w:val="020B0502040204020203"/>
    <w:charset w:val="00"/>
    <w:family w:val="auto"/>
    <w:pitch w:val="default"/>
    <w:sig w:usb0="800001E3" w:usb1="1200FFEF" w:usb2="00040000" w:usb3="04000000" w:csb0="00000001" w:csb1="4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14280" w:firstLineChars="5100"/>
      <w:rPr>
        <w:rFonts w:hint="eastAsia" w:ascii="宋体" w:hAnsi="宋体" w:eastAsia="宋体" w:cs="宋体"/>
        <w:sz w:val="28"/>
        <w:szCs w:val="28"/>
        <w:lang w:eastAsia="zh-CN"/>
      </w:rPr>
    </w:pPr>
    <w:r>
      <w:rPr>
        <w:rFonts w:hint="eastAsia" w:ascii="宋体" w:hAnsi="宋体" w:eastAsia="宋体" w:cs="宋体"/>
        <w:sz w:val="28"/>
        <w:szCs w:val="28"/>
        <w:lang w:eastAsia="zh-CN"/>
      </w:rPr>
      <w:t>—</w:t>
    </w:r>
    <w:r>
      <w:rPr>
        <w:rFonts w:hint="eastAsia" w:ascii="宋体" w:hAnsi="宋体" w:eastAsia="宋体" w:cs="宋体"/>
        <w:sz w:val="28"/>
        <w:szCs w:val="28"/>
        <w:lang w:eastAsia="zh-CN"/>
      </w:rPr>
      <w:fldChar w:fldCharType="begin"/>
    </w:r>
    <w:r>
      <w:rPr>
        <w:rFonts w:hint="eastAsia" w:ascii="宋体" w:hAnsi="宋体" w:eastAsia="宋体" w:cs="宋体"/>
        <w:sz w:val="28"/>
        <w:szCs w:val="28"/>
        <w:lang w:eastAsia="zh-CN"/>
      </w:rPr>
      <w:instrText xml:space="preserve"> PAGE  \* MERGEFORMAT </w:instrText>
    </w:r>
    <w:r>
      <w:rPr>
        <w:rFonts w:hint="eastAsia" w:ascii="宋体" w:hAnsi="宋体" w:eastAsia="宋体" w:cs="宋体"/>
        <w:sz w:val="28"/>
        <w:szCs w:val="28"/>
        <w:lang w:eastAsia="zh-CN"/>
      </w:rPr>
      <w:fldChar w:fldCharType="separate"/>
    </w:r>
    <w:r>
      <w:rPr>
        <w:rFonts w:hint="eastAsia" w:ascii="宋体" w:hAnsi="宋体" w:eastAsia="宋体" w:cs="宋体"/>
        <w:sz w:val="28"/>
        <w:szCs w:val="28"/>
      </w:rPr>
      <w:t>1</w:t>
    </w:r>
    <w:r>
      <w:rPr>
        <w:rFonts w:hint="eastAsia" w:ascii="宋体" w:hAnsi="宋体" w:eastAsia="宋体" w:cs="宋体"/>
        <w:sz w:val="28"/>
        <w:szCs w:val="28"/>
        <w:lang w:eastAsia="zh-CN"/>
      </w:rPr>
      <w:fldChar w:fldCharType="end"/>
    </w:r>
    <w:r>
      <w:rPr>
        <w:rFonts w:hint="eastAsia" w:ascii="宋体" w:hAnsi="宋体" w:eastAsia="宋体" w:cs="宋体"/>
        <w:sz w:val="28"/>
        <w:szCs w:val="28"/>
        <w:lang w:eastAsia="zh-CN"/>
      </w:rPr>
      <w:t>—</w:t>
    </w:r>
  </w:p>
  <w:p>
    <w:pPr>
      <w:pStyle w:val="3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eastAsia" w:ascii="宋体" w:hAnsi="宋体" w:eastAsia="宋体" w:cs="宋体"/>
        <w:sz w:val="28"/>
        <w:szCs w:val="28"/>
        <w:lang w:eastAsia="zh-CN"/>
      </w:rPr>
    </w:pPr>
    <w:r>
      <w:rPr>
        <w:rFonts w:hint="eastAsia" w:ascii="宋体" w:hAnsi="宋体" w:eastAsia="宋体" w:cs="宋体"/>
        <w:sz w:val="28"/>
        <w:szCs w:val="28"/>
        <w:lang w:eastAsia="zh-CN"/>
      </w:rPr>
      <w:t>—</w:t>
    </w:r>
    <w:r>
      <w:rPr>
        <w:rFonts w:hint="eastAsia" w:ascii="宋体" w:hAnsi="宋体" w:eastAsia="宋体" w:cs="宋体"/>
        <w:sz w:val="28"/>
        <w:szCs w:val="28"/>
        <w:lang w:eastAsia="zh-CN"/>
      </w:rPr>
      <w:fldChar w:fldCharType="begin"/>
    </w:r>
    <w:r>
      <w:rPr>
        <w:rFonts w:hint="eastAsia" w:ascii="宋体" w:hAnsi="宋体" w:eastAsia="宋体" w:cs="宋体"/>
        <w:sz w:val="28"/>
        <w:szCs w:val="28"/>
        <w:lang w:eastAsia="zh-CN"/>
      </w:rPr>
      <w:instrText xml:space="preserve"> PAGE  \* MERGEFORMAT </w:instrText>
    </w:r>
    <w:r>
      <w:rPr>
        <w:rFonts w:hint="eastAsia" w:ascii="宋体" w:hAnsi="宋体" w:eastAsia="宋体" w:cs="宋体"/>
        <w:sz w:val="28"/>
        <w:szCs w:val="28"/>
        <w:lang w:eastAsia="zh-CN"/>
      </w:rPr>
      <w:fldChar w:fldCharType="separate"/>
    </w:r>
    <w:r>
      <w:rPr>
        <w:rFonts w:hint="eastAsia" w:ascii="宋体" w:hAnsi="宋体" w:eastAsia="宋体" w:cs="宋体"/>
        <w:sz w:val="28"/>
        <w:szCs w:val="28"/>
      </w:rPr>
      <w:t>1</w:t>
    </w:r>
    <w:r>
      <w:rPr>
        <w:rFonts w:hint="eastAsia" w:ascii="宋体" w:hAnsi="宋体" w:eastAsia="宋体" w:cs="宋体"/>
        <w:sz w:val="28"/>
        <w:szCs w:val="28"/>
        <w:lang w:eastAsia="zh-CN"/>
      </w:rPr>
      <w:fldChar w:fldCharType="end"/>
    </w:r>
    <w:r>
      <w:rPr>
        <w:rFonts w:hint="eastAsia" w:ascii="宋体" w:hAnsi="宋体" w:eastAsia="宋体" w:cs="宋体"/>
        <w:sz w:val="28"/>
        <w:szCs w:val="28"/>
        <w:lang w:eastAsia="zh-CN"/>
      </w:rPr>
      <w:t>—</w:t>
    </w:r>
  </w:p>
  <w:p>
    <w:pPr>
      <w:pStyle w:val="3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14280" w:firstLineChars="5100"/>
      <w:rPr>
        <w:rFonts w:hint="eastAsia" w:ascii="宋体" w:hAnsi="宋体" w:eastAsia="宋体" w:cs="宋体"/>
        <w:sz w:val="28"/>
        <w:szCs w:val="28"/>
        <w:lang w:eastAsia="zh-CN"/>
      </w:rPr>
    </w:pPr>
    <w:r>
      <w:rPr>
        <w:rFonts w:hint="eastAsia" w:ascii="宋体" w:hAnsi="宋体" w:eastAsia="宋体" w:cs="宋体"/>
        <w:sz w:val="28"/>
        <w:szCs w:val="28"/>
        <w:lang w:eastAsia="zh-CN"/>
      </w:rPr>
      <w:t>—</w:t>
    </w:r>
    <w:r>
      <w:rPr>
        <w:rFonts w:hint="eastAsia" w:ascii="宋体" w:hAnsi="宋体" w:eastAsia="宋体" w:cs="宋体"/>
        <w:sz w:val="28"/>
        <w:szCs w:val="28"/>
        <w:lang w:eastAsia="zh-CN"/>
      </w:rPr>
      <w:fldChar w:fldCharType="begin"/>
    </w:r>
    <w:r>
      <w:rPr>
        <w:rFonts w:hint="eastAsia" w:ascii="宋体" w:hAnsi="宋体" w:eastAsia="宋体" w:cs="宋体"/>
        <w:sz w:val="28"/>
        <w:szCs w:val="28"/>
        <w:lang w:eastAsia="zh-CN"/>
      </w:rPr>
      <w:instrText xml:space="preserve"> PAGE  \* MERGEFORMAT </w:instrText>
    </w:r>
    <w:r>
      <w:rPr>
        <w:rFonts w:hint="eastAsia" w:ascii="宋体" w:hAnsi="宋体" w:eastAsia="宋体" w:cs="宋体"/>
        <w:sz w:val="28"/>
        <w:szCs w:val="28"/>
        <w:lang w:eastAsia="zh-CN"/>
      </w:rPr>
      <w:fldChar w:fldCharType="separate"/>
    </w:r>
    <w:r>
      <w:rPr>
        <w:rFonts w:hint="eastAsia" w:ascii="宋体" w:hAnsi="宋体" w:eastAsia="宋体" w:cs="宋体"/>
        <w:sz w:val="28"/>
        <w:szCs w:val="28"/>
      </w:rPr>
      <w:t>1</w:t>
    </w:r>
    <w:r>
      <w:rPr>
        <w:rFonts w:hint="eastAsia" w:ascii="宋体" w:hAnsi="宋体" w:eastAsia="宋体" w:cs="宋体"/>
        <w:sz w:val="28"/>
        <w:szCs w:val="28"/>
        <w:lang w:eastAsia="zh-CN"/>
      </w:rPr>
      <w:fldChar w:fldCharType="end"/>
    </w:r>
    <w:r>
      <w:rPr>
        <w:rFonts w:hint="eastAsia" w:ascii="宋体" w:hAnsi="宋体" w:eastAsia="宋体" w:cs="宋体"/>
        <w:sz w:val="28"/>
        <w:szCs w:val="28"/>
        <w:lang w:eastAsia="zh-CN"/>
      </w:rPr>
      <w:t>—</w:t>
    </w:r>
  </w:p>
  <w:p>
    <w:pPr>
      <w:pStyle w:val="3"/>
      <w:spacing w:line="14" w:lineRule="auto"/>
      <w:rPr>
        <w:sz w:val="20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eastAsia" w:ascii="宋体" w:hAnsi="宋体" w:eastAsia="宋体" w:cs="宋体"/>
        <w:sz w:val="28"/>
        <w:szCs w:val="28"/>
        <w:lang w:eastAsia="zh-CN"/>
      </w:rPr>
    </w:pPr>
    <w:r>
      <w:rPr>
        <w:rFonts w:hint="eastAsia" w:ascii="宋体" w:hAnsi="宋体" w:eastAsia="宋体" w:cs="宋体"/>
        <w:sz w:val="28"/>
        <w:szCs w:val="28"/>
        <w:lang w:eastAsia="zh-CN"/>
      </w:rPr>
      <w:t>—</w:t>
    </w:r>
    <w:r>
      <w:rPr>
        <w:rFonts w:hint="eastAsia" w:ascii="宋体" w:hAnsi="宋体" w:eastAsia="宋体" w:cs="宋体"/>
        <w:sz w:val="28"/>
        <w:szCs w:val="28"/>
        <w:lang w:eastAsia="zh-CN"/>
      </w:rPr>
      <w:fldChar w:fldCharType="begin"/>
    </w:r>
    <w:r>
      <w:rPr>
        <w:rFonts w:hint="eastAsia" w:ascii="宋体" w:hAnsi="宋体" w:eastAsia="宋体" w:cs="宋体"/>
        <w:sz w:val="28"/>
        <w:szCs w:val="28"/>
        <w:lang w:eastAsia="zh-CN"/>
      </w:rPr>
      <w:instrText xml:space="preserve"> PAGE  \* MERGEFORMAT </w:instrText>
    </w:r>
    <w:r>
      <w:rPr>
        <w:rFonts w:hint="eastAsia" w:ascii="宋体" w:hAnsi="宋体" w:eastAsia="宋体" w:cs="宋体"/>
        <w:sz w:val="28"/>
        <w:szCs w:val="28"/>
        <w:lang w:eastAsia="zh-CN"/>
      </w:rPr>
      <w:fldChar w:fldCharType="separate"/>
    </w:r>
    <w:r>
      <w:rPr>
        <w:rFonts w:hint="eastAsia" w:ascii="宋体" w:hAnsi="宋体" w:eastAsia="宋体" w:cs="宋体"/>
        <w:sz w:val="28"/>
        <w:szCs w:val="28"/>
      </w:rPr>
      <w:t>1</w:t>
    </w:r>
    <w:r>
      <w:rPr>
        <w:rFonts w:hint="eastAsia" w:ascii="宋体" w:hAnsi="宋体" w:eastAsia="宋体" w:cs="宋体"/>
        <w:sz w:val="28"/>
        <w:szCs w:val="28"/>
        <w:lang w:eastAsia="zh-CN"/>
      </w:rPr>
      <w:fldChar w:fldCharType="end"/>
    </w:r>
    <w:r>
      <w:rPr>
        <w:rFonts w:hint="eastAsia" w:ascii="宋体" w:hAnsi="宋体" w:eastAsia="宋体" w:cs="宋体"/>
        <w:sz w:val="28"/>
        <w:szCs w:val="28"/>
        <w:lang w:eastAsia="zh-CN"/>
      </w:rPr>
      <w:t>—</w:t>
    </w:r>
  </w:p>
  <w:p>
    <w:pPr>
      <w:pStyle w:val="3"/>
      <w:spacing w:line="14" w:lineRule="auto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evenAndOddHeaders w:val="1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8A0D7D"/>
    <w:rsid w:val="032647AF"/>
    <w:rsid w:val="03F13D95"/>
    <w:rsid w:val="070F4CBF"/>
    <w:rsid w:val="077F7709"/>
    <w:rsid w:val="08FA53F9"/>
    <w:rsid w:val="0A3F5D2C"/>
    <w:rsid w:val="0C6116B8"/>
    <w:rsid w:val="0D742C99"/>
    <w:rsid w:val="0E21316D"/>
    <w:rsid w:val="106E1860"/>
    <w:rsid w:val="193651B1"/>
    <w:rsid w:val="1E333B80"/>
    <w:rsid w:val="22AF124F"/>
    <w:rsid w:val="23B31EDB"/>
    <w:rsid w:val="24376A65"/>
    <w:rsid w:val="326A1B74"/>
    <w:rsid w:val="3EC87A02"/>
    <w:rsid w:val="3F837627"/>
    <w:rsid w:val="431233BB"/>
    <w:rsid w:val="4BC94DCD"/>
    <w:rsid w:val="4DEE0D4A"/>
    <w:rsid w:val="525631D4"/>
    <w:rsid w:val="535C47BE"/>
    <w:rsid w:val="5E322890"/>
    <w:rsid w:val="5F944A55"/>
    <w:rsid w:val="5FB07B34"/>
    <w:rsid w:val="674B122E"/>
    <w:rsid w:val="676A682F"/>
    <w:rsid w:val="6C372265"/>
    <w:rsid w:val="6CAF3C94"/>
    <w:rsid w:val="6CB65E18"/>
    <w:rsid w:val="73046E71"/>
    <w:rsid w:val="7A03215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outlineLvl w:val="0"/>
    </w:pPr>
    <w:rPr>
      <w:rFonts w:hint="eastAsia" w:ascii="方正小标宋简体" w:hAnsi="方正小标宋简体" w:eastAsia="方正小标宋简体"/>
      <w:sz w:val="84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Arial Unicode MS" w:hAnsi="Arial Unicode MS" w:eastAsia="Arial Unicode MS" w:cs="Arial Unicode MS"/>
      <w:sz w:val="32"/>
      <w:szCs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8">
    <w:name w:val="Table Grid"/>
    <w:basedOn w:val="7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  <w:style w:type="table" w:customStyle="1" w:styleId="9">
    <w:name w:val="Table Normal"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List Paragraph"/>
    <w:basedOn w:val="1"/>
    <w:qFormat/>
    <w:uiPriority w:val="1"/>
  </w:style>
  <w:style w:type="paragraph" w:customStyle="1" w:styleId="11">
    <w:name w:val="Table Paragraph"/>
    <w:basedOn w:val="1"/>
    <w:qFormat/>
    <w:uiPriority w:val="1"/>
    <w:rPr>
      <w:rFonts w:ascii="仿宋" w:hAnsi="仿宋" w:eastAsia="仿宋" w:cs="仿宋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0</Pages>
  <Words>0</Words>
  <Characters>0</Characters>
  <Lines>0</Lines>
  <Paragraphs>0</Paragraphs>
  <ScaleCrop>false</ScaleCrop>
  <LinksUpToDate>false</LinksUpToDate>
  <CharactersWithSpaces>0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2025-04-02T02:13:00Z</dcterms:created>
  <dc:creator>Administrator</dc:creator>
  <cp:lastModifiedBy>Administrator</cp:lastModifiedBy>
  <cp:lastPrinted>2025-04-11T03:03:30Z</cp:lastPrinted>
  <dcterms:modified xsi:type="dcterms:W3CDTF">2025-04-11T03:16:18Z</dcterms:modified>
  <dc:title>  梅 州 市 市 场 监 督 管 理 局	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2025-04-02T00:00:00Z</vt:filetime>
  </property>
  <property fmtid="{D5CDD505-2E9C-101B-9397-08002B2CF9AE}" pid="3" name="LastSaved">
    <vt:filetime>2025-04-02T00:00:00Z</vt:filetime>
  </property>
  <property fmtid="{D5CDD505-2E9C-101B-9397-08002B2CF9AE}" pid="4" name="KSOProductBuildVer">
    <vt:lpwstr>2052-10.8.0.5950</vt:lpwstr>
  </property>
</Properties>
</file>