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9"/>
        <w:ind w:left="590"/>
      </w:pPr>
      <w:r>
        <w:t>蕉岭县</w:t>
      </w:r>
      <w:r>
        <w:rPr>
          <w:rFonts w:hint="eastAsia" w:eastAsia="宋体"/>
          <w:lang w:eastAsia="zh-CN"/>
        </w:rPr>
        <w:t>市场监督管理局</w:t>
      </w:r>
      <w:bookmarkStart w:id="0" w:name="_GoBack"/>
      <w:bookmarkEnd w:id="0"/>
      <w:r>
        <w:t>政府信息公开申请流程图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6"/>
        <w:rPr>
          <w:sz w:val="16"/>
        </w:rPr>
      </w:pPr>
      <w:r>
        <w:drawing>
          <wp:anchor distT="0" distB="0" distL="0" distR="0" simplePos="0" relativeHeight="0" behindDoc="0" locked="0" layoutInCell="1" allowOverlap="1">
            <wp:simplePos x="0" y="0"/>
            <wp:positionH relativeFrom="page">
              <wp:posOffset>551815</wp:posOffset>
            </wp:positionH>
            <wp:positionV relativeFrom="paragraph">
              <wp:posOffset>170815</wp:posOffset>
            </wp:positionV>
            <wp:extent cx="6474460" cy="821944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4577" cy="8219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640" w:right="680" w:bottom="280" w:left="7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decorative"/>
    <w:pitch w:val="default"/>
    <w:sig w:usb0="E10002FF" w:usb1="4000ACFF" w:usb2="00000009" w:usb3="00000000" w:csb0="2000019F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035C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PMingLiU" w:hAnsi="PMingLiU" w:eastAsia="PMingLiU" w:cs="PMingLiU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PMingLiU" w:hAnsi="PMingLiU" w:eastAsia="PMingLiU" w:cs="PMingLiU"/>
      <w:sz w:val="44"/>
      <w:szCs w:val="4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2019-05-21T09:23:00Z</dcterms:created>
  <dc:creator>梁学翔</dc:creator>
  <cp:lastModifiedBy>烽</cp:lastModifiedBy>
  <dcterms:modified xsi:type="dcterms:W3CDTF">2019-05-21T09:26:12Z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2019-05-21T00:00:00Z</vt:filetime>
  </property>
  <property fmtid="{D5CDD505-2E9C-101B-9397-08002B2CF9AE}" pid="5" name="KSOProductBuildVer">
    <vt:lpwstr>2052-11.1.0.8573</vt:lpwstr>
  </property>
</Properties>
</file>